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theme/themeOverride5.xml" ContentType="application/vnd.openxmlformats-officedocument.themeOverride+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8.xml" ContentType="application/vnd.openxmlformats-officedocument.drawingml.chart+xml"/>
  <Override PartName="/word/footer2.xml" ContentType="application/vnd.openxmlformats-officedocument.wordprocessingml.footer+xml"/>
  <Override PartName="/word/charts/chart2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6.xml" ContentType="application/vnd.openxmlformats-officedocument.themeOverride+xml"/>
  <Override PartName="/word/charts/chart3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7.xml" ContentType="application/vnd.openxmlformats-officedocument.themeOverride+xml"/>
  <Override PartName="/word/charts/chart3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8.xml" ContentType="application/vnd.openxmlformats-officedocument.themeOverride+xml"/>
  <Override PartName="/word/charts/chart3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9.xml" ContentType="application/vnd.openxmlformats-officedocument.themeOverride+xml"/>
  <Override PartName="/word/charts/chart3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0.xml" ContentType="application/vnd.openxmlformats-officedocument.themeOverride+xml"/>
  <Override PartName="/word/charts/chart3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1.xml" ContentType="application/vnd.openxmlformats-officedocument.themeOverride+xml"/>
  <Override PartName="/word/charts/chart4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4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2.xml" ContentType="application/vnd.openxmlformats-officedocument.themeOverride+xml"/>
  <Override PartName="/word/charts/chart4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13.xml" ContentType="application/vnd.openxmlformats-officedocument.themeOverride+xml"/>
  <Override PartName="/word/charts/chart4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4.xml" ContentType="application/vnd.openxmlformats-officedocument.themeOverride+xml"/>
  <Override PartName="/word/charts/chart4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15.xml" ContentType="application/vnd.openxmlformats-officedocument.themeOverride+xml"/>
  <Override PartName="/word/charts/chart4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16.xml" ContentType="application/vnd.openxmlformats-officedocument.themeOverride+xml"/>
  <Override PartName="/word/charts/chart4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17.xml" ContentType="application/vnd.openxmlformats-officedocument.themeOverride+xml"/>
  <Override PartName="/word/charts/chart4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18.xml" ContentType="application/vnd.openxmlformats-officedocument.themeOverride+xml"/>
  <Override PartName="/word/charts/chart4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19.xml" ContentType="application/vnd.openxmlformats-officedocument.themeOverride+xml"/>
  <Override PartName="/word/charts/chart4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0.xml" ContentType="application/vnd.openxmlformats-officedocument.themeOverride+xml"/>
  <Override PartName="/word/charts/chart5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21.xml" ContentType="application/vnd.openxmlformats-officedocument.themeOverride+xml"/>
  <Override PartName="/word/charts/chart5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22.xml" ContentType="application/vnd.openxmlformats-officedocument.themeOverride+xml"/>
  <Override PartName="/word/charts/chart5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23.xml" ContentType="application/vnd.openxmlformats-officedocument.themeOverride+xml"/>
  <Override PartName="/word/charts/chart5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24.xml" ContentType="application/vnd.openxmlformats-officedocument.themeOverride+xml"/>
  <Override PartName="/word/charts/chart5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25.xml" ContentType="application/vnd.openxmlformats-officedocument.themeOverride+xml"/>
  <Override PartName="/word/charts/chart5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26.xml" ContentType="application/vnd.openxmlformats-officedocument.themeOverride+xml"/>
  <Override PartName="/word/charts/chart5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27.xml" ContentType="application/vnd.openxmlformats-officedocument.themeOverride+xml"/>
  <Override PartName="/word/charts/chart5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6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6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6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6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6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6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6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8.xml" ContentType="application/vnd.openxmlformats-officedocument.drawingml.chart+xml"/>
  <Override PartName="/word/charts/style58.xml" ContentType="application/vnd.ms-office.chartstyle+xml"/>
  <Override PartName="/word/charts/colors58.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56959105" w:displacedByCustomXml="next"/>
    <w:bookmarkStart w:id="1" w:name="_Toc446938984" w:displacedByCustomXml="next"/>
    <w:bookmarkStart w:id="2" w:name="_Toc456597885" w:displacedByCustomXml="next"/>
    <w:sdt>
      <w:sdtPr>
        <w:rPr>
          <w:rFonts w:asciiTheme="majorHAnsi" w:eastAsiaTheme="majorEastAsia" w:hAnsiTheme="majorHAnsi" w:cstheme="majorBidi"/>
          <w:sz w:val="72"/>
          <w:szCs w:val="72"/>
          <w:lang w:val="sq-AL"/>
        </w:rPr>
        <w:id w:val="36103437"/>
        <w:docPartObj>
          <w:docPartGallery w:val="Cover Pages"/>
          <w:docPartUnique/>
        </w:docPartObj>
      </w:sdtPr>
      <w:sdtEndPr>
        <w:rPr>
          <w:rFonts w:ascii="Times New Roman" w:eastAsia="MS Mincho" w:hAnsi="Times New Roman" w:cstheme="minorBidi"/>
          <w:sz w:val="24"/>
          <w:szCs w:val="24"/>
        </w:rPr>
      </w:sdtEndPr>
      <w:sdtContent>
        <w:p w:rsidR="006A053D" w:rsidRDefault="006A053D" w:rsidP="004C21E5">
          <w:pPr>
            <w:pStyle w:val="NoSpacing"/>
            <w:spacing w:line="276" w:lineRule="auto"/>
            <w:jc w:val="both"/>
            <w:rPr>
              <w:rFonts w:asciiTheme="majorHAnsi" w:eastAsiaTheme="majorEastAsia" w:hAnsiTheme="majorHAnsi" w:cstheme="majorBidi"/>
              <w:sz w:val="72"/>
              <w:szCs w:val="72"/>
              <w:lang w:val="sq-AL"/>
            </w:rPr>
          </w:pPr>
        </w:p>
        <w:p w:rsidR="004C21E5" w:rsidRPr="00574B2A" w:rsidRDefault="004C21E5" w:rsidP="004C21E5">
          <w:pPr>
            <w:pStyle w:val="NoSpacing"/>
            <w:spacing w:line="276" w:lineRule="auto"/>
            <w:jc w:val="both"/>
            <w:rPr>
              <w:rFonts w:asciiTheme="majorHAnsi" w:eastAsiaTheme="majorEastAsia" w:hAnsiTheme="majorHAnsi" w:cstheme="majorBidi"/>
              <w:sz w:val="72"/>
              <w:szCs w:val="72"/>
              <w:lang w:val="sq-AL"/>
            </w:rPr>
          </w:pPr>
        </w:p>
        <w:p w:rsidR="006A053D" w:rsidRPr="004C21E5" w:rsidRDefault="00FF4B63" w:rsidP="006A053D">
          <w:pPr>
            <w:pStyle w:val="NoSpacing"/>
            <w:spacing w:line="276" w:lineRule="auto"/>
            <w:jc w:val="center"/>
            <w:rPr>
              <w:rFonts w:asciiTheme="majorHAnsi" w:eastAsiaTheme="majorEastAsia" w:hAnsiTheme="majorHAnsi" w:cs="Arial"/>
              <w:sz w:val="96"/>
              <w:szCs w:val="72"/>
              <w:lang w:val="sq-AL"/>
            </w:rPr>
          </w:pPr>
          <w:sdt>
            <w:sdtPr>
              <w:rPr>
                <w:rFonts w:asciiTheme="majorHAnsi" w:hAnsiTheme="majorHAnsi" w:cs="Arial"/>
                <w:b/>
                <w:bCs/>
                <w:color w:val="365F91"/>
                <w:sz w:val="44"/>
                <w:lang w:val="sq-AL"/>
              </w:rPr>
              <w:alias w:val="Title"/>
              <w:id w:val="14700071"/>
              <w:placeholder>
                <w:docPart w:val="FDB73381A75241DC90691EEBDCD53178"/>
              </w:placeholder>
              <w:dataBinding w:prefixMappings="xmlns:ns0='http://schemas.openxmlformats.org/package/2006/metadata/core-properties' xmlns:ns1='http://purl.org/dc/elements/1.1/'" w:xpath="/ns0:coreProperties[1]/ns1:title[1]" w:storeItemID="{6C3C8BC8-F283-45AE-878A-BAB7291924A1}"/>
              <w:text/>
            </w:sdtPr>
            <w:sdtEndPr/>
            <w:sdtContent>
              <w:r w:rsidR="006A053D" w:rsidRPr="004C21E5">
                <w:rPr>
                  <w:rFonts w:asciiTheme="majorHAnsi" w:hAnsiTheme="majorHAnsi" w:cs="Arial"/>
                  <w:b/>
                  <w:bCs/>
                  <w:color w:val="365F91"/>
                  <w:sz w:val="44"/>
                  <w:lang w:val="sq-AL"/>
                </w:rPr>
                <w:t>PROGRAMI BUXHETOR AFATMESËM 2018-2020                                                                                     BASHKIA KUKËS</w:t>
              </w:r>
            </w:sdtContent>
          </w:sdt>
        </w:p>
        <w:p w:rsidR="006A053D" w:rsidRPr="00574B2A" w:rsidRDefault="006A053D" w:rsidP="0013462E">
          <w:pPr>
            <w:pStyle w:val="NoSpacing"/>
            <w:spacing w:line="276" w:lineRule="auto"/>
            <w:jc w:val="both"/>
            <w:rPr>
              <w:rFonts w:asciiTheme="majorHAnsi" w:eastAsiaTheme="majorEastAsia" w:hAnsiTheme="majorHAnsi" w:cstheme="majorBidi"/>
              <w:sz w:val="82"/>
              <w:szCs w:val="72"/>
              <w:lang w:val="sq-AL"/>
            </w:rPr>
          </w:pPr>
        </w:p>
        <w:sdt>
          <w:sdtPr>
            <w:rPr>
              <w:rFonts w:asciiTheme="majorHAnsi" w:eastAsiaTheme="majorEastAsia" w:hAnsiTheme="majorHAnsi"/>
              <w:i/>
              <w:color w:val="0070C0"/>
              <w:sz w:val="28"/>
              <w:szCs w:val="36"/>
              <w:lang w:val="sq-AL"/>
            </w:rPr>
            <w:alias w:val="Subtitle"/>
            <w:id w:val="14700077"/>
            <w:placeholder>
              <w:docPart w:val="2C4157100BC444E0B6976617E0647F34"/>
            </w:placeholder>
            <w:dataBinding w:prefixMappings="xmlns:ns0='http://schemas.openxmlformats.org/package/2006/metadata/core-properties' xmlns:ns1='http://purl.org/dc/elements/1.1/'" w:xpath="/ns0:coreProperties[1]/ns1:subject[1]" w:storeItemID="{6C3C8BC8-F283-45AE-878A-BAB7291924A1}"/>
            <w:text/>
          </w:sdtPr>
          <w:sdtEndPr/>
          <w:sdtContent>
            <w:p w:rsidR="00B51913" w:rsidRPr="00574B2A" w:rsidRDefault="006A053D" w:rsidP="0036330D">
              <w:pPr>
                <w:pStyle w:val="NoSpacing"/>
                <w:spacing w:line="276" w:lineRule="auto"/>
                <w:jc w:val="center"/>
                <w:rPr>
                  <w:rFonts w:asciiTheme="majorHAnsi" w:eastAsiaTheme="majorEastAsia" w:hAnsiTheme="majorHAnsi" w:cstheme="majorBidi"/>
                  <w:color w:val="0070C0"/>
                  <w:sz w:val="36"/>
                  <w:szCs w:val="36"/>
                  <w:lang w:val="sq-AL"/>
                </w:rPr>
              </w:pPr>
              <w:r w:rsidRPr="00574B2A">
                <w:rPr>
                  <w:rFonts w:asciiTheme="majorHAnsi" w:eastAsiaTheme="majorEastAsia" w:hAnsiTheme="majorHAnsi"/>
                  <w:i/>
                  <w:color w:val="0070C0"/>
                  <w:sz w:val="28"/>
                  <w:szCs w:val="36"/>
                  <w:lang w:val="sq-AL"/>
                </w:rPr>
                <w:t>Bashkia Kukës, vijë e parë hyrëse atraktive e vendit në kufirin veri-lindor që u ofron qytetarëve të tij mirëqenie, dhe mundësi për kthimin e potencialeve të pasura natyrore, kulturore e sociale në vlera ekonomike e sociale</w:t>
              </w:r>
            </w:p>
          </w:sdtContent>
        </w:sdt>
        <w:p w:rsidR="00B51913" w:rsidRPr="00574B2A" w:rsidRDefault="00B51913" w:rsidP="0013462E">
          <w:pPr>
            <w:pStyle w:val="NoSpacing"/>
            <w:spacing w:line="276" w:lineRule="auto"/>
            <w:jc w:val="both"/>
            <w:rPr>
              <w:rFonts w:asciiTheme="majorHAnsi" w:eastAsiaTheme="majorEastAsia" w:hAnsiTheme="majorHAnsi" w:cstheme="majorBidi"/>
              <w:sz w:val="36"/>
              <w:szCs w:val="36"/>
              <w:lang w:val="sq-AL"/>
            </w:rPr>
          </w:pPr>
        </w:p>
        <w:p w:rsidR="00B51913" w:rsidRPr="00574B2A" w:rsidRDefault="00B51913" w:rsidP="0013462E">
          <w:pPr>
            <w:pStyle w:val="NoSpacing"/>
            <w:spacing w:line="276" w:lineRule="auto"/>
            <w:jc w:val="both"/>
            <w:rPr>
              <w:rFonts w:asciiTheme="majorHAnsi" w:eastAsiaTheme="majorEastAsia" w:hAnsiTheme="majorHAnsi" w:cstheme="majorBidi"/>
              <w:sz w:val="36"/>
              <w:szCs w:val="36"/>
              <w:lang w:val="sq-AL"/>
            </w:rPr>
          </w:pPr>
        </w:p>
        <w:p w:rsidR="000351CB" w:rsidRPr="00574B2A" w:rsidRDefault="000351CB" w:rsidP="0013462E">
          <w:pPr>
            <w:pStyle w:val="NoSpacing"/>
            <w:spacing w:line="276" w:lineRule="auto"/>
            <w:jc w:val="both"/>
            <w:rPr>
              <w:rFonts w:asciiTheme="majorHAnsi" w:eastAsiaTheme="majorEastAsia" w:hAnsiTheme="majorHAnsi" w:cstheme="majorBidi"/>
              <w:sz w:val="36"/>
              <w:szCs w:val="36"/>
              <w:lang w:val="sq-AL"/>
            </w:rPr>
          </w:pPr>
        </w:p>
        <w:p w:rsidR="003C65DC" w:rsidRPr="00574B2A" w:rsidRDefault="003C65DC" w:rsidP="0013462E">
          <w:pPr>
            <w:pStyle w:val="NoSpacing"/>
            <w:spacing w:line="276" w:lineRule="auto"/>
            <w:jc w:val="both"/>
            <w:rPr>
              <w:rFonts w:asciiTheme="majorHAnsi" w:eastAsiaTheme="majorEastAsia" w:hAnsiTheme="majorHAnsi" w:cstheme="majorBidi"/>
              <w:sz w:val="36"/>
              <w:szCs w:val="36"/>
              <w:lang w:val="sq-AL"/>
            </w:rPr>
          </w:pPr>
        </w:p>
        <w:p w:rsidR="004C21E5" w:rsidRDefault="004C21E5" w:rsidP="0013462E">
          <w:pPr>
            <w:pStyle w:val="NoSpacing"/>
            <w:spacing w:line="276" w:lineRule="auto"/>
            <w:jc w:val="both"/>
            <w:rPr>
              <w:rFonts w:asciiTheme="majorHAnsi" w:eastAsiaTheme="majorEastAsia" w:hAnsiTheme="majorHAnsi" w:cstheme="majorBidi"/>
              <w:sz w:val="36"/>
              <w:szCs w:val="36"/>
              <w:lang w:val="sq-AL"/>
            </w:rPr>
          </w:pPr>
        </w:p>
        <w:p w:rsidR="004C21E5" w:rsidRDefault="004C21E5" w:rsidP="0013462E">
          <w:pPr>
            <w:pStyle w:val="NoSpacing"/>
            <w:spacing w:line="276" w:lineRule="auto"/>
            <w:jc w:val="both"/>
            <w:rPr>
              <w:rFonts w:asciiTheme="majorHAnsi" w:eastAsiaTheme="majorEastAsia" w:hAnsiTheme="majorHAnsi" w:cstheme="majorBidi"/>
              <w:sz w:val="36"/>
              <w:szCs w:val="36"/>
              <w:lang w:val="sq-AL"/>
            </w:rPr>
          </w:pPr>
        </w:p>
        <w:p w:rsidR="004C21E5" w:rsidRDefault="004C21E5" w:rsidP="0013462E">
          <w:pPr>
            <w:pStyle w:val="NoSpacing"/>
            <w:spacing w:line="276" w:lineRule="auto"/>
            <w:jc w:val="both"/>
            <w:rPr>
              <w:rFonts w:asciiTheme="majorHAnsi" w:eastAsiaTheme="majorEastAsia" w:hAnsiTheme="majorHAnsi" w:cstheme="majorBidi"/>
              <w:sz w:val="36"/>
              <w:szCs w:val="36"/>
              <w:lang w:val="sq-AL"/>
            </w:rPr>
          </w:pPr>
        </w:p>
        <w:p w:rsidR="004C21E5" w:rsidRDefault="004C21E5" w:rsidP="0013462E">
          <w:pPr>
            <w:pStyle w:val="NoSpacing"/>
            <w:spacing w:line="276" w:lineRule="auto"/>
            <w:jc w:val="both"/>
            <w:rPr>
              <w:rFonts w:asciiTheme="majorHAnsi" w:eastAsiaTheme="majorEastAsia" w:hAnsiTheme="majorHAnsi" w:cstheme="majorBidi"/>
              <w:sz w:val="36"/>
              <w:szCs w:val="36"/>
              <w:lang w:val="sq-AL"/>
            </w:rPr>
          </w:pPr>
        </w:p>
        <w:p w:rsidR="004C21E5" w:rsidRDefault="004C21E5" w:rsidP="0013462E">
          <w:pPr>
            <w:pStyle w:val="NoSpacing"/>
            <w:spacing w:line="276" w:lineRule="auto"/>
            <w:jc w:val="both"/>
            <w:rPr>
              <w:rFonts w:asciiTheme="majorHAnsi" w:eastAsiaTheme="majorEastAsia" w:hAnsiTheme="majorHAnsi" w:cstheme="majorBidi"/>
              <w:sz w:val="36"/>
              <w:szCs w:val="36"/>
              <w:lang w:val="sq-AL"/>
            </w:rPr>
          </w:pPr>
        </w:p>
        <w:p w:rsidR="00867CCD" w:rsidRPr="00574B2A" w:rsidRDefault="004C21E5" w:rsidP="004C21E5">
          <w:pPr>
            <w:pStyle w:val="NoSpacing"/>
            <w:spacing w:line="276" w:lineRule="auto"/>
            <w:jc w:val="both"/>
            <w:rPr>
              <w:rFonts w:asciiTheme="majorHAnsi" w:eastAsiaTheme="majorEastAsia" w:hAnsiTheme="majorHAnsi" w:cstheme="majorBidi"/>
              <w:sz w:val="22"/>
              <w:szCs w:val="36"/>
              <w:lang w:val="sq-AL"/>
            </w:rPr>
          </w:pPr>
          <w:r w:rsidRPr="00574B2A">
            <w:rPr>
              <w:rFonts w:asciiTheme="majorHAnsi" w:eastAsiaTheme="majorEastAsia" w:hAnsiTheme="majorHAnsi" w:cstheme="majorBidi"/>
              <w:noProof/>
              <w:sz w:val="22"/>
              <w:szCs w:val="36"/>
              <w:lang w:val="sq-AL" w:eastAsia="sq-AL"/>
            </w:rPr>
            <w:drawing>
              <wp:anchor distT="0" distB="0" distL="114300" distR="114300" simplePos="0" relativeHeight="251661312" behindDoc="0" locked="0" layoutInCell="1" allowOverlap="1" wp14:anchorId="4423CC7F" wp14:editId="2C690CBD">
                <wp:simplePos x="0" y="0"/>
                <wp:positionH relativeFrom="margin">
                  <wp:posOffset>3327400</wp:posOffset>
                </wp:positionH>
                <wp:positionV relativeFrom="margin">
                  <wp:posOffset>6869286</wp:posOffset>
                </wp:positionV>
                <wp:extent cx="1657350" cy="74422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7350" cy="744220"/>
                        </a:xfrm>
                        <a:prstGeom prst="rect">
                          <a:avLst/>
                        </a:prstGeom>
                        <a:noFill/>
                      </pic:spPr>
                    </pic:pic>
                  </a:graphicData>
                </a:graphic>
              </wp:anchor>
            </w:drawing>
          </w:r>
          <w:r w:rsidR="00867CCD" w:rsidRPr="00574B2A">
            <w:rPr>
              <w:rFonts w:asciiTheme="majorHAnsi" w:eastAsiaTheme="majorEastAsia" w:hAnsiTheme="majorHAnsi" w:cstheme="majorBidi"/>
              <w:sz w:val="22"/>
              <w:szCs w:val="36"/>
              <w:lang w:val="sq-AL"/>
            </w:rPr>
            <w:t xml:space="preserve">                                    </w:t>
          </w:r>
        </w:p>
        <w:p w:rsidR="00867CCD" w:rsidRPr="00574B2A" w:rsidRDefault="00867CCD" w:rsidP="00442D35">
          <w:pPr>
            <w:pStyle w:val="NoSpacing"/>
            <w:spacing w:line="276" w:lineRule="auto"/>
            <w:ind w:firstLine="720"/>
            <w:jc w:val="both"/>
            <w:rPr>
              <w:rFonts w:asciiTheme="majorHAnsi" w:eastAsiaTheme="majorEastAsia" w:hAnsiTheme="majorHAnsi" w:cstheme="majorBidi"/>
              <w:sz w:val="22"/>
              <w:szCs w:val="36"/>
              <w:lang w:val="sq-AL"/>
            </w:rPr>
          </w:pPr>
        </w:p>
        <w:p w:rsidR="008F5207" w:rsidRDefault="004C21E5" w:rsidP="008F5207">
          <w:pPr>
            <w:pStyle w:val="NoSpacing"/>
            <w:spacing w:line="276" w:lineRule="auto"/>
            <w:ind w:firstLine="720"/>
            <w:jc w:val="center"/>
            <w:rPr>
              <w:rFonts w:asciiTheme="majorHAnsi" w:eastAsiaTheme="majorEastAsia" w:hAnsiTheme="majorHAnsi" w:cstheme="majorBidi"/>
              <w:sz w:val="22"/>
              <w:szCs w:val="36"/>
              <w:lang w:val="sq-AL"/>
            </w:rPr>
          </w:pPr>
          <w:r w:rsidRPr="00574B2A">
            <w:rPr>
              <w:rFonts w:asciiTheme="majorHAnsi" w:eastAsiaTheme="majorEastAsia" w:hAnsiTheme="majorHAnsi" w:cstheme="majorBidi"/>
              <w:noProof/>
              <w:sz w:val="72"/>
              <w:szCs w:val="72"/>
              <w:lang w:val="sq-AL" w:eastAsia="sq-AL"/>
            </w:rPr>
            <w:drawing>
              <wp:anchor distT="0" distB="0" distL="114300" distR="114300" simplePos="0" relativeHeight="251665408" behindDoc="1" locked="0" layoutInCell="1" allowOverlap="1" wp14:anchorId="516D396D" wp14:editId="6640F990">
                <wp:simplePos x="0" y="0"/>
                <wp:positionH relativeFrom="column">
                  <wp:posOffset>-79375</wp:posOffset>
                </wp:positionH>
                <wp:positionV relativeFrom="paragraph">
                  <wp:posOffset>112455</wp:posOffset>
                </wp:positionV>
                <wp:extent cx="713105" cy="80391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3105" cy="803910"/>
                        </a:xfrm>
                        <a:prstGeom prst="rect">
                          <a:avLst/>
                        </a:prstGeom>
                        <a:noFill/>
                      </pic:spPr>
                    </pic:pic>
                  </a:graphicData>
                </a:graphic>
                <wp14:sizeRelH relativeFrom="page">
                  <wp14:pctWidth>0</wp14:pctWidth>
                </wp14:sizeRelH>
                <wp14:sizeRelV relativeFrom="page">
                  <wp14:pctHeight>0</wp14:pctHeight>
                </wp14:sizeRelV>
              </wp:anchor>
            </w:drawing>
          </w:r>
          <w:r w:rsidRPr="00574B2A">
            <w:rPr>
              <w:rFonts w:asciiTheme="majorHAnsi" w:eastAsiaTheme="majorEastAsia" w:hAnsiTheme="majorHAnsi" w:cstheme="majorBidi"/>
              <w:noProof/>
              <w:sz w:val="22"/>
              <w:szCs w:val="36"/>
              <w:lang w:val="sq-AL" w:eastAsia="sq-AL"/>
            </w:rPr>
            <w:drawing>
              <wp:anchor distT="0" distB="0" distL="114300" distR="114300" simplePos="0" relativeHeight="251662336" behindDoc="0" locked="0" layoutInCell="1" allowOverlap="1" wp14:anchorId="5BA6FC43" wp14:editId="302888FB">
                <wp:simplePos x="0" y="0"/>
                <wp:positionH relativeFrom="column">
                  <wp:posOffset>5176520</wp:posOffset>
                </wp:positionH>
                <wp:positionV relativeFrom="paragraph">
                  <wp:posOffset>170767</wp:posOffset>
                </wp:positionV>
                <wp:extent cx="988828" cy="546678"/>
                <wp:effectExtent l="0" t="0" r="1905" b="635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8828" cy="546678"/>
                        </a:xfrm>
                        <a:prstGeom prst="rect">
                          <a:avLst/>
                        </a:prstGeom>
                        <a:noFill/>
                      </pic:spPr>
                    </pic:pic>
                  </a:graphicData>
                </a:graphic>
                <wp14:sizeRelH relativeFrom="margin">
                  <wp14:pctWidth>0</wp14:pctWidth>
                </wp14:sizeRelH>
                <wp14:sizeRelV relativeFrom="margin">
                  <wp14:pctHeight>0</wp14:pctHeight>
                </wp14:sizeRelV>
              </wp:anchor>
            </w:drawing>
          </w:r>
          <w:r w:rsidRPr="00574B2A">
            <w:rPr>
              <w:rFonts w:asciiTheme="majorHAnsi" w:eastAsiaTheme="majorEastAsia" w:hAnsiTheme="majorHAnsi" w:cstheme="majorBidi"/>
              <w:noProof/>
              <w:sz w:val="22"/>
              <w:szCs w:val="36"/>
              <w:lang w:val="sq-AL" w:eastAsia="sq-AL"/>
            </w:rPr>
            <w:drawing>
              <wp:anchor distT="0" distB="0" distL="114300" distR="114300" simplePos="0" relativeHeight="251663360" behindDoc="1" locked="0" layoutInCell="1" allowOverlap="1" wp14:anchorId="1B6CC3FA" wp14:editId="36A70D96">
                <wp:simplePos x="0" y="0"/>
                <wp:positionH relativeFrom="column">
                  <wp:posOffset>1204595</wp:posOffset>
                </wp:positionH>
                <wp:positionV relativeFrom="paragraph">
                  <wp:posOffset>238125</wp:posOffset>
                </wp:positionV>
                <wp:extent cx="1950720" cy="48323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0720" cy="483235"/>
                        </a:xfrm>
                        <a:prstGeom prst="rect">
                          <a:avLst/>
                        </a:prstGeom>
                        <a:noFill/>
                      </pic:spPr>
                    </pic:pic>
                  </a:graphicData>
                </a:graphic>
                <wp14:sizeRelH relativeFrom="margin">
                  <wp14:pctWidth>0</wp14:pctWidth>
                </wp14:sizeRelH>
                <wp14:sizeRelV relativeFrom="margin">
                  <wp14:pctHeight>0</wp14:pctHeight>
                </wp14:sizeRelV>
              </wp:anchor>
            </w:drawing>
          </w:r>
        </w:p>
        <w:p w:rsidR="004C21E5" w:rsidRDefault="004C21E5" w:rsidP="008F5207">
          <w:pPr>
            <w:pStyle w:val="NoSpacing"/>
            <w:spacing w:line="276" w:lineRule="auto"/>
            <w:ind w:firstLine="720"/>
            <w:jc w:val="center"/>
            <w:rPr>
              <w:rFonts w:asciiTheme="majorHAnsi" w:eastAsiaTheme="majorEastAsia" w:hAnsiTheme="majorHAnsi" w:cstheme="majorBidi"/>
              <w:sz w:val="22"/>
              <w:szCs w:val="36"/>
              <w:lang w:val="sq-AL"/>
            </w:rPr>
          </w:pPr>
        </w:p>
        <w:p w:rsidR="004C21E5" w:rsidRDefault="004C21E5" w:rsidP="008F5207">
          <w:pPr>
            <w:pStyle w:val="NoSpacing"/>
            <w:spacing w:line="276" w:lineRule="auto"/>
            <w:ind w:firstLine="720"/>
            <w:jc w:val="center"/>
            <w:rPr>
              <w:rFonts w:asciiTheme="majorHAnsi" w:eastAsiaTheme="majorEastAsia" w:hAnsiTheme="majorHAnsi" w:cstheme="majorBidi"/>
              <w:sz w:val="22"/>
              <w:szCs w:val="36"/>
              <w:lang w:val="sq-AL"/>
            </w:rPr>
          </w:pPr>
        </w:p>
        <w:p w:rsidR="009D5D80" w:rsidRPr="00574B2A" w:rsidRDefault="009D5D80" w:rsidP="008F5207">
          <w:pPr>
            <w:pStyle w:val="NoSpacing"/>
            <w:tabs>
              <w:tab w:val="left" w:pos="7887"/>
            </w:tabs>
            <w:spacing w:line="276" w:lineRule="auto"/>
            <w:jc w:val="center"/>
            <w:rPr>
              <w:rFonts w:asciiTheme="majorHAnsi" w:eastAsiaTheme="majorEastAsia" w:hAnsiTheme="majorHAnsi" w:cstheme="majorBidi"/>
              <w:sz w:val="22"/>
              <w:szCs w:val="36"/>
              <w:lang w:val="sq-AL"/>
            </w:rPr>
          </w:pPr>
        </w:p>
        <w:sdt>
          <w:sdtPr>
            <w:rPr>
              <w:i/>
              <w:sz w:val="20"/>
              <w:lang w:val="sq-AL"/>
            </w:rPr>
            <w:alias w:val="Date"/>
            <w:id w:val="14700083"/>
            <w:placeholder>
              <w:docPart w:val="DC6FDFB8595A462E9E7B641C05CCCCDB"/>
            </w:placeholder>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rsidR="003C65DC" w:rsidRPr="00574B2A" w:rsidRDefault="00B71624" w:rsidP="008F5207">
              <w:pPr>
                <w:pStyle w:val="NoSpacing"/>
                <w:spacing w:line="276" w:lineRule="auto"/>
                <w:jc w:val="center"/>
                <w:rPr>
                  <w:lang w:val="sq-AL"/>
                </w:rPr>
              </w:pPr>
              <w:r w:rsidRPr="00AD4929">
                <w:rPr>
                  <w:i/>
                  <w:sz w:val="20"/>
                  <w:lang w:val="sq-AL"/>
                </w:rPr>
                <w:t>Qershor 2017</w:t>
              </w:r>
            </w:p>
          </w:sdtContent>
        </w:sdt>
        <w:sdt>
          <w:sdtPr>
            <w:rPr>
              <w:rFonts w:asciiTheme="minorHAnsi" w:eastAsiaTheme="minorHAnsi" w:hAnsiTheme="minorHAnsi" w:cstheme="minorBidi"/>
              <w:b w:val="0"/>
              <w:bCs w:val="0"/>
              <w:color w:val="auto"/>
              <w:sz w:val="22"/>
              <w:szCs w:val="22"/>
              <w:highlight w:val="yellow"/>
              <w:lang w:val="sq-AL"/>
            </w:rPr>
            <w:id w:val="36103539"/>
            <w:docPartObj>
              <w:docPartGallery w:val="Table of Contents"/>
              <w:docPartUnique/>
            </w:docPartObj>
          </w:sdtPr>
          <w:sdtEndPr>
            <w:rPr>
              <w:rFonts w:asciiTheme="majorHAnsi" w:eastAsia="MS Mincho" w:hAnsiTheme="majorHAnsi"/>
            </w:rPr>
          </w:sdtEndPr>
          <w:sdtContent>
            <w:p w:rsidR="008F5207" w:rsidRPr="00574B2A" w:rsidRDefault="008F5207" w:rsidP="00AD4929">
              <w:pPr>
                <w:pStyle w:val="TOCHeading"/>
                <w:spacing w:before="80" w:after="80"/>
                <w:rPr>
                  <w:rFonts w:asciiTheme="minorHAnsi" w:eastAsiaTheme="minorHAnsi" w:hAnsiTheme="minorHAnsi" w:cstheme="minorBidi"/>
                  <w:b w:val="0"/>
                  <w:bCs w:val="0"/>
                  <w:color w:val="auto"/>
                  <w:sz w:val="22"/>
                  <w:szCs w:val="22"/>
                  <w:highlight w:val="yellow"/>
                  <w:lang w:val="sq-AL"/>
                </w:rPr>
              </w:pPr>
            </w:p>
            <w:p w:rsidR="00B51913" w:rsidRPr="007A63F7" w:rsidRDefault="007A63F7" w:rsidP="00AD4929">
              <w:pPr>
                <w:pStyle w:val="TOCHeading"/>
                <w:spacing w:before="80" w:after="80"/>
                <w:rPr>
                  <w:rFonts w:asciiTheme="majorHAnsi" w:hAnsiTheme="majorHAnsi"/>
                  <w:sz w:val="24"/>
                  <w:szCs w:val="22"/>
                  <w:lang w:val="sq-AL"/>
                </w:rPr>
              </w:pPr>
              <w:r>
                <w:rPr>
                  <w:rFonts w:asciiTheme="majorHAnsi" w:hAnsiTheme="majorHAnsi"/>
                  <w:sz w:val="24"/>
                  <w:szCs w:val="22"/>
                  <w:lang w:val="sq-AL"/>
                </w:rPr>
                <w:t xml:space="preserve">Tabela e </w:t>
              </w:r>
              <w:r w:rsidR="00B51913" w:rsidRPr="007A63F7">
                <w:rPr>
                  <w:rFonts w:asciiTheme="majorHAnsi" w:hAnsiTheme="majorHAnsi"/>
                  <w:sz w:val="24"/>
                  <w:szCs w:val="22"/>
                  <w:lang w:val="sq-AL"/>
                </w:rPr>
                <w:t>P</w:t>
              </w:r>
              <w:r w:rsidR="009D5D80" w:rsidRPr="007A63F7">
                <w:rPr>
                  <w:rFonts w:asciiTheme="majorHAnsi" w:hAnsiTheme="majorHAnsi"/>
                  <w:sz w:val="24"/>
                  <w:szCs w:val="22"/>
                  <w:lang w:val="sq-AL"/>
                </w:rPr>
                <w:t>ë</w:t>
              </w:r>
              <w:r>
                <w:rPr>
                  <w:rFonts w:asciiTheme="majorHAnsi" w:hAnsiTheme="majorHAnsi"/>
                  <w:sz w:val="24"/>
                  <w:szCs w:val="22"/>
                  <w:lang w:val="sq-AL"/>
                </w:rPr>
                <w:t>rmbajtjes</w:t>
              </w:r>
            </w:p>
            <w:p w:rsidR="00AD4929" w:rsidRPr="00AD4929" w:rsidRDefault="00B51913" w:rsidP="00AD4929">
              <w:pPr>
                <w:pStyle w:val="TOC1"/>
                <w:rPr>
                  <w:rFonts w:eastAsiaTheme="minorEastAsia" w:cstheme="minorBidi"/>
                  <w:lang w:eastAsia="sq-AL"/>
                </w:rPr>
              </w:pPr>
              <w:r w:rsidRPr="00AD4929">
                <w:rPr>
                  <w:rFonts w:eastAsia="Times New Roman"/>
                  <w:noProof w:val="0"/>
                  <w:highlight w:val="yellow"/>
                </w:rPr>
                <w:fldChar w:fldCharType="begin"/>
              </w:r>
              <w:r w:rsidRPr="00AD4929">
                <w:rPr>
                  <w:noProof w:val="0"/>
                  <w:highlight w:val="yellow"/>
                </w:rPr>
                <w:instrText xml:space="preserve"> TOC \o "1-3" \h \z \u </w:instrText>
              </w:r>
              <w:r w:rsidRPr="00AD4929">
                <w:rPr>
                  <w:rFonts w:eastAsia="Times New Roman"/>
                  <w:noProof w:val="0"/>
                  <w:highlight w:val="yellow"/>
                </w:rPr>
                <w:fldChar w:fldCharType="separate"/>
              </w:r>
              <w:hyperlink w:anchor="_Toc485653769" w:history="1">
                <w:r w:rsidR="00AD4929" w:rsidRPr="00AD4929">
                  <w:rPr>
                    <w:rStyle w:val="Hyperlink"/>
                  </w:rPr>
                  <w:t>1.</w:t>
                </w:r>
                <w:r w:rsidR="00AD4929" w:rsidRPr="00AD4929">
                  <w:rPr>
                    <w:rFonts w:eastAsiaTheme="minorEastAsia" w:cstheme="minorBidi"/>
                    <w:lang w:eastAsia="sq-AL"/>
                  </w:rPr>
                  <w:tab/>
                </w:r>
                <w:r w:rsidR="00AD4929" w:rsidRPr="00AD4929">
                  <w:rPr>
                    <w:rStyle w:val="Hyperlink"/>
                  </w:rPr>
                  <w:t>Projekt Buxheti Afatmesëm i Bashkisë për Vitet 2018-2020.</w:t>
                </w:r>
                <w:r w:rsidR="00AD4929" w:rsidRPr="00AD4929">
                  <w:rPr>
                    <w:rStyle w:val="Hyperlink"/>
                    <w:webHidden/>
                  </w:rPr>
                  <w:tab/>
                </w:r>
                <w:r w:rsidR="00AD4929" w:rsidRPr="00AD4929">
                  <w:rPr>
                    <w:webHidden/>
                  </w:rPr>
                  <w:fldChar w:fldCharType="begin"/>
                </w:r>
                <w:r w:rsidR="00AD4929" w:rsidRPr="00AD4929">
                  <w:rPr>
                    <w:webHidden/>
                  </w:rPr>
                  <w:instrText xml:space="preserve"> PAGEREF _Toc485653769 \h </w:instrText>
                </w:r>
                <w:r w:rsidR="00AD4929" w:rsidRPr="00AD4929">
                  <w:rPr>
                    <w:webHidden/>
                  </w:rPr>
                </w:r>
                <w:r w:rsidR="00AD4929" w:rsidRPr="00AD4929">
                  <w:rPr>
                    <w:webHidden/>
                  </w:rPr>
                  <w:fldChar w:fldCharType="separate"/>
                </w:r>
                <w:r w:rsidR="00000792">
                  <w:rPr>
                    <w:webHidden/>
                  </w:rPr>
                  <w:t>8</w:t>
                </w:r>
                <w:r w:rsidR="00AD4929" w:rsidRPr="00AD4929">
                  <w:rPr>
                    <w:webHidden/>
                  </w:rPr>
                  <w:fldChar w:fldCharType="end"/>
                </w:r>
              </w:hyperlink>
            </w:p>
            <w:p w:rsidR="00AD4929" w:rsidRPr="00AD4929" w:rsidRDefault="00FF4B63" w:rsidP="00AD4929">
              <w:pPr>
                <w:pStyle w:val="TOC1"/>
                <w:rPr>
                  <w:rFonts w:eastAsiaTheme="minorEastAsia" w:cstheme="minorBidi"/>
                  <w:lang w:eastAsia="sq-AL"/>
                </w:rPr>
              </w:pPr>
              <w:hyperlink w:anchor="_Toc485653770" w:history="1">
                <w:r w:rsidR="00AD4929" w:rsidRPr="00AD4929">
                  <w:rPr>
                    <w:rStyle w:val="Hyperlink"/>
                  </w:rPr>
                  <w:t>2.</w:t>
                </w:r>
                <w:r w:rsidR="00AD4929" w:rsidRPr="00AD4929">
                  <w:rPr>
                    <w:rFonts w:eastAsiaTheme="minorEastAsia" w:cstheme="minorBidi"/>
                    <w:lang w:eastAsia="sq-AL"/>
                  </w:rPr>
                  <w:tab/>
                </w:r>
                <w:r w:rsidR="00AD4929" w:rsidRPr="00AD4929">
                  <w:rPr>
                    <w:rStyle w:val="Hyperlink"/>
                  </w:rPr>
                  <w:t>Të Ardhurat e Bashkisë për vitin 2018-2020</w:t>
                </w:r>
                <w:r w:rsidR="00AD4929" w:rsidRPr="00AD4929">
                  <w:rPr>
                    <w:webHidden/>
                  </w:rPr>
                  <w:tab/>
                </w:r>
                <w:r w:rsidR="00AD4929" w:rsidRPr="00AD4929">
                  <w:rPr>
                    <w:webHidden/>
                  </w:rPr>
                  <w:fldChar w:fldCharType="begin"/>
                </w:r>
                <w:r w:rsidR="00AD4929" w:rsidRPr="00AD4929">
                  <w:rPr>
                    <w:webHidden/>
                  </w:rPr>
                  <w:instrText xml:space="preserve"> PAGEREF _Toc485653770 \h </w:instrText>
                </w:r>
                <w:r w:rsidR="00AD4929" w:rsidRPr="00AD4929">
                  <w:rPr>
                    <w:webHidden/>
                  </w:rPr>
                </w:r>
                <w:r w:rsidR="00AD4929" w:rsidRPr="00AD4929">
                  <w:rPr>
                    <w:webHidden/>
                  </w:rPr>
                  <w:fldChar w:fldCharType="separate"/>
                </w:r>
                <w:r w:rsidR="00000792">
                  <w:rPr>
                    <w:webHidden/>
                  </w:rPr>
                  <w:t>10</w:t>
                </w:r>
                <w:r w:rsidR="00AD4929" w:rsidRPr="00AD4929">
                  <w:rPr>
                    <w:webHidden/>
                  </w:rPr>
                  <w:fldChar w:fldCharType="end"/>
                </w:r>
              </w:hyperlink>
            </w:p>
            <w:p w:rsidR="00AD4929" w:rsidRPr="00AD4929" w:rsidRDefault="00FF4B63" w:rsidP="00AD4929">
              <w:pPr>
                <w:pStyle w:val="TOC1"/>
                <w:rPr>
                  <w:rFonts w:eastAsiaTheme="minorEastAsia" w:cstheme="minorBidi"/>
                  <w:lang w:eastAsia="sq-AL"/>
                </w:rPr>
              </w:pPr>
              <w:hyperlink w:anchor="_Toc485653771" w:history="1">
                <w:r w:rsidR="00AD4929" w:rsidRPr="00AD4929">
                  <w:rPr>
                    <w:rStyle w:val="Hyperlink"/>
                  </w:rPr>
                  <w:t>3.</w:t>
                </w:r>
                <w:r w:rsidR="00AD4929" w:rsidRPr="00AD4929">
                  <w:rPr>
                    <w:rFonts w:eastAsiaTheme="minorEastAsia" w:cstheme="minorBidi"/>
                    <w:lang w:eastAsia="sq-AL"/>
                  </w:rPr>
                  <w:tab/>
                </w:r>
                <w:r w:rsidR="00AD4929" w:rsidRPr="00AD4929">
                  <w:rPr>
                    <w:rStyle w:val="Hyperlink"/>
                  </w:rPr>
                  <w:t>Analiza e të ardhurave të veta vendore të Bashkisë</w:t>
                </w:r>
                <w:r w:rsidR="00AD4929" w:rsidRPr="00AD4929">
                  <w:rPr>
                    <w:webHidden/>
                  </w:rPr>
                  <w:tab/>
                </w:r>
                <w:r w:rsidR="00AD4929" w:rsidRPr="00AD4929">
                  <w:rPr>
                    <w:webHidden/>
                  </w:rPr>
                  <w:fldChar w:fldCharType="begin"/>
                </w:r>
                <w:r w:rsidR="00AD4929" w:rsidRPr="00AD4929">
                  <w:rPr>
                    <w:webHidden/>
                  </w:rPr>
                  <w:instrText xml:space="preserve"> PAGEREF _Toc485653771 \h </w:instrText>
                </w:r>
                <w:r w:rsidR="00AD4929" w:rsidRPr="00AD4929">
                  <w:rPr>
                    <w:webHidden/>
                  </w:rPr>
                </w:r>
                <w:r w:rsidR="00AD4929" w:rsidRPr="00AD4929">
                  <w:rPr>
                    <w:webHidden/>
                  </w:rPr>
                  <w:fldChar w:fldCharType="separate"/>
                </w:r>
                <w:r w:rsidR="00000792">
                  <w:rPr>
                    <w:webHidden/>
                  </w:rPr>
                  <w:t>14</w:t>
                </w:r>
                <w:r w:rsidR="00AD4929" w:rsidRPr="00AD4929">
                  <w:rPr>
                    <w:webHidden/>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72" w:history="1">
                <w:r w:rsidR="00AD4929" w:rsidRPr="00AD4929">
                  <w:rPr>
                    <w:rStyle w:val="Hyperlink"/>
                    <w:rFonts w:asciiTheme="majorHAnsi" w:eastAsia="Calibri" w:hAnsiTheme="majorHAnsi"/>
                    <w:sz w:val="22"/>
                    <w:szCs w:val="22"/>
                  </w:rPr>
                  <w:t>3.1</w:t>
                </w:r>
                <w:r w:rsidR="00AD4929" w:rsidRPr="00AD4929">
                  <w:rPr>
                    <w:rFonts w:asciiTheme="majorHAnsi" w:eastAsiaTheme="minorEastAsia" w:hAnsiTheme="majorHAnsi" w:cstheme="minorBidi"/>
                    <w:sz w:val="22"/>
                    <w:szCs w:val="22"/>
                    <w:lang w:eastAsia="sq-AL"/>
                  </w:rPr>
                  <w:t xml:space="preserve">     </w:t>
                </w:r>
                <w:r w:rsidR="00AD4929" w:rsidRPr="00AD4929">
                  <w:rPr>
                    <w:rStyle w:val="Hyperlink"/>
                    <w:rFonts w:asciiTheme="majorHAnsi" w:eastAsia="Calibri" w:hAnsiTheme="majorHAnsi"/>
                    <w:sz w:val="22"/>
                    <w:szCs w:val="22"/>
                  </w:rPr>
                  <w:t>Të ardhurat nga taksat vendore</w:t>
                </w:r>
                <w:r w:rsidR="00AD4929">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_Toc485653772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14</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73" w:history="1">
                <w:r w:rsidR="00AD4929" w:rsidRPr="00AD4929">
                  <w:rPr>
                    <w:rStyle w:val="Hyperlink"/>
                    <w:rFonts w:asciiTheme="majorHAnsi" w:eastAsia="Calibri" w:hAnsiTheme="majorHAnsi"/>
                    <w:sz w:val="22"/>
                    <w:szCs w:val="22"/>
                  </w:rPr>
                  <w:t>3.2</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Të ardhura nga taksa të tjera............................................................................................</w:t>
                </w:r>
                <w:r w:rsidR="00AD4929">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_Toc485653773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20</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74" w:history="1">
                <w:r w:rsidR="00AD4929" w:rsidRPr="00AD4929">
                  <w:rPr>
                    <w:rStyle w:val="Hyperlink"/>
                    <w:rFonts w:asciiTheme="majorHAnsi" w:eastAsia="Calibri" w:hAnsiTheme="majorHAnsi"/>
                    <w:sz w:val="22"/>
                    <w:szCs w:val="22"/>
                  </w:rPr>
                  <w:t>3.3</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Të ardhurat jo tatimore...........................................................................................</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_Toc485653774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21</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75" w:history="1">
                <w:r w:rsidR="00AD4929" w:rsidRPr="00AD4929">
                  <w:rPr>
                    <w:rStyle w:val="Hyperlink"/>
                    <w:rFonts w:asciiTheme="majorHAnsi" w:eastAsia="Calibri" w:hAnsiTheme="majorHAnsi"/>
                    <w:sz w:val="22"/>
                    <w:szCs w:val="22"/>
                  </w:rPr>
                  <w:t>3.4</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Të ardhura nga burime të tjera............................................................................................</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_Toc485653775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27</w:t>
                </w:r>
                <w:r w:rsidR="00AD4929" w:rsidRPr="00AD4929">
                  <w:rPr>
                    <w:rFonts w:asciiTheme="majorHAnsi" w:hAnsiTheme="majorHAnsi"/>
                    <w:webHidden/>
                    <w:sz w:val="22"/>
                    <w:szCs w:val="22"/>
                  </w:rPr>
                  <w:fldChar w:fldCharType="end"/>
                </w:r>
              </w:hyperlink>
            </w:p>
            <w:p w:rsidR="00AD4929" w:rsidRPr="00AD4929" w:rsidRDefault="00FF4B63" w:rsidP="00AD4929">
              <w:pPr>
                <w:pStyle w:val="TOC1"/>
                <w:rPr>
                  <w:rFonts w:eastAsiaTheme="minorEastAsia" w:cstheme="minorBidi"/>
                  <w:lang w:eastAsia="sq-AL"/>
                </w:rPr>
              </w:pPr>
              <w:hyperlink w:anchor="_Toc485653776" w:history="1">
                <w:r w:rsidR="00AD4929" w:rsidRPr="00AD4929">
                  <w:rPr>
                    <w:rStyle w:val="Hyperlink"/>
                  </w:rPr>
                  <w:t>4.</w:t>
                </w:r>
                <w:r w:rsidR="00AD4929" w:rsidRPr="00AD4929">
                  <w:rPr>
                    <w:rFonts w:eastAsiaTheme="minorEastAsia" w:cstheme="minorBidi"/>
                    <w:lang w:eastAsia="sq-AL"/>
                  </w:rPr>
                  <w:tab/>
                </w:r>
                <w:r w:rsidR="00AD4929" w:rsidRPr="00AD4929">
                  <w:rPr>
                    <w:rStyle w:val="Hyperlink"/>
                  </w:rPr>
                  <w:t xml:space="preserve">Transfertat nga </w:t>
                </w:r>
                <w:r w:rsidR="00EE2562">
                  <w:rPr>
                    <w:rStyle w:val="Hyperlink"/>
                  </w:rPr>
                  <w:t>b</w:t>
                </w:r>
                <w:r w:rsidR="00AD4929" w:rsidRPr="00AD4929">
                  <w:rPr>
                    <w:rStyle w:val="Hyperlink"/>
                  </w:rPr>
                  <w:t xml:space="preserve">uxheti i </w:t>
                </w:r>
                <w:r w:rsidR="00EE2562">
                  <w:rPr>
                    <w:rStyle w:val="Hyperlink"/>
                  </w:rPr>
                  <w:t>s</w:t>
                </w:r>
                <w:r w:rsidR="00AD4929" w:rsidRPr="00AD4929">
                  <w:rPr>
                    <w:rStyle w:val="Hyperlink"/>
                  </w:rPr>
                  <w:t>htetit</w:t>
                </w:r>
                <w:r w:rsidR="00AD4929" w:rsidRPr="00AD4929">
                  <w:rPr>
                    <w:webHidden/>
                  </w:rPr>
                  <w:tab/>
                </w:r>
                <w:r w:rsidR="00AD4929" w:rsidRPr="00AD4929">
                  <w:rPr>
                    <w:webHidden/>
                  </w:rPr>
                  <w:fldChar w:fldCharType="begin"/>
                </w:r>
                <w:r w:rsidR="00AD4929" w:rsidRPr="00AD4929">
                  <w:rPr>
                    <w:webHidden/>
                  </w:rPr>
                  <w:instrText xml:space="preserve"> PAGEREF _Toc485653776 \h </w:instrText>
                </w:r>
                <w:r w:rsidR="00AD4929" w:rsidRPr="00AD4929">
                  <w:rPr>
                    <w:webHidden/>
                  </w:rPr>
                </w:r>
                <w:r w:rsidR="00AD4929" w:rsidRPr="00AD4929">
                  <w:rPr>
                    <w:webHidden/>
                  </w:rPr>
                  <w:fldChar w:fldCharType="separate"/>
                </w:r>
                <w:r w:rsidR="00000792">
                  <w:rPr>
                    <w:webHidden/>
                  </w:rPr>
                  <w:t>30</w:t>
                </w:r>
                <w:r w:rsidR="00AD4929" w:rsidRPr="00AD4929">
                  <w:rPr>
                    <w:webHidden/>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77" w:history="1">
                <w:r w:rsidR="00AD4929" w:rsidRPr="00AD4929">
                  <w:rPr>
                    <w:rStyle w:val="Hyperlink"/>
                    <w:rFonts w:asciiTheme="majorHAnsi" w:eastAsia="Calibri" w:hAnsiTheme="majorHAnsi"/>
                    <w:sz w:val="22"/>
                    <w:szCs w:val="22"/>
                  </w:rPr>
                  <w:t>4.1</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Transferta e Pakushtëzuar</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EE2562">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_Toc485653777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30</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78" w:history="1">
                <w:r w:rsidR="00AD4929" w:rsidRPr="00AD4929">
                  <w:rPr>
                    <w:rStyle w:val="Hyperlink"/>
                    <w:rFonts w:asciiTheme="majorHAnsi" w:eastAsia="Calibri" w:hAnsiTheme="majorHAnsi"/>
                    <w:sz w:val="22"/>
                    <w:szCs w:val="22"/>
                  </w:rPr>
                  <w:t>4.2</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 xml:space="preserve">Transferta </w:t>
                </w:r>
                <w:r w:rsidR="00EE2562">
                  <w:rPr>
                    <w:rStyle w:val="Hyperlink"/>
                    <w:rFonts w:asciiTheme="majorHAnsi" w:eastAsia="Calibri" w:hAnsiTheme="majorHAnsi"/>
                    <w:sz w:val="22"/>
                    <w:szCs w:val="22"/>
                  </w:rPr>
                  <w:t>S</w:t>
                </w:r>
                <w:r w:rsidR="00AD4929" w:rsidRPr="00AD4929">
                  <w:rPr>
                    <w:rStyle w:val="Hyperlink"/>
                    <w:rFonts w:asciiTheme="majorHAnsi" w:eastAsia="Calibri" w:hAnsiTheme="majorHAnsi"/>
                    <w:sz w:val="22"/>
                    <w:szCs w:val="22"/>
                  </w:rPr>
                  <w:t xml:space="preserve">pecifike </w:t>
                </w:r>
                <w:r w:rsidR="00EE2562">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_Toc485653778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31</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79" w:history="1">
                <w:r w:rsidR="00AD4929" w:rsidRPr="00AD4929">
                  <w:rPr>
                    <w:rStyle w:val="Hyperlink"/>
                    <w:rFonts w:asciiTheme="majorHAnsi" w:eastAsia="Calibri" w:hAnsiTheme="majorHAnsi"/>
                    <w:sz w:val="22"/>
                    <w:szCs w:val="22"/>
                  </w:rPr>
                  <w:t>4.3</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 xml:space="preserve">Transfertat e Kushtëzuar </w:t>
                </w:r>
                <w:r w:rsidR="00EE2562" w:rsidRPr="00EE2562">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EE2562">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_Toc485653779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33</w:t>
                </w:r>
                <w:r w:rsidR="00AD4929" w:rsidRPr="00AD4929">
                  <w:rPr>
                    <w:rFonts w:asciiTheme="majorHAnsi" w:hAnsiTheme="majorHAnsi"/>
                    <w:webHidden/>
                    <w:sz w:val="22"/>
                    <w:szCs w:val="22"/>
                  </w:rPr>
                  <w:fldChar w:fldCharType="end"/>
                </w:r>
              </w:hyperlink>
            </w:p>
            <w:p w:rsidR="00AD4929" w:rsidRPr="00AD4929" w:rsidRDefault="00FF4B63" w:rsidP="00AD4929">
              <w:pPr>
                <w:pStyle w:val="TOC1"/>
                <w:rPr>
                  <w:rFonts w:eastAsiaTheme="minorEastAsia" w:cstheme="minorBidi"/>
                  <w:lang w:eastAsia="sq-AL"/>
                </w:rPr>
              </w:pPr>
              <w:hyperlink w:anchor="_Toc485653780" w:history="1">
                <w:r w:rsidR="00AD4929" w:rsidRPr="00AD4929">
                  <w:rPr>
                    <w:rStyle w:val="Hyperlink"/>
                  </w:rPr>
                  <w:t>8.</w:t>
                </w:r>
                <w:r w:rsidR="00AD4929" w:rsidRPr="00AD4929">
                  <w:rPr>
                    <w:rFonts w:eastAsiaTheme="minorEastAsia" w:cstheme="minorBidi"/>
                    <w:lang w:eastAsia="sq-AL"/>
                  </w:rPr>
                  <w:tab/>
                </w:r>
                <w:r w:rsidR="00AD4929" w:rsidRPr="00AD4929">
                  <w:rPr>
                    <w:rStyle w:val="Hyperlink"/>
                  </w:rPr>
                  <w:t>Parashikimi i shpenzimeve për vitin 2018-2020</w:t>
                </w:r>
                <w:r w:rsidR="00AD4929" w:rsidRPr="00AD4929">
                  <w:rPr>
                    <w:webHidden/>
                  </w:rPr>
                  <w:tab/>
                </w:r>
                <w:r w:rsidR="00AD4929" w:rsidRPr="00AD4929">
                  <w:rPr>
                    <w:webHidden/>
                  </w:rPr>
                  <w:fldChar w:fldCharType="begin"/>
                </w:r>
                <w:r w:rsidR="00AD4929" w:rsidRPr="00AD4929">
                  <w:rPr>
                    <w:webHidden/>
                  </w:rPr>
                  <w:instrText xml:space="preserve"> PAGEREF _Toc485653780 \h </w:instrText>
                </w:r>
                <w:r w:rsidR="00AD4929" w:rsidRPr="00AD4929">
                  <w:rPr>
                    <w:webHidden/>
                  </w:rPr>
                </w:r>
                <w:r w:rsidR="00AD4929" w:rsidRPr="00AD4929">
                  <w:rPr>
                    <w:webHidden/>
                  </w:rPr>
                  <w:fldChar w:fldCharType="separate"/>
                </w:r>
                <w:r w:rsidR="00000792">
                  <w:rPr>
                    <w:webHidden/>
                  </w:rPr>
                  <w:t>34</w:t>
                </w:r>
                <w:r w:rsidR="00AD4929" w:rsidRPr="00AD4929">
                  <w:rPr>
                    <w:webHidden/>
                  </w:rPr>
                  <w:fldChar w:fldCharType="end"/>
                </w:r>
              </w:hyperlink>
            </w:p>
            <w:p w:rsidR="00AD4929" w:rsidRPr="00AD4929" w:rsidRDefault="00FF4B63" w:rsidP="00AD4929">
              <w:pPr>
                <w:pStyle w:val="TOC1"/>
                <w:rPr>
                  <w:rFonts w:eastAsiaTheme="minorEastAsia" w:cstheme="minorBidi"/>
                  <w:lang w:eastAsia="sq-AL"/>
                </w:rPr>
              </w:pPr>
              <w:hyperlink w:anchor="_Toc485653781" w:history="1">
                <w:r w:rsidR="00AD4929" w:rsidRPr="00AD4929">
                  <w:rPr>
                    <w:rStyle w:val="Hyperlink"/>
                  </w:rPr>
                  <w:t>9.</w:t>
                </w:r>
                <w:r w:rsidR="00AD4929" w:rsidRPr="00AD4929">
                  <w:rPr>
                    <w:rFonts w:eastAsiaTheme="minorEastAsia" w:cstheme="minorBidi"/>
                    <w:lang w:eastAsia="sq-AL"/>
                  </w:rPr>
                  <w:tab/>
                </w:r>
                <w:r w:rsidR="00AD4929" w:rsidRPr="00AD4929">
                  <w:rPr>
                    <w:rStyle w:val="Hyperlink"/>
                  </w:rPr>
                  <w:t>Programet e Zhvillimit të Bashkisë</w:t>
                </w:r>
                <w:r w:rsidR="00AD4929" w:rsidRPr="00AD4929">
                  <w:rPr>
                    <w:webHidden/>
                  </w:rPr>
                  <w:tab/>
                </w:r>
                <w:r w:rsidR="00AD4929" w:rsidRPr="00AD4929">
                  <w:rPr>
                    <w:webHidden/>
                  </w:rPr>
                  <w:fldChar w:fldCharType="begin"/>
                </w:r>
                <w:r w:rsidR="00AD4929" w:rsidRPr="00AD4929">
                  <w:rPr>
                    <w:webHidden/>
                  </w:rPr>
                  <w:instrText xml:space="preserve"> PAGEREF _Toc485653781 \h </w:instrText>
                </w:r>
                <w:r w:rsidR="00AD4929" w:rsidRPr="00AD4929">
                  <w:rPr>
                    <w:webHidden/>
                  </w:rPr>
                </w:r>
                <w:r w:rsidR="00AD4929" w:rsidRPr="00AD4929">
                  <w:rPr>
                    <w:webHidden/>
                  </w:rPr>
                  <w:fldChar w:fldCharType="separate"/>
                </w:r>
                <w:r w:rsidR="00000792">
                  <w:rPr>
                    <w:webHidden/>
                  </w:rPr>
                  <w:t>37</w:t>
                </w:r>
                <w:r w:rsidR="00AD4929" w:rsidRPr="00AD4929">
                  <w:rPr>
                    <w:webHidden/>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82"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1</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Administratës Vendore P.1</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_Toc485653782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37</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83"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2</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Infrastrukturës rrugore P.2</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_Toc485653783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44</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84"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3</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Shërbimeve Publike P.3</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_Toc485653784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52</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85"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4</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Ujësjellës-Kanalizime, Mjedisi, Administrimit i Pyjeve dhe Kullotave P.4</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_Toc485653785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58</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86"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5</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Arsimi Parauniversitar dhe Parashkollor P.5</w:t>
                </w:r>
                <w:r w:rsidR="007A63F7" w:rsidRP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_Toc485653786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65</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87"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6</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Strehimi dhe Shërbimet sociale P.6</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_Toc485653787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79</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88"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7</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Kultura, rinia dhe sportet P.7</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7A63F7" w:rsidRP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_Toc485653788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84</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89"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8</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Bujqësisë dhe Zhvillimit Rural, Kullimit, Peshkimit P.8</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_Toc485653789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90</w:t>
                </w:r>
                <w:r w:rsidR="00AD4929" w:rsidRPr="00AD4929">
                  <w:rPr>
                    <w:rFonts w:asciiTheme="majorHAnsi" w:hAnsiTheme="majorHAnsi"/>
                    <w:webHidden/>
                    <w:sz w:val="22"/>
                    <w:szCs w:val="22"/>
                  </w:rPr>
                  <w:fldChar w:fldCharType="end"/>
                </w:r>
              </w:hyperlink>
            </w:p>
            <w:p w:rsidR="00AD4929" w:rsidRPr="00AD4929" w:rsidRDefault="00FF4B63" w:rsidP="00AD4929">
              <w:pPr>
                <w:pStyle w:val="TOC2"/>
                <w:spacing w:before="80" w:after="80" w:line="276" w:lineRule="auto"/>
                <w:rPr>
                  <w:rFonts w:asciiTheme="majorHAnsi" w:eastAsiaTheme="minorEastAsia" w:hAnsiTheme="majorHAnsi" w:cstheme="minorBidi"/>
                  <w:sz w:val="22"/>
                  <w:szCs w:val="22"/>
                  <w:lang w:eastAsia="sq-AL"/>
                </w:rPr>
              </w:pPr>
              <w:hyperlink w:anchor="_Toc485653790" w:history="1">
                <w:r w:rsidR="00AD4929" w:rsidRPr="00AD4929">
                  <w:rPr>
                    <w:rStyle w:val="Hyperlink"/>
                    <w:rFonts w:asciiTheme="majorHAnsi" w:eastAsia="Calibri" w:hAnsiTheme="majorHAnsi"/>
                    <w:sz w:val="22"/>
                    <w:szCs w:val="22"/>
                  </w:rPr>
                  <w:t>9.</w:t>
                </w:r>
                <w:r w:rsidR="00AD4929">
                  <w:rPr>
                    <w:rStyle w:val="Hyperlink"/>
                    <w:rFonts w:asciiTheme="majorHAnsi" w:eastAsia="Calibri" w:hAnsiTheme="majorHAnsi"/>
                    <w:sz w:val="22"/>
                    <w:szCs w:val="22"/>
                  </w:rPr>
                  <w:t>9</w:t>
                </w:r>
                <w:r w:rsidR="00AD4929" w:rsidRPr="00AD4929">
                  <w:rPr>
                    <w:rFonts w:asciiTheme="majorHAnsi" w:eastAsiaTheme="minorEastAsia" w:hAnsiTheme="majorHAnsi" w:cstheme="minorBidi"/>
                    <w:sz w:val="22"/>
                    <w:szCs w:val="22"/>
                    <w:lang w:eastAsia="sq-AL"/>
                  </w:rPr>
                  <w:tab/>
                </w:r>
                <w:r w:rsidR="00AD4929" w:rsidRPr="00AD4929">
                  <w:rPr>
                    <w:rStyle w:val="Hyperlink"/>
                    <w:rFonts w:asciiTheme="majorHAnsi" w:eastAsia="Calibri" w:hAnsiTheme="majorHAnsi"/>
                    <w:sz w:val="22"/>
                    <w:szCs w:val="22"/>
                  </w:rPr>
                  <w:t>Programi i MNZ-së dhe Emergjencave Civile P.9</w:t>
                </w:r>
                <w:r w:rsidR="007A63F7" w:rsidRPr="007A63F7">
                  <w:rPr>
                    <w:rStyle w:val="Hyperlink"/>
                    <w:rFonts w:asciiTheme="majorHAnsi" w:eastAsia="Calibri" w:hAnsiTheme="majorHAnsi"/>
                    <w:sz w:val="22"/>
                    <w:szCs w:val="22"/>
                  </w:rPr>
                  <w:t>..........................................................</w:t>
                </w:r>
                <w:r w:rsidR="007A63F7">
                  <w:rPr>
                    <w:rStyle w:val="Hyperlink"/>
                    <w:rFonts w:asciiTheme="majorHAnsi" w:eastAsia="Calibri" w:hAnsiTheme="majorHAnsi"/>
                    <w:sz w:val="22"/>
                    <w:szCs w:val="22"/>
                  </w:rPr>
                  <w:t>..................</w:t>
                </w:r>
                <w:r w:rsidR="00AD4929" w:rsidRPr="00AD4929">
                  <w:rPr>
                    <w:rFonts w:asciiTheme="majorHAnsi" w:hAnsiTheme="majorHAnsi"/>
                    <w:webHidden/>
                    <w:sz w:val="22"/>
                    <w:szCs w:val="22"/>
                  </w:rPr>
                  <w:tab/>
                </w:r>
                <w:r w:rsidR="00AD4929" w:rsidRPr="00AD4929">
                  <w:rPr>
                    <w:rFonts w:asciiTheme="majorHAnsi" w:hAnsiTheme="majorHAnsi"/>
                    <w:webHidden/>
                    <w:sz w:val="22"/>
                    <w:szCs w:val="22"/>
                  </w:rPr>
                  <w:fldChar w:fldCharType="begin"/>
                </w:r>
                <w:r w:rsidR="00AD4929" w:rsidRPr="00AD4929">
                  <w:rPr>
                    <w:rFonts w:asciiTheme="majorHAnsi" w:hAnsiTheme="majorHAnsi"/>
                    <w:webHidden/>
                    <w:sz w:val="22"/>
                    <w:szCs w:val="22"/>
                  </w:rPr>
                  <w:instrText xml:space="preserve"> PAGEREF _Toc485653790 \h </w:instrText>
                </w:r>
                <w:r w:rsidR="00AD4929" w:rsidRPr="00AD4929">
                  <w:rPr>
                    <w:rFonts w:asciiTheme="majorHAnsi" w:hAnsiTheme="majorHAnsi"/>
                    <w:webHidden/>
                    <w:sz w:val="22"/>
                    <w:szCs w:val="22"/>
                  </w:rPr>
                </w:r>
                <w:r w:rsidR="00AD4929" w:rsidRPr="00AD4929">
                  <w:rPr>
                    <w:rFonts w:asciiTheme="majorHAnsi" w:hAnsiTheme="majorHAnsi"/>
                    <w:webHidden/>
                    <w:sz w:val="22"/>
                    <w:szCs w:val="22"/>
                  </w:rPr>
                  <w:fldChar w:fldCharType="separate"/>
                </w:r>
                <w:r w:rsidR="00000792">
                  <w:rPr>
                    <w:rFonts w:asciiTheme="majorHAnsi" w:hAnsiTheme="majorHAnsi"/>
                    <w:webHidden/>
                    <w:sz w:val="22"/>
                    <w:szCs w:val="22"/>
                  </w:rPr>
                  <w:t>99</w:t>
                </w:r>
                <w:r w:rsidR="00AD4929" w:rsidRPr="00AD4929">
                  <w:rPr>
                    <w:rFonts w:asciiTheme="majorHAnsi" w:hAnsiTheme="majorHAnsi"/>
                    <w:webHidden/>
                    <w:sz w:val="22"/>
                    <w:szCs w:val="22"/>
                  </w:rPr>
                  <w:fldChar w:fldCharType="end"/>
                </w:r>
              </w:hyperlink>
            </w:p>
            <w:p w:rsidR="00AD4929" w:rsidRPr="007A63F7" w:rsidRDefault="00FF4B63" w:rsidP="00AD4929">
              <w:pPr>
                <w:pStyle w:val="TOC1"/>
                <w:rPr>
                  <w:rFonts w:eastAsiaTheme="minorEastAsia" w:cstheme="minorBidi"/>
                  <w:lang w:eastAsia="sq-AL"/>
                </w:rPr>
              </w:pPr>
              <w:hyperlink w:anchor="_Toc485653791" w:history="1">
                <w:r w:rsidR="00AD4929" w:rsidRPr="007A63F7">
                  <w:rPr>
                    <w:rStyle w:val="Hyperlink"/>
                  </w:rPr>
                  <w:t>A</w:t>
                </w:r>
                <w:r w:rsidR="007A63F7" w:rsidRPr="007A63F7">
                  <w:rPr>
                    <w:rStyle w:val="Hyperlink"/>
                  </w:rPr>
                  <w:t>neksi</w:t>
                </w:r>
                <w:r w:rsidR="00AD4929" w:rsidRPr="007A63F7">
                  <w:rPr>
                    <w:rStyle w:val="Hyperlink"/>
                  </w:rPr>
                  <w:t xml:space="preserve"> I: Fishat</w:t>
                </w:r>
                <w:r w:rsidR="00AD4929" w:rsidRPr="007A63F7">
                  <w:rPr>
                    <w:webHidden/>
                  </w:rPr>
                  <w:tab/>
                </w:r>
                <w:r w:rsidR="00AD4929" w:rsidRPr="007A63F7">
                  <w:rPr>
                    <w:webHidden/>
                  </w:rPr>
                  <w:fldChar w:fldCharType="begin"/>
                </w:r>
                <w:r w:rsidR="00AD4929" w:rsidRPr="007A63F7">
                  <w:rPr>
                    <w:webHidden/>
                  </w:rPr>
                  <w:instrText xml:space="preserve"> PAGEREF _Toc485653791 \h </w:instrText>
                </w:r>
                <w:r w:rsidR="00AD4929" w:rsidRPr="007A63F7">
                  <w:rPr>
                    <w:webHidden/>
                  </w:rPr>
                </w:r>
                <w:r w:rsidR="00AD4929" w:rsidRPr="007A63F7">
                  <w:rPr>
                    <w:webHidden/>
                  </w:rPr>
                  <w:fldChar w:fldCharType="separate"/>
                </w:r>
                <w:r w:rsidR="00000792">
                  <w:rPr>
                    <w:webHidden/>
                  </w:rPr>
                  <w:t>105</w:t>
                </w:r>
                <w:r w:rsidR="00AD4929" w:rsidRPr="007A63F7">
                  <w:rPr>
                    <w:webHidden/>
                  </w:rPr>
                  <w:fldChar w:fldCharType="end"/>
                </w:r>
              </w:hyperlink>
            </w:p>
            <w:p w:rsidR="00AD4929" w:rsidRPr="00AD4929" w:rsidRDefault="00FF4B63" w:rsidP="00AD4929">
              <w:pPr>
                <w:pStyle w:val="TOC1"/>
                <w:rPr>
                  <w:rFonts w:eastAsiaTheme="minorEastAsia" w:cstheme="minorBidi"/>
                  <w:lang w:eastAsia="sq-AL"/>
                </w:rPr>
              </w:pPr>
              <w:hyperlink w:anchor="_Toc485653792" w:history="1">
                <w:r w:rsidR="00AD4929" w:rsidRPr="007A63F7">
                  <w:rPr>
                    <w:rStyle w:val="Hyperlink"/>
                  </w:rPr>
                  <w:t>A</w:t>
                </w:r>
                <w:r w:rsidR="007A63F7" w:rsidRPr="007A63F7">
                  <w:rPr>
                    <w:rStyle w:val="Hyperlink"/>
                  </w:rPr>
                  <w:t>neksi</w:t>
                </w:r>
                <w:r w:rsidR="00AD4929" w:rsidRPr="007A63F7">
                  <w:rPr>
                    <w:rStyle w:val="Hyperlink"/>
                  </w:rPr>
                  <w:t xml:space="preserve"> II: Matrica</w:t>
                </w:r>
                <w:r w:rsidR="00AD4929" w:rsidRPr="007A63F7">
                  <w:rPr>
                    <w:webHidden/>
                  </w:rPr>
                  <w:tab/>
                </w:r>
                <w:r w:rsidR="00AD4929" w:rsidRPr="007A63F7">
                  <w:rPr>
                    <w:webHidden/>
                  </w:rPr>
                  <w:fldChar w:fldCharType="begin"/>
                </w:r>
                <w:r w:rsidR="00AD4929" w:rsidRPr="007A63F7">
                  <w:rPr>
                    <w:webHidden/>
                  </w:rPr>
                  <w:instrText xml:space="preserve"> PAGEREF _Toc485653792 \h </w:instrText>
                </w:r>
                <w:r w:rsidR="00AD4929" w:rsidRPr="007A63F7">
                  <w:rPr>
                    <w:webHidden/>
                  </w:rPr>
                </w:r>
                <w:r w:rsidR="00AD4929" w:rsidRPr="007A63F7">
                  <w:rPr>
                    <w:webHidden/>
                  </w:rPr>
                  <w:fldChar w:fldCharType="separate"/>
                </w:r>
                <w:r w:rsidR="00000792">
                  <w:rPr>
                    <w:webHidden/>
                  </w:rPr>
                  <w:t>106</w:t>
                </w:r>
                <w:r w:rsidR="00AD4929" w:rsidRPr="007A63F7">
                  <w:rPr>
                    <w:webHidden/>
                  </w:rPr>
                  <w:fldChar w:fldCharType="end"/>
                </w:r>
              </w:hyperlink>
            </w:p>
            <w:p w:rsidR="00AD4929" w:rsidRPr="00AD4929" w:rsidRDefault="00FF4B63" w:rsidP="00AD4929">
              <w:pPr>
                <w:pStyle w:val="TOC1"/>
                <w:rPr>
                  <w:rFonts w:eastAsiaTheme="minorEastAsia" w:cstheme="minorBidi"/>
                  <w:lang w:eastAsia="sq-AL"/>
                </w:rPr>
              </w:pPr>
              <w:hyperlink w:anchor="_Toc485653793" w:history="1">
                <w:r w:rsidR="00AD4929" w:rsidRPr="00AD4929">
                  <w:rPr>
                    <w:rStyle w:val="Hyperlink"/>
                  </w:rPr>
                  <w:t>A</w:t>
                </w:r>
                <w:r w:rsidR="007A63F7">
                  <w:rPr>
                    <w:rStyle w:val="Hyperlink"/>
                  </w:rPr>
                  <w:t>neksi</w:t>
                </w:r>
                <w:r w:rsidR="00AD4929" w:rsidRPr="00AD4929">
                  <w:rPr>
                    <w:rStyle w:val="Hyperlink"/>
                  </w:rPr>
                  <w:t xml:space="preserve"> III: Baza ligjore</w:t>
                </w:r>
                <w:r w:rsidR="00AD4929" w:rsidRPr="00AD4929">
                  <w:rPr>
                    <w:webHidden/>
                  </w:rPr>
                  <w:tab/>
                </w:r>
                <w:r w:rsidR="00AD4929" w:rsidRPr="00AD4929">
                  <w:rPr>
                    <w:webHidden/>
                  </w:rPr>
                  <w:fldChar w:fldCharType="begin"/>
                </w:r>
                <w:r w:rsidR="00AD4929" w:rsidRPr="00AD4929">
                  <w:rPr>
                    <w:webHidden/>
                  </w:rPr>
                  <w:instrText xml:space="preserve"> PAGEREF _Toc485653793 \h </w:instrText>
                </w:r>
                <w:r w:rsidR="00AD4929" w:rsidRPr="00AD4929">
                  <w:rPr>
                    <w:webHidden/>
                  </w:rPr>
                </w:r>
                <w:r w:rsidR="00AD4929" w:rsidRPr="00AD4929">
                  <w:rPr>
                    <w:webHidden/>
                  </w:rPr>
                  <w:fldChar w:fldCharType="separate"/>
                </w:r>
                <w:r w:rsidR="00000792">
                  <w:rPr>
                    <w:webHidden/>
                  </w:rPr>
                  <w:t>107</w:t>
                </w:r>
                <w:r w:rsidR="00AD4929" w:rsidRPr="00AD4929">
                  <w:rPr>
                    <w:webHidden/>
                  </w:rPr>
                  <w:fldChar w:fldCharType="end"/>
                </w:r>
              </w:hyperlink>
            </w:p>
            <w:p w:rsidR="00B51913" w:rsidRPr="00AD4929" w:rsidRDefault="00B51913" w:rsidP="00AD4929">
              <w:pPr>
                <w:spacing w:before="80" w:after="80" w:line="276" w:lineRule="auto"/>
                <w:jc w:val="both"/>
                <w:rPr>
                  <w:rFonts w:asciiTheme="majorHAnsi" w:hAnsiTheme="majorHAnsi"/>
                  <w:highlight w:val="yellow"/>
                  <w:lang w:val="sq-AL"/>
                </w:rPr>
              </w:pPr>
              <w:r w:rsidRPr="00AD4929">
                <w:rPr>
                  <w:rFonts w:asciiTheme="majorHAnsi" w:hAnsiTheme="majorHAnsi"/>
                  <w:highlight w:val="yellow"/>
                  <w:lang w:val="sq-AL"/>
                </w:rPr>
                <w:fldChar w:fldCharType="end"/>
              </w:r>
            </w:p>
          </w:sdtContent>
        </w:sdt>
        <w:p w:rsidR="00B51913" w:rsidRPr="00AD4929" w:rsidRDefault="00B51913" w:rsidP="00AD4929">
          <w:pPr>
            <w:pStyle w:val="NoSpacing"/>
            <w:spacing w:before="80" w:after="80" w:line="276" w:lineRule="auto"/>
            <w:jc w:val="both"/>
            <w:rPr>
              <w:rFonts w:asciiTheme="majorHAnsi" w:eastAsiaTheme="majorEastAsia" w:hAnsiTheme="majorHAnsi" w:cstheme="majorBidi"/>
              <w:sz w:val="22"/>
              <w:szCs w:val="22"/>
              <w:highlight w:val="yellow"/>
              <w:lang w:val="sq-AL"/>
            </w:rPr>
          </w:pPr>
        </w:p>
        <w:p w:rsidR="008F5207" w:rsidRPr="00574B2A" w:rsidRDefault="008F5207" w:rsidP="0013462E">
          <w:pPr>
            <w:pStyle w:val="TableofFigures"/>
            <w:tabs>
              <w:tab w:val="right" w:leader="dot" w:pos="9017"/>
            </w:tabs>
            <w:spacing w:line="276" w:lineRule="auto"/>
            <w:rPr>
              <w:rFonts w:asciiTheme="majorHAnsi" w:eastAsiaTheme="majorEastAsia" w:hAnsiTheme="majorHAnsi"/>
              <w:b/>
              <w:noProof w:val="0"/>
              <w:sz w:val="18"/>
              <w:highlight w:val="yellow"/>
              <w:lang w:val="sq-AL"/>
            </w:rPr>
          </w:pPr>
        </w:p>
        <w:p w:rsidR="008F5207" w:rsidRPr="00574B2A" w:rsidRDefault="008F5207" w:rsidP="008F5207">
          <w:pPr>
            <w:rPr>
              <w:highlight w:val="yellow"/>
              <w:lang w:val="sq-AL"/>
            </w:rPr>
          </w:pPr>
        </w:p>
        <w:p w:rsidR="008F5207" w:rsidRPr="00574B2A" w:rsidRDefault="008F5207" w:rsidP="008F5207">
          <w:pPr>
            <w:rPr>
              <w:highlight w:val="yellow"/>
              <w:lang w:val="sq-AL"/>
            </w:rPr>
          </w:pPr>
        </w:p>
        <w:p w:rsidR="008F5207" w:rsidRPr="00574B2A" w:rsidRDefault="008F5207" w:rsidP="008F5207">
          <w:pPr>
            <w:rPr>
              <w:highlight w:val="yellow"/>
              <w:lang w:val="sq-AL"/>
            </w:rPr>
          </w:pPr>
        </w:p>
        <w:p w:rsidR="008F5207" w:rsidRPr="004C21E5" w:rsidRDefault="008F5207" w:rsidP="0013462E">
          <w:pPr>
            <w:pStyle w:val="TableofFigures"/>
            <w:tabs>
              <w:tab w:val="right" w:leader="dot" w:pos="9017"/>
            </w:tabs>
            <w:spacing w:line="276" w:lineRule="auto"/>
            <w:rPr>
              <w:rFonts w:asciiTheme="majorHAnsi" w:eastAsiaTheme="majorEastAsia" w:hAnsiTheme="majorHAnsi"/>
              <w:b/>
              <w:noProof w:val="0"/>
              <w:sz w:val="18"/>
              <w:lang w:val="sq-AL"/>
            </w:rPr>
          </w:pPr>
        </w:p>
        <w:p w:rsidR="009D4639" w:rsidRPr="00F65629" w:rsidRDefault="004C21E5" w:rsidP="004C21E5">
          <w:pPr>
            <w:pStyle w:val="TableofFigures"/>
            <w:tabs>
              <w:tab w:val="right" w:leader="dot" w:pos="9017"/>
            </w:tabs>
            <w:spacing w:after="120"/>
            <w:rPr>
              <w:rFonts w:asciiTheme="majorHAnsi" w:eastAsiaTheme="majorEastAsia" w:hAnsiTheme="majorHAnsi"/>
              <w:b/>
              <w:noProof w:val="0"/>
              <w:sz w:val="22"/>
              <w:szCs w:val="22"/>
              <w:lang w:val="sq-AL"/>
            </w:rPr>
          </w:pPr>
          <w:r w:rsidRPr="00F65629">
            <w:rPr>
              <w:rFonts w:asciiTheme="majorHAnsi" w:eastAsiaTheme="majorEastAsia" w:hAnsiTheme="majorHAnsi"/>
              <w:b/>
              <w:caps w:val="0"/>
              <w:noProof w:val="0"/>
              <w:sz w:val="22"/>
              <w:szCs w:val="22"/>
              <w:lang w:val="sq-AL"/>
            </w:rPr>
            <w:t>Lista  e</w:t>
          </w:r>
          <w:r w:rsidR="00695972" w:rsidRPr="00F65629">
            <w:rPr>
              <w:rFonts w:asciiTheme="majorHAnsi" w:eastAsiaTheme="majorEastAsia" w:hAnsiTheme="majorHAnsi"/>
              <w:b/>
              <w:caps w:val="0"/>
              <w:noProof w:val="0"/>
              <w:sz w:val="22"/>
              <w:szCs w:val="22"/>
              <w:lang w:val="sq-AL"/>
            </w:rPr>
            <w:t xml:space="preserve"> </w:t>
          </w:r>
          <w:r w:rsidRPr="00F65629">
            <w:rPr>
              <w:rFonts w:asciiTheme="majorHAnsi" w:eastAsiaTheme="majorEastAsia" w:hAnsiTheme="majorHAnsi"/>
              <w:b/>
              <w:caps w:val="0"/>
              <w:noProof w:val="0"/>
              <w:sz w:val="22"/>
              <w:szCs w:val="22"/>
              <w:lang w:val="sq-AL"/>
            </w:rPr>
            <w:t>t</w:t>
          </w:r>
          <w:r w:rsidR="00695972" w:rsidRPr="00F65629">
            <w:rPr>
              <w:rFonts w:asciiTheme="majorHAnsi" w:eastAsiaTheme="majorEastAsia" w:hAnsiTheme="majorHAnsi"/>
              <w:b/>
              <w:caps w:val="0"/>
              <w:noProof w:val="0"/>
              <w:sz w:val="22"/>
              <w:szCs w:val="22"/>
              <w:lang w:val="sq-AL"/>
            </w:rPr>
            <w:t>abelave</w:t>
          </w:r>
        </w:p>
        <w:p w:rsidR="00695972" w:rsidRPr="00695972" w:rsidRDefault="009D4639" w:rsidP="00695972">
          <w:pPr>
            <w:pStyle w:val="TableofFigures"/>
            <w:tabs>
              <w:tab w:val="right" w:leader="dot" w:pos="9017"/>
            </w:tabs>
            <w:rPr>
              <w:rFonts w:asciiTheme="majorHAnsi" w:eastAsiaTheme="minorEastAsia" w:hAnsiTheme="majorHAnsi" w:cstheme="minorBidi"/>
              <w:caps w:val="0"/>
              <w:szCs w:val="22"/>
              <w:lang w:val="sq-AL" w:eastAsia="sq-AL"/>
            </w:rPr>
          </w:pPr>
          <w:r w:rsidRPr="00695972">
            <w:rPr>
              <w:rFonts w:asciiTheme="majorHAnsi" w:eastAsiaTheme="majorEastAsia" w:hAnsiTheme="majorHAnsi"/>
              <w:noProof w:val="0"/>
              <w:szCs w:val="22"/>
              <w:highlight w:val="yellow"/>
              <w:lang w:val="sq-AL"/>
            </w:rPr>
            <w:fldChar w:fldCharType="begin"/>
          </w:r>
          <w:r w:rsidRPr="00695972">
            <w:rPr>
              <w:rFonts w:asciiTheme="majorHAnsi" w:eastAsiaTheme="majorEastAsia" w:hAnsiTheme="majorHAnsi"/>
              <w:noProof w:val="0"/>
              <w:szCs w:val="22"/>
              <w:highlight w:val="yellow"/>
              <w:lang w:val="sq-AL"/>
            </w:rPr>
            <w:instrText xml:space="preserve"> TOC \h \z \c "Tabela" </w:instrText>
          </w:r>
          <w:r w:rsidRPr="00695972">
            <w:rPr>
              <w:rFonts w:asciiTheme="majorHAnsi" w:eastAsiaTheme="majorEastAsia" w:hAnsiTheme="majorHAnsi"/>
              <w:noProof w:val="0"/>
              <w:szCs w:val="22"/>
              <w:highlight w:val="yellow"/>
              <w:lang w:val="sq-AL"/>
            </w:rPr>
            <w:fldChar w:fldCharType="separate"/>
          </w:r>
          <w:hyperlink w:anchor="_Toc485654479" w:history="1">
            <w:r w:rsidR="00695972" w:rsidRPr="00695972">
              <w:rPr>
                <w:rStyle w:val="Hyperlink"/>
                <w:rFonts w:asciiTheme="majorHAnsi" w:hAnsiTheme="majorHAnsi"/>
                <w:i/>
                <w:caps w:val="0"/>
                <w:szCs w:val="22"/>
                <w:lang w:val="sq-AL"/>
              </w:rPr>
              <w:t xml:space="preserve">Tabela 1: Të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rdhurat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xml:space="preserve">, </w:t>
            </w:r>
            <w:r w:rsidR="00695972" w:rsidRPr="00695972">
              <w:rPr>
                <w:rStyle w:val="Hyperlink"/>
                <w:rFonts w:asciiTheme="majorHAnsi" w:hAnsiTheme="majorHAnsi"/>
                <w:i/>
                <w:caps w:val="0"/>
                <w:szCs w:val="22"/>
                <w:lang w:val="sq-AL"/>
              </w:rPr>
              <w:t xml:space="preserve">2018-2020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ipas </w:t>
            </w:r>
            <w:r w:rsidR="004C21E5">
              <w:rPr>
                <w:rStyle w:val="Hyperlink"/>
                <w:rFonts w:asciiTheme="majorHAnsi" w:hAnsiTheme="majorHAnsi"/>
                <w:i/>
                <w:caps w:val="0"/>
                <w:szCs w:val="22"/>
                <w:lang w:val="sq-AL"/>
              </w:rPr>
              <w:t>ç</w:t>
            </w:r>
            <w:r w:rsidR="00695972" w:rsidRPr="00695972">
              <w:rPr>
                <w:rStyle w:val="Hyperlink"/>
                <w:rFonts w:asciiTheme="majorHAnsi" w:hAnsiTheme="majorHAnsi"/>
                <w:i/>
                <w:caps w:val="0"/>
                <w:szCs w:val="22"/>
                <w:lang w:val="sq-AL"/>
              </w:rPr>
              <w:t xml:space="preserve">do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urimi</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_Toc485654479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0" w:history="1">
            <w:r w:rsidR="00695972" w:rsidRPr="00695972">
              <w:rPr>
                <w:rStyle w:val="Hyperlink"/>
                <w:rFonts w:asciiTheme="majorHAnsi" w:hAnsiTheme="majorHAnsi"/>
                <w:i/>
                <w:caps w:val="0"/>
                <w:szCs w:val="22"/>
                <w:lang w:val="sq-AL"/>
              </w:rPr>
              <w:t xml:space="preserve">Tabela 2: Të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rdhurat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etajuara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xml:space="preserve">, </w:t>
            </w:r>
            <w:r w:rsidR="00695972" w:rsidRPr="00695972">
              <w:rPr>
                <w:rStyle w:val="Hyperlink"/>
                <w:rFonts w:asciiTheme="majorHAnsi" w:hAnsiTheme="majorHAnsi"/>
                <w:i/>
                <w:caps w:val="0"/>
                <w:szCs w:val="22"/>
                <w:lang w:val="sq-AL"/>
              </w:rPr>
              <w:t>2018</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1" w:history="1">
            <w:r w:rsidR="00695972" w:rsidRPr="00695972">
              <w:rPr>
                <w:rStyle w:val="Hyperlink"/>
                <w:rFonts w:asciiTheme="majorHAnsi" w:hAnsiTheme="majorHAnsi"/>
                <w:i/>
                <w:caps w:val="0"/>
                <w:szCs w:val="22"/>
                <w:lang w:val="sq-AL"/>
              </w:rPr>
              <w:t xml:space="preserve">Tabela 3: Të </w:t>
            </w:r>
            <w:r w:rsidR="004C21E5">
              <w:rPr>
                <w:rStyle w:val="Hyperlink"/>
                <w:rFonts w:asciiTheme="majorHAnsi" w:hAnsiTheme="majorHAnsi"/>
                <w:i/>
                <w:caps w:val="0"/>
                <w:szCs w:val="22"/>
                <w:lang w:val="sq-AL"/>
              </w:rPr>
              <w:t>ardhurat de</w:t>
            </w:r>
            <w:r w:rsidR="00695972" w:rsidRPr="00695972">
              <w:rPr>
                <w:rStyle w:val="Hyperlink"/>
                <w:rFonts w:asciiTheme="majorHAnsi" w:hAnsiTheme="majorHAnsi"/>
                <w:i/>
                <w:caps w:val="0"/>
                <w:szCs w:val="22"/>
                <w:lang w:val="sq-AL"/>
              </w:rPr>
              <w:t xml:space="preserve">tajuara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xml:space="preserve">, </w:t>
            </w:r>
            <w:r w:rsidR="00695972" w:rsidRPr="00695972">
              <w:rPr>
                <w:rStyle w:val="Hyperlink"/>
                <w:rFonts w:asciiTheme="majorHAnsi" w:hAnsiTheme="majorHAnsi"/>
                <w:i/>
                <w:caps w:val="0"/>
                <w:szCs w:val="22"/>
                <w:lang w:val="sq-AL"/>
              </w:rPr>
              <w:t xml:space="preserve"> 2019</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2" w:history="1">
            <w:r w:rsidR="00695972" w:rsidRPr="00695972">
              <w:rPr>
                <w:rStyle w:val="Hyperlink"/>
                <w:rFonts w:asciiTheme="majorHAnsi" w:hAnsiTheme="majorHAnsi"/>
                <w:i/>
                <w:caps w:val="0"/>
                <w:szCs w:val="22"/>
                <w:lang w:val="sq-AL"/>
              </w:rPr>
              <w:t xml:space="preserve">Tabela 4: Të </w:t>
            </w:r>
            <w:r w:rsidR="004C21E5">
              <w:rPr>
                <w:rStyle w:val="Hyperlink"/>
                <w:rFonts w:asciiTheme="majorHAnsi" w:hAnsiTheme="majorHAnsi"/>
                <w:i/>
                <w:caps w:val="0"/>
                <w:szCs w:val="22"/>
                <w:lang w:val="sq-AL"/>
              </w:rPr>
              <w:t>ardhurat d</w:t>
            </w:r>
            <w:r w:rsidR="00695972" w:rsidRPr="00695972">
              <w:rPr>
                <w:rStyle w:val="Hyperlink"/>
                <w:rFonts w:asciiTheme="majorHAnsi" w:hAnsiTheme="majorHAnsi"/>
                <w:i/>
                <w:caps w:val="0"/>
                <w:szCs w:val="22"/>
                <w:lang w:val="sq-AL"/>
              </w:rPr>
              <w:t xml:space="preserve">etajuara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13</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3" w:history="1">
            <w:r w:rsidR="00695972" w:rsidRPr="00695972">
              <w:rPr>
                <w:rStyle w:val="Hyperlink"/>
                <w:rFonts w:asciiTheme="majorHAnsi" w:hAnsiTheme="majorHAnsi"/>
                <w:i/>
                <w:caps w:val="0"/>
                <w:szCs w:val="22"/>
                <w:lang w:val="sq-AL"/>
              </w:rPr>
              <w:t xml:space="preserve">Tabela 5: Të </w:t>
            </w:r>
            <w:r w:rsidR="004C21E5">
              <w:rPr>
                <w:rStyle w:val="Hyperlink"/>
                <w:rFonts w:asciiTheme="majorHAnsi" w:hAnsiTheme="majorHAnsi"/>
                <w:i/>
                <w:caps w:val="0"/>
                <w:szCs w:val="22"/>
                <w:lang w:val="sq-AL"/>
              </w:rPr>
              <w:t>ardhurat 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v</w:t>
            </w:r>
            <w:r w:rsidR="00695972" w:rsidRPr="00695972">
              <w:rPr>
                <w:rStyle w:val="Hyperlink"/>
                <w:rFonts w:asciiTheme="majorHAnsi" w:hAnsiTheme="majorHAnsi"/>
                <w:i/>
                <w:caps w:val="0"/>
                <w:szCs w:val="22"/>
                <w:lang w:val="sq-AL"/>
              </w:rPr>
              <w:t xml:space="preserve">eta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ashkisë Kukës</w:t>
            </w:r>
            <w:r w:rsidR="004C21E5">
              <w:rPr>
                <w:rStyle w:val="Hyperlink"/>
                <w:rFonts w:asciiTheme="majorHAnsi" w:hAnsiTheme="majorHAnsi"/>
                <w:i/>
                <w:caps w:val="0"/>
                <w:szCs w:val="22"/>
                <w:lang w:val="sq-AL"/>
              </w:rPr>
              <w:t xml:space="preserve">, </w:t>
            </w:r>
            <w:r w:rsidR="00695972" w:rsidRPr="00695972">
              <w:rPr>
                <w:rStyle w:val="Hyperlink"/>
                <w:rFonts w:asciiTheme="majorHAnsi" w:hAnsiTheme="majorHAnsi"/>
                <w:i/>
                <w:caps w:val="0"/>
                <w:szCs w:val="22"/>
                <w:lang w:val="sq-AL"/>
              </w:rPr>
              <w:t>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14</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4" w:history="1">
            <w:r w:rsidR="00695972" w:rsidRPr="00695972">
              <w:rPr>
                <w:rStyle w:val="Hyperlink"/>
                <w:rFonts w:asciiTheme="majorHAnsi" w:hAnsiTheme="majorHAnsi"/>
                <w:i/>
                <w:caps w:val="0"/>
                <w:szCs w:val="22"/>
                <w:lang w:val="sq-AL"/>
              </w:rPr>
              <w:t xml:space="preserve">Tabela 6: Tarifat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hërbimeve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dministrative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5" w:history="1">
            <w:r w:rsidR="00695972" w:rsidRPr="00695972">
              <w:rPr>
                <w:rStyle w:val="Hyperlink"/>
                <w:rFonts w:asciiTheme="majorHAnsi" w:hAnsiTheme="majorHAnsi"/>
                <w:i/>
                <w:caps w:val="0"/>
                <w:szCs w:val="22"/>
                <w:lang w:val="sq-AL"/>
              </w:rPr>
              <w:t xml:space="preserve">Tabela 7: Lejet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ransport Rrugor</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24</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6" w:history="1">
            <w:r w:rsidR="00695972" w:rsidRPr="00695972">
              <w:rPr>
                <w:rStyle w:val="Hyperlink"/>
                <w:rFonts w:asciiTheme="majorHAnsi" w:hAnsiTheme="majorHAnsi"/>
                <w:i/>
                <w:caps w:val="0"/>
                <w:szCs w:val="22"/>
                <w:lang w:val="sq-AL"/>
              </w:rPr>
              <w:t xml:space="preserve">Tabela 8: Shpenzimet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otale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ipas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rogrameve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uxhetore</w:t>
            </w:r>
            <w:r w:rsidR="004C21E5">
              <w:rPr>
                <w:rStyle w:val="Hyperlink"/>
                <w:rFonts w:asciiTheme="majorHAnsi" w:hAnsiTheme="majorHAnsi"/>
                <w:i/>
                <w:caps w:val="0"/>
                <w:szCs w:val="22"/>
                <w:lang w:val="sq-AL"/>
              </w:rPr>
              <w:t>,</w:t>
            </w:r>
            <w:r w:rsidR="00695972" w:rsidRPr="00695972">
              <w:rPr>
                <w:rStyle w:val="Hyperlink"/>
                <w:rFonts w:asciiTheme="majorHAnsi" w:hAnsiTheme="majorHAnsi"/>
                <w:i/>
                <w:caps w:val="0"/>
                <w:szCs w:val="22"/>
                <w:lang w:val="sq-AL"/>
              </w:rPr>
              <w:t xml:space="preser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7" w:history="1">
            <w:r w:rsidR="00695972" w:rsidRPr="00695972">
              <w:rPr>
                <w:rStyle w:val="Hyperlink"/>
                <w:rFonts w:asciiTheme="majorHAnsi" w:hAnsiTheme="majorHAnsi"/>
                <w:i/>
                <w:caps w:val="0"/>
                <w:szCs w:val="22"/>
                <w:lang w:val="sq-AL"/>
              </w:rPr>
              <w:t xml:space="preserve">Tabela 9: Shpenzimet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agat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igurimet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hoqërore,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8" w:history="1">
            <w:r w:rsidR="00695972" w:rsidRPr="00695972">
              <w:rPr>
                <w:rStyle w:val="Hyperlink"/>
                <w:rFonts w:asciiTheme="majorHAnsi" w:hAnsiTheme="majorHAnsi"/>
                <w:i/>
                <w:caps w:val="0"/>
                <w:szCs w:val="22"/>
                <w:lang w:val="sq-AL"/>
              </w:rPr>
              <w:t xml:space="preserve">Tabela 10: Shpenzimet </w:t>
            </w:r>
            <w:r w:rsidR="004C21E5">
              <w:rPr>
                <w:rStyle w:val="Hyperlink"/>
                <w:rFonts w:asciiTheme="majorHAnsi" w:hAnsiTheme="majorHAnsi"/>
                <w:i/>
                <w:caps w:val="0"/>
                <w:szCs w:val="22"/>
                <w:lang w:val="sq-AL"/>
              </w:rPr>
              <w:t>o</w:t>
            </w:r>
            <w:r w:rsidR="00695972" w:rsidRPr="00695972">
              <w:rPr>
                <w:rStyle w:val="Hyperlink"/>
                <w:rFonts w:asciiTheme="majorHAnsi" w:hAnsiTheme="majorHAnsi"/>
                <w:i/>
                <w:caps w:val="0"/>
                <w:szCs w:val="22"/>
                <w:lang w:val="sq-AL"/>
              </w:rPr>
              <w:t>perative,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89" w:history="1">
            <w:r w:rsidR="00695972" w:rsidRPr="00695972">
              <w:rPr>
                <w:rStyle w:val="Hyperlink"/>
                <w:rFonts w:asciiTheme="majorHAnsi" w:hAnsiTheme="majorHAnsi"/>
                <w:i/>
                <w:caps w:val="0"/>
                <w:szCs w:val="22"/>
                <w:lang w:val="sq-AL"/>
              </w:rPr>
              <w:t xml:space="preserve">Tabela 11: Shpenzime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nvestime,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_Toc485654489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0" w:history="1">
            <w:r w:rsidR="00695972" w:rsidRPr="00695972">
              <w:rPr>
                <w:rStyle w:val="Hyperlink"/>
                <w:rFonts w:asciiTheme="majorHAnsi" w:hAnsiTheme="majorHAnsi"/>
                <w:i/>
                <w:caps w:val="0"/>
                <w:szCs w:val="22"/>
                <w:lang w:val="sq-AL"/>
              </w:rPr>
              <w:t xml:space="preserve">Tabela 12: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rogramit </w:t>
            </w:r>
            <w:r w:rsidR="004C21E5">
              <w:rPr>
                <w:rStyle w:val="Hyperlink"/>
                <w:rFonts w:asciiTheme="majorHAnsi" w:hAnsiTheme="majorHAnsi"/>
                <w:i/>
                <w:caps w:val="0"/>
                <w:szCs w:val="22"/>
                <w:lang w:val="sq-AL"/>
              </w:rPr>
              <w:t>të M</w:t>
            </w:r>
            <w:r w:rsidR="00695972" w:rsidRPr="00695972">
              <w:rPr>
                <w:rStyle w:val="Hyperlink"/>
                <w:rFonts w:asciiTheme="majorHAnsi" w:hAnsiTheme="majorHAnsi"/>
                <w:i/>
                <w:caps w:val="0"/>
                <w:szCs w:val="22"/>
                <w:lang w:val="sq-AL"/>
              </w:rPr>
              <w:t xml:space="preserve">enaxhimit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Administrimit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40</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1" w:history="1">
            <w:r w:rsidR="00695972" w:rsidRPr="00695972">
              <w:rPr>
                <w:rStyle w:val="Hyperlink"/>
                <w:rFonts w:asciiTheme="majorHAnsi" w:hAnsiTheme="majorHAnsi"/>
                <w:i/>
                <w:caps w:val="0"/>
                <w:szCs w:val="22"/>
                <w:lang w:val="sq-AL"/>
              </w:rPr>
              <w:t xml:space="preserve">Tabela 13: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të</w:t>
            </w:r>
            <w:r w:rsidR="00695972" w:rsidRPr="00695972">
              <w:rPr>
                <w:rStyle w:val="Hyperlink"/>
                <w:rFonts w:asciiTheme="majorHAnsi" w:hAnsiTheme="majorHAnsi"/>
                <w:i/>
                <w:caps w:val="0"/>
                <w:szCs w:val="22"/>
                <w:lang w:val="sq-AL"/>
              </w:rPr>
              <w:t xml:space="preserve"> Administratës Vendore,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2" w:history="1">
            <w:r w:rsidR="00695972" w:rsidRPr="00695972">
              <w:rPr>
                <w:rStyle w:val="Hyperlink"/>
                <w:rFonts w:asciiTheme="majorHAnsi" w:hAnsiTheme="majorHAnsi"/>
                <w:i/>
                <w:caps w:val="0"/>
                <w:szCs w:val="22"/>
                <w:lang w:val="sq-AL"/>
              </w:rPr>
              <w:t xml:space="preserve">Tabela 14: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P1</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43</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3" w:history="1">
            <w:r w:rsidR="00695972" w:rsidRPr="00695972">
              <w:rPr>
                <w:rStyle w:val="Hyperlink"/>
                <w:rFonts w:asciiTheme="majorHAnsi" w:hAnsiTheme="majorHAnsi"/>
                <w:i/>
                <w:caps w:val="0"/>
                <w:szCs w:val="22"/>
                <w:lang w:val="sq-AL"/>
              </w:rPr>
              <w:t xml:space="preserve">Tabela 15: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ë Infrastrukturës Rrugor</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4" w:history="1">
            <w:r w:rsidR="00695972" w:rsidRPr="00695972">
              <w:rPr>
                <w:rStyle w:val="Hyperlink"/>
                <w:rFonts w:asciiTheme="majorHAnsi" w:hAnsiTheme="majorHAnsi"/>
                <w:i/>
                <w:caps w:val="0"/>
                <w:szCs w:val="22"/>
                <w:lang w:val="sq-AL"/>
              </w:rPr>
              <w:t xml:space="preserve">Tabela 16: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ipas </w:t>
            </w:r>
            <w:r w:rsidR="004C21E5">
              <w:rPr>
                <w:rStyle w:val="Hyperlink"/>
                <w:rFonts w:asciiTheme="majorHAnsi" w:hAnsiTheme="majorHAnsi"/>
                <w:i/>
                <w:caps w:val="0"/>
                <w:szCs w:val="22"/>
                <w:lang w:val="sq-AL"/>
              </w:rPr>
              <w:t>z</w:t>
            </w:r>
            <w:r w:rsidR="00695972" w:rsidRPr="00695972">
              <w:rPr>
                <w:rStyle w:val="Hyperlink"/>
                <w:rFonts w:asciiTheme="majorHAnsi" w:hAnsiTheme="majorHAnsi"/>
                <w:i/>
                <w:caps w:val="0"/>
                <w:szCs w:val="22"/>
                <w:lang w:val="sq-AL"/>
              </w:rPr>
              <w:t xml:space="preserve">ërave, 2018-2020 (000 </w:t>
            </w:r>
            <w:r w:rsidR="004C21E5">
              <w:rPr>
                <w:rStyle w:val="Hyperlink"/>
                <w:rFonts w:asciiTheme="majorHAnsi" w:hAnsiTheme="majorHAnsi"/>
                <w:i/>
                <w:caps w:val="0"/>
                <w:szCs w:val="22"/>
                <w:lang w:val="sq-AL"/>
              </w:rPr>
              <w:t>l</w:t>
            </w:r>
            <w:r w:rsidR="00695972" w:rsidRPr="00695972">
              <w:rPr>
                <w:rStyle w:val="Hyperlink"/>
                <w:rFonts w:asciiTheme="majorHAnsi" w:hAnsiTheme="majorHAnsi"/>
                <w:i/>
                <w:caps w:val="0"/>
                <w:szCs w:val="22"/>
                <w:lang w:val="sq-AL"/>
              </w:rPr>
              <w:t>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49</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5" w:history="1">
            <w:r w:rsidR="00695972" w:rsidRPr="00695972">
              <w:rPr>
                <w:rStyle w:val="Hyperlink"/>
                <w:rFonts w:asciiTheme="majorHAnsi" w:hAnsiTheme="majorHAnsi"/>
                <w:i/>
                <w:caps w:val="0"/>
                <w:szCs w:val="22"/>
                <w:lang w:val="sq-AL"/>
              </w:rPr>
              <w:t xml:space="preserve">Tabela 17: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Infrastrukturës Rrugore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6" w:history="1">
            <w:r w:rsidR="00695972" w:rsidRPr="00695972">
              <w:rPr>
                <w:rStyle w:val="Hyperlink"/>
                <w:rFonts w:asciiTheme="majorHAnsi" w:hAnsiTheme="majorHAnsi"/>
                <w:i/>
                <w:caps w:val="0"/>
                <w:szCs w:val="22"/>
                <w:lang w:val="sq-AL"/>
              </w:rPr>
              <w:t xml:space="preserve">Tabela 18: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Shërbimeve Publike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54</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7" w:history="1">
            <w:r w:rsidR="00695972" w:rsidRPr="00695972">
              <w:rPr>
                <w:rStyle w:val="Hyperlink"/>
                <w:rFonts w:asciiTheme="majorHAnsi" w:hAnsiTheme="majorHAnsi"/>
                <w:i/>
                <w:caps w:val="0"/>
                <w:szCs w:val="22"/>
                <w:lang w:val="sq-AL"/>
              </w:rPr>
              <w:t xml:space="preserve">Tabela 19: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Shërbimeve Publike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ipas </w:t>
            </w:r>
            <w:r w:rsidR="004C21E5">
              <w:rPr>
                <w:rStyle w:val="Hyperlink"/>
                <w:rFonts w:asciiTheme="majorHAnsi" w:hAnsiTheme="majorHAnsi"/>
                <w:i/>
                <w:caps w:val="0"/>
                <w:szCs w:val="22"/>
                <w:lang w:val="sq-AL"/>
              </w:rPr>
              <w:t>z</w:t>
            </w:r>
            <w:r w:rsidR="00695972" w:rsidRPr="00695972">
              <w:rPr>
                <w:rStyle w:val="Hyperlink"/>
                <w:rFonts w:asciiTheme="majorHAnsi" w:hAnsiTheme="majorHAnsi"/>
                <w:i/>
                <w:caps w:val="0"/>
                <w:szCs w:val="22"/>
                <w:lang w:val="sq-AL"/>
              </w:rPr>
              <w:t xml:space="preserve">ërave, </w:t>
            </w:r>
            <w:r w:rsidR="004C21E5">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w:t>
            </w:r>
            <w:r w:rsidR="004C21E5">
              <w:rPr>
                <w:rStyle w:val="Hyperlink"/>
                <w:rFonts w:asciiTheme="majorHAnsi" w:hAnsiTheme="majorHAnsi"/>
                <w:i/>
                <w:caps w:val="0"/>
                <w:szCs w:val="22"/>
                <w:lang w:val="sq-AL"/>
              </w:rPr>
              <w:t>v</w:t>
            </w:r>
            <w:r w:rsidR="00695972" w:rsidRPr="00695972">
              <w:rPr>
                <w:rStyle w:val="Hyperlink"/>
                <w:rFonts w:asciiTheme="majorHAnsi" w:hAnsiTheme="majorHAnsi"/>
                <w:i/>
                <w:caps w:val="0"/>
                <w:szCs w:val="22"/>
                <w:lang w:val="sq-AL"/>
              </w:rPr>
              <w:t xml:space="preserve">itet 2018-2020 (000 </w:t>
            </w:r>
            <w:r w:rsidR="004C21E5">
              <w:rPr>
                <w:rStyle w:val="Hyperlink"/>
                <w:rFonts w:asciiTheme="majorHAnsi" w:hAnsiTheme="majorHAnsi"/>
                <w:i/>
                <w:caps w:val="0"/>
                <w:szCs w:val="22"/>
                <w:lang w:val="sq-AL"/>
              </w:rPr>
              <w:t>l</w:t>
            </w:r>
            <w:r w:rsidR="00695972" w:rsidRPr="00695972">
              <w:rPr>
                <w:rStyle w:val="Hyperlink"/>
                <w:rFonts w:asciiTheme="majorHAnsi" w:hAnsiTheme="majorHAnsi"/>
                <w:i/>
                <w:caps w:val="0"/>
                <w:szCs w:val="22"/>
                <w:lang w:val="sq-AL"/>
              </w:rPr>
              <w:t>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8" w:history="1">
            <w:r w:rsidR="00695972" w:rsidRPr="00695972">
              <w:rPr>
                <w:rStyle w:val="Hyperlink"/>
                <w:rFonts w:asciiTheme="majorHAnsi" w:hAnsiTheme="majorHAnsi"/>
                <w:i/>
                <w:caps w:val="0"/>
                <w:szCs w:val="22"/>
                <w:lang w:val="sq-AL"/>
              </w:rPr>
              <w:t xml:space="preserve">Tabela 20: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Shërbimeve Publike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57</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499" w:history="1">
            <w:r w:rsidR="00695972" w:rsidRPr="00695972">
              <w:rPr>
                <w:rStyle w:val="Hyperlink"/>
                <w:rFonts w:asciiTheme="majorHAnsi" w:hAnsiTheme="majorHAnsi"/>
                <w:i/>
                <w:caps w:val="0"/>
                <w:szCs w:val="22"/>
                <w:lang w:val="sq-AL"/>
              </w:rPr>
              <w:t xml:space="preserve">Tabela 21: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Ujësjellës-Kanalizime, Mjedisi</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 Administrimit </w:t>
            </w:r>
            <w:r w:rsidR="004C21E5">
              <w:rPr>
                <w:rStyle w:val="Hyperlink"/>
                <w:rFonts w:asciiTheme="majorHAnsi" w:hAnsiTheme="majorHAnsi"/>
                <w:i/>
                <w:caps w:val="0"/>
                <w:szCs w:val="22"/>
                <w:lang w:val="sq-AL"/>
              </w:rPr>
              <w:t>të</w:t>
            </w:r>
            <w:r w:rsidR="00695972" w:rsidRPr="00695972">
              <w:rPr>
                <w:rStyle w:val="Hyperlink"/>
                <w:rFonts w:asciiTheme="majorHAnsi" w:hAnsiTheme="majorHAnsi"/>
                <w:i/>
                <w:caps w:val="0"/>
                <w:szCs w:val="22"/>
                <w:lang w:val="sq-AL"/>
              </w:rPr>
              <w:t xml:space="preserve"> Pyjeve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_Toc485654499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60</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0" w:history="1">
            <w:r w:rsidR="00695972" w:rsidRPr="00695972">
              <w:rPr>
                <w:rStyle w:val="Hyperlink"/>
                <w:rFonts w:asciiTheme="majorHAnsi" w:hAnsiTheme="majorHAnsi"/>
                <w:i/>
                <w:caps w:val="0"/>
                <w:szCs w:val="22"/>
                <w:lang w:val="sq-AL"/>
              </w:rPr>
              <w:t xml:space="preserve">Tabela 22: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1" w:history="1">
            <w:r w:rsidR="00695972" w:rsidRPr="00695972">
              <w:rPr>
                <w:rStyle w:val="Hyperlink"/>
                <w:rFonts w:asciiTheme="majorHAnsi" w:hAnsiTheme="majorHAnsi"/>
                <w:i/>
                <w:caps w:val="0"/>
                <w:szCs w:val="22"/>
                <w:lang w:val="sq-AL"/>
              </w:rPr>
              <w:t xml:space="preserve">Tabela 23: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P4</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63</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2" w:history="1">
            <w:r w:rsidR="00695972" w:rsidRPr="00695972">
              <w:rPr>
                <w:rStyle w:val="Hyperlink"/>
                <w:rFonts w:asciiTheme="majorHAnsi" w:hAnsiTheme="majorHAnsi"/>
                <w:i/>
                <w:caps w:val="0"/>
                <w:szCs w:val="22"/>
                <w:lang w:val="sq-AL"/>
              </w:rPr>
              <w:t xml:space="preserve">Tabela 24: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Arsimit Parauniversitar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70</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3" w:history="1">
            <w:r w:rsidR="00695972" w:rsidRPr="00695972">
              <w:rPr>
                <w:rStyle w:val="Hyperlink"/>
                <w:rFonts w:asciiTheme="majorHAnsi" w:hAnsiTheme="majorHAnsi"/>
                <w:i/>
                <w:caps w:val="0"/>
                <w:szCs w:val="22"/>
                <w:lang w:val="sq-AL"/>
              </w:rPr>
              <w:t xml:space="preserve">Tabela 25: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Parashkollor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ipas Zërave,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4" w:history="1">
            <w:r w:rsidR="00695972" w:rsidRPr="00695972">
              <w:rPr>
                <w:rStyle w:val="Hyperlink"/>
                <w:rFonts w:asciiTheme="majorHAnsi" w:hAnsiTheme="majorHAnsi"/>
                <w:i/>
                <w:caps w:val="0"/>
                <w:szCs w:val="22"/>
                <w:lang w:val="sq-AL"/>
              </w:rPr>
              <w:t xml:space="preserve">Tabela 26: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Arsimit Parauniversitar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74</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5" w:history="1">
            <w:r w:rsidR="00695972" w:rsidRPr="00695972">
              <w:rPr>
                <w:rStyle w:val="Hyperlink"/>
                <w:rFonts w:asciiTheme="majorHAnsi" w:hAnsiTheme="majorHAnsi"/>
                <w:i/>
                <w:caps w:val="0"/>
                <w:szCs w:val="22"/>
                <w:lang w:val="sq-AL"/>
              </w:rPr>
              <w:t xml:space="preserve">Tabela 27: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Strehimit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Shërbimeve Sociale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80</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6" w:history="1">
            <w:r w:rsidR="00695972" w:rsidRPr="00695972">
              <w:rPr>
                <w:rStyle w:val="Hyperlink"/>
                <w:rFonts w:asciiTheme="majorHAnsi" w:hAnsiTheme="majorHAnsi"/>
                <w:i/>
                <w:caps w:val="0"/>
                <w:szCs w:val="22"/>
                <w:lang w:val="sq-AL"/>
              </w:rPr>
              <w:t xml:space="preserve">Tabela 28: Buxhetimi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Strehimit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Shërbimit Social </w:t>
            </w:r>
            <w:r w:rsidR="004C21E5">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ipas Zërave,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7" w:history="1">
            <w:r w:rsidR="00695972" w:rsidRPr="00695972">
              <w:rPr>
                <w:rStyle w:val="Hyperlink"/>
                <w:rFonts w:asciiTheme="majorHAnsi" w:hAnsiTheme="majorHAnsi"/>
                <w:i/>
                <w:caps w:val="0"/>
                <w:szCs w:val="22"/>
                <w:lang w:val="sq-AL"/>
              </w:rPr>
              <w:t xml:space="preserve">Tabela 29: Përshkrim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4C21E5">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4C21E5">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4C21E5">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4C21E5">
              <w:rPr>
                <w:rStyle w:val="Hyperlink"/>
                <w:rFonts w:asciiTheme="majorHAnsi" w:hAnsiTheme="majorHAnsi"/>
                <w:i/>
                <w:caps w:val="0"/>
                <w:szCs w:val="22"/>
                <w:lang w:val="sq-AL"/>
              </w:rPr>
              <w:t>të P.</w:t>
            </w:r>
            <w:r w:rsidR="00701427">
              <w:rPr>
                <w:rStyle w:val="Hyperlink"/>
                <w:rFonts w:asciiTheme="majorHAnsi" w:hAnsiTheme="majorHAnsi"/>
                <w:i/>
                <w:caps w:val="0"/>
                <w:szCs w:val="22"/>
                <w:lang w:val="sq-AL"/>
              </w:rPr>
              <w:t>6</w:t>
            </w:r>
            <w:r w:rsidR="00695972" w:rsidRPr="00695972">
              <w:rPr>
                <w:rStyle w:val="Hyperlink"/>
                <w:rFonts w:asciiTheme="majorHAnsi" w:hAnsiTheme="majorHAnsi"/>
                <w:i/>
                <w:caps w:val="0"/>
                <w:szCs w:val="22"/>
                <w:lang w:val="sq-AL"/>
              </w:rPr>
              <w:t>,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83</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8" w:history="1">
            <w:r w:rsidR="00695972" w:rsidRPr="00695972">
              <w:rPr>
                <w:rStyle w:val="Hyperlink"/>
                <w:rFonts w:asciiTheme="majorHAnsi" w:hAnsiTheme="majorHAnsi"/>
                <w:i/>
                <w:caps w:val="0"/>
                <w:szCs w:val="22"/>
                <w:lang w:val="sq-AL"/>
              </w:rPr>
              <w:t xml:space="preserve">Tabela 30: Projektet </w:t>
            </w:r>
            <w:r w:rsidR="004C21E5">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4C21E5">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Kulturës, Rinisë </w:t>
            </w:r>
            <w:r w:rsidR="004C21E5">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Sporteve</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09" w:history="1">
            <w:r w:rsidR="00695972" w:rsidRPr="00695972">
              <w:rPr>
                <w:rStyle w:val="Hyperlink"/>
                <w:rFonts w:asciiTheme="majorHAnsi" w:hAnsiTheme="majorHAnsi"/>
                <w:i/>
                <w:caps w:val="0"/>
                <w:szCs w:val="22"/>
                <w:lang w:val="sq-AL"/>
              </w:rPr>
              <w:t xml:space="preserve">Tabela 31: Buxhetimi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Kulturës, Rinisë </w:t>
            </w:r>
            <w:r w:rsidR="00701427">
              <w:rPr>
                <w:rStyle w:val="Hyperlink"/>
                <w:rFonts w:asciiTheme="majorHAnsi" w:hAnsiTheme="majorHAnsi"/>
                <w:i/>
                <w:caps w:val="0"/>
                <w:szCs w:val="22"/>
                <w:lang w:val="sq-AL"/>
              </w:rPr>
              <w:t>dhe Sporteve s</w:t>
            </w:r>
            <w:r w:rsidR="00695972" w:rsidRPr="00695972">
              <w:rPr>
                <w:rStyle w:val="Hyperlink"/>
                <w:rFonts w:asciiTheme="majorHAnsi" w:hAnsiTheme="majorHAnsi"/>
                <w:i/>
                <w:caps w:val="0"/>
                <w:szCs w:val="22"/>
                <w:lang w:val="sq-AL"/>
              </w:rPr>
              <w:t xml:space="preserve">ipas </w:t>
            </w:r>
            <w:r w:rsidR="00701427">
              <w:rPr>
                <w:rStyle w:val="Hyperlink"/>
                <w:rFonts w:asciiTheme="majorHAnsi" w:hAnsiTheme="majorHAnsi"/>
                <w:i/>
                <w:caps w:val="0"/>
                <w:szCs w:val="22"/>
                <w:lang w:val="sq-AL"/>
              </w:rPr>
              <w:t>z</w:t>
            </w:r>
            <w:r w:rsidR="00695972" w:rsidRPr="00695972">
              <w:rPr>
                <w:rStyle w:val="Hyperlink"/>
                <w:rFonts w:asciiTheme="majorHAnsi" w:hAnsiTheme="majorHAnsi"/>
                <w:i/>
                <w:caps w:val="0"/>
                <w:szCs w:val="22"/>
                <w:lang w:val="sq-AL"/>
              </w:rPr>
              <w:t>ërave,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_Toc485654509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0" w:history="1">
            <w:r w:rsidR="00695972" w:rsidRPr="00695972">
              <w:rPr>
                <w:rStyle w:val="Hyperlink"/>
                <w:rFonts w:asciiTheme="majorHAnsi" w:hAnsiTheme="majorHAnsi"/>
                <w:i/>
                <w:caps w:val="0"/>
                <w:szCs w:val="22"/>
                <w:lang w:val="sq-AL"/>
              </w:rPr>
              <w:t xml:space="preserve">Tabela 32: Përshkrim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P.7</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88</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1" w:history="1">
            <w:r w:rsidR="00695972" w:rsidRPr="00695972">
              <w:rPr>
                <w:rStyle w:val="Hyperlink"/>
                <w:rFonts w:asciiTheme="majorHAnsi" w:hAnsiTheme="majorHAnsi"/>
                <w:i/>
                <w:caps w:val="0"/>
                <w:szCs w:val="22"/>
                <w:lang w:val="sq-AL"/>
              </w:rPr>
              <w:t xml:space="preserve">Tabela 33: Projektet </w:t>
            </w:r>
            <w:r w:rsidR="00701427">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Bujqësisë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Zhvillimit Rural, Kullimit, Peshkimit </w:t>
            </w:r>
            <w:r w:rsidR="00701427">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94</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2" w:history="1">
            <w:r w:rsidR="00695972" w:rsidRPr="00695972">
              <w:rPr>
                <w:rStyle w:val="Hyperlink"/>
                <w:rFonts w:asciiTheme="majorHAnsi" w:hAnsiTheme="majorHAnsi"/>
                <w:i/>
                <w:caps w:val="0"/>
                <w:szCs w:val="22"/>
                <w:lang w:val="sq-AL"/>
              </w:rPr>
              <w:t xml:space="preserve">Tabela 34: Buxhetimi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P.8</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ipas Zërave Për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3" w:history="1">
            <w:r w:rsidR="00695972" w:rsidRPr="00695972">
              <w:rPr>
                <w:rStyle w:val="Hyperlink"/>
                <w:rFonts w:asciiTheme="majorHAnsi" w:hAnsiTheme="majorHAnsi"/>
                <w:i/>
                <w:caps w:val="0"/>
                <w:szCs w:val="22"/>
                <w:lang w:val="sq-AL"/>
              </w:rPr>
              <w:t xml:space="preserve">Tabela 35: Përshkrim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P.8</w:t>
            </w:r>
            <w:r w:rsidR="00695972" w:rsidRPr="00695972">
              <w:rPr>
                <w:rStyle w:val="Hyperlink"/>
                <w:rFonts w:asciiTheme="majorHAnsi" w:hAnsiTheme="majorHAnsi"/>
                <w:i/>
                <w:caps w:val="0"/>
                <w:szCs w:val="22"/>
                <w:lang w:val="sq-AL"/>
              </w:rPr>
              <w:t>,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97</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4" w:history="1">
            <w:r w:rsidR="00695972" w:rsidRPr="00695972">
              <w:rPr>
                <w:rStyle w:val="Hyperlink"/>
                <w:rFonts w:asciiTheme="majorHAnsi" w:hAnsiTheme="majorHAnsi"/>
                <w:i/>
                <w:caps w:val="0"/>
                <w:szCs w:val="22"/>
                <w:lang w:val="sq-AL"/>
              </w:rPr>
              <w:t xml:space="preserve">Tabela 36: Projektet </w:t>
            </w:r>
            <w:r w:rsidR="00AB3DB6">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Programit </w:t>
            </w:r>
            <w:r w:rsidR="00AB3DB6">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M</w:t>
            </w:r>
            <w:r w:rsidR="00701427">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w:t>
            </w:r>
            <w:r w:rsidR="00701427">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Emergjencave Civile </w:t>
            </w:r>
            <w:r w:rsidR="00701427">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5" w:history="1">
            <w:r w:rsidR="00695972" w:rsidRPr="00695972">
              <w:rPr>
                <w:rStyle w:val="Hyperlink"/>
                <w:rFonts w:asciiTheme="majorHAnsi" w:hAnsiTheme="majorHAnsi"/>
                <w:i/>
                <w:caps w:val="0"/>
                <w:szCs w:val="22"/>
                <w:lang w:val="sq-AL"/>
              </w:rPr>
              <w:t xml:space="preserve">Tabela 37: Buxhetimi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M</w:t>
            </w:r>
            <w:r w:rsidR="00701427">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w:t>
            </w:r>
            <w:r w:rsidR="00701427">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he Emergjencave Civile, </w:t>
            </w:r>
            <w:r w:rsidR="00701427">
              <w:rPr>
                <w:rStyle w:val="Hyperlink"/>
                <w:rFonts w:asciiTheme="majorHAnsi" w:hAnsiTheme="majorHAnsi"/>
                <w:i/>
                <w:caps w:val="0"/>
                <w:szCs w:val="22"/>
                <w:lang w:val="sq-AL"/>
              </w:rPr>
              <w:t>s</w:t>
            </w:r>
            <w:r w:rsidR="00695972" w:rsidRPr="00695972">
              <w:rPr>
                <w:rStyle w:val="Hyperlink"/>
                <w:rFonts w:asciiTheme="majorHAnsi" w:hAnsiTheme="majorHAnsi"/>
                <w:i/>
                <w:caps w:val="0"/>
                <w:szCs w:val="22"/>
                <w:lang w:val="sq-AL"/>
              </w:rPr>
              <w:t>ipas Zërave Për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6" w:history="1">
            <w:r w:rsidR="00695972" w:rsidRPr="00695972">
              <w:rPr>
                <w:rStyle w:val="Hyperlink"/>
                <w:rFonts w:asciiTheme="majorHAnsi" w:hAnsiTheme="majorHAnsi"/>
                <w:i/>
                <w:caps w:val="0"/>
                <w:szCs w:val="22"/>
                <w:lang w:val="sq-AL"/>
              </w:rPr>
              <w:t xml:space="preserve">Tabela 38: Përshkrim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 xml:space="preserve">etajuar </w:t>
            </w:r>
            <w:r w:rsidR="00701427">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w:t>
            </w:r>
            <w:r w:rsidR="00701427">
              <w:rPr>
                <w:rStyle w:val="Hyperlink"/>
                <w:rFonts w:asciiTheme="majorHAnsi" w:hAnsiTheme="majorHAnsi"/>
                <w:i/>
                <w:caps w:val="0"/>
                <w:szCs w:val="22"/>
                <w:lang w:val="sq-AL"/>
              </w:rPr>
              <w:t>b</w:t>
            </w:r>
            <w:r w:rsidR="00695972" w:rsidRPr="00695972">
              <w:rPr>
                <w:rStyle w:val="Hyperlink"/>
                <w:rFonts w:asciiTheme="majorHAnsi" w:hAnsiTheme="majorHAnsi"/>
                <w:i/>
                <w:caps w:val="0"/>
                <w:szCs w:val="22"/>
                <w:lang w:val="sq-AL"/>
              </w:rPr>
              <w:t xml:space="preserve">uxhetimit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a</w:t>
            </w:r>
            <w:r w:rsidR="00695972" w:rsidRPr="00695972">
              <w:rPr>
                <w:rStyle w:val="Hyperlink"/>
                <w:rFonts w:asciiTheme="majorHAnsi" w:hAnsiTheme="majorHAnsi"/>
                <w:i/>
                <w:caps w:val="0"/>
                <w:szCs w:val="22"/>
                <w:lang w:val="sq-AL"/>
              </w:rPr>
              <w:t xml:space="preserve">ktiviteteve </w:t>
            </w:r>
            <w:r w:rsidR="00701427">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w:t>
            </w:r>
            <w:r w:rsidR="00701427">
              <w:rPr>
                <w:rStyle w:val="Hyperlink"/>
                <w:rFonts w:asciiTheme="majorHAnsi" w:hAnsiTheme="majorHAnsi"/>
                <w:i/>
                <w:caps w:val="0"/>
                <w:szCs w:val="22"/>
                <w:lang w:val="sq-AL"/>
              </w:rPr>
              <w:t>P.9</w:t>
            </w:r>
            <w:r w:rsidR="00695972" w:rsidRPr="00695972">
              <w:rPr>
                <w:rStyle w:val="Hyperlink"/>
                <w:rFonts w:asciiTheme="majorHAnsi" w:hAnsiTheme="majorHAnsi"/>
                <w:i/>
                <w:caps w:val="0"/>
                <w:szCs w:val="22"/>
                <w:lang w:val="sq-AL"/>
              </w:rPr>
              <w:t>,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104</w:t>
            </w:r>
            <w:r w:rsidR="00695972" w:rsidRPr="00695972">
              <w:rPr>
                <w:rFonts w:asciiTheme="majorHAnsi" w:hAnsiTheme="majorHAnsi"/>
                <w:webHidden/>
                <w:szCs w:val="22"/>
              </w:rPr>
              <w:fldChar w:fldCharType="end"/>
            </w:r>
          </w:hyperlink>
        </w:p>
        <w:p w:rsidR="00B51913" w:rsidRPr="00695972" w:rsidRDefault="009D4639" w:rsidP="00695972">
          <w:pPr>
            <w:pStyle w:val="NoSpacing"/>
            <w:jc w:val="both"/>
            <w:rPr>
              <w:rFonts w:asciiTheme="majorHAnsi" w:eastAsiaTheme="majorEastAsia" w:hAnsiTheme="majorHAnsi"/>
              <w:sz w:val="20"/>
              <w:szCs w:val="22"/>
              <w:highlight w:val="yellow"/>
              <w:lang w:val="sq-AL"/>
            </w:rPr>
          </w:pPr>
          <w:r w:rsidRPr="00695972">
            <w:rPr>
              <w:rFonts w:asciiTheme="majorHAnsi" w:eastAsiaTheme="majorEastAsia" w:hAnsiTheme="majorHAnsi"/>
              <w:sz w:val="20"/>
              <w:szCs w:val="22"/>
              <w:highlight w:val="yellow"/>
              <w:lang w:val="sq-AL"/>
            </w:rPr>
            <w:fldChar w:fldCharType="end"/>
          </w:r>
        </w:p>
        <w:p w:rsidR="009D4639" w:rsidRPr="00333446" w:rsidRDefault="00695972" w:rsidP="00F65629">
          <w:pPr>
            <w:pStyle w:val="NoSpacing"/>
            <w:spacing w:after="120"/>
            <w:jc w:val="both"/>
            <w:rPr>
              <w:rFonts w:asciiTheme="majorHAnsi" w:eastAsiaTheme="majorEastAsia" w:hAnsiTheme="majorHAnsi"/>
              <w:b/>
              <w:caps/>
              <w:sz w:val="22"/>
              <w:szCs w:val="22"/>
              <w:lang w:val="sq-AL"/>
            </w:rPr>
          </w:pPr>
          <w:r w:rsidRPr="00333446">
            <w:rPr>
              <w:rFonts w:asciiTheme="majorHAnsi" w:eastAsiaTheme="majorEastAsia" w:hAnsiTheme="majorHAnsi"/>
              <w:b/>
              <w:sz w:val="22"/>
              <w:szCs w:val="22"/>
              <w:lang w:val="sq-AL"/>
            </w:rPr>
            <w:t xml:space="preserve">Lista </w:t>
          </w:r>
          <w:r w:rsidR="00333446" w:rsidRPr="00333446">
            <w:rPr>
              <w:rFonts w:asciiTheme="majorHAnsi" w:eastAsiaTheme="majorEastAsia" w:hAnsiTheme="majorHAnsi"/>
              <w:b/>
              <w:sz w:val="22"/>
              <w:szCs w:val="22"/>
              <w:lang w:val="sq-AL"/>
            </w:rPr>
            <w:t>e</w:t>
          </w:r>
          <w:r w:rsidRPr="00333446">
            <w:rPr>
              <w:rFonts w:asciiTheme="majorHAnsi" w:eastAsiaTheme="majorEastAsia" w:hAnsiTheme="majorHAnsi"/>
              <w:b/>
              <w:sz w:val="22"/>
              <w:szCs w:val="22"/>
              <w:lang w:val="sq-AL"/>
            </w:rPr>
            <w:t xml:space="preserve"> </w:t>
          </w:r>
          <w:r w:rsidR="00333446" w:rsidRPr="00333446">
            <w:rPr>
              <w:rFonts w:asciiTheme="majorHAnsi" w:eastAsiaTheme="majorEastAsia" w:hAnsiTheme="majorHAnsi"/>
              <w:b/>
              <w:sz w:val="22"/>
              <w:szCs w:val="22"/>
              <w:lang w:val="sq-AL"/>
            </w:rPr>
            <w:t>g</w:t>
          </w:r>
          <w:r w:rsidRPr="00333446">
            <w:rPr>
              <w:rFonts w:asciiTheme="majorHAnsi" w:eastAsiaTheme="majorEastAsia" w:hAnsiTheme="majorHAnsi"/>
              <w:b/>
              <w:sz w:val="22"/>
              <w:szCs w:val="22"/>
              <w:lang w:val="sq-AL"/>
            </w:rPr>
            <w:t>rafikëve</w:t>
          </w:r>
        </w:p>
        <w:p w:rsidR="00695972" w:rsidRPr="00695972" w:rsidRDefault="009D4639" w:rsidP="00695972">
          <w:pPr>
            <w:pStyle w:val="TableofFigures"/>
            <w:tabs>
              <w:tab w:val="right" w:leader="dot" w:pos="9017"/>
            </w:tabs>
            <w:rPr>
              <w:rFonts w:asciiTheme="majorHAnsi" w:eastAsiaTheme="minorEastAsia" w:hAnsiTheme="majorHAnsi" w:cstheme="minorBidi"/>
              <w:caps w:val="0"/>
              <w:szCs w:val="22"/>
              <w:lang w:val="sq-AL" w:eastAsia="sq-AL"/>
            </w:rPr>
          </w:pPr>
          <w:r w:rsidRPr="00695972">
            <w:rPr>
              <w:rFonts w:asciiTheme="majorHAnsi" w:hAnsiTheme="majorHAnsi"/>
              <w:noProof w:val="0"/>
              <w:szCs w:val="22"/>
              <w:highlight w:val="yellow"/>
              <w:lang w:val="sq-AL"/>
            </w:rPr>
            <w:fldChar w:fldCharType="begin"/>
          </w:r>
          <w:r w:rsidRPr="00695972">
            <w:rPr>
              <w:rFonts w:asciiTheme="majorHAnsi" w:hAnsiTheme="majorHAnsi"/>
              <w:noProof w:val="0"/>
              <w:szCs w:val="22"/>
              <w:highlight w:val="yellow"/>
              <w:lang w:val="sq-AL"/>
            </w:rPr>
            <w:instrText xml:space="preserve"> TOC \h \z \c "Grafiku" </w:instrText>
          </w:r>
          <w:r w:rsidRPr="00695972">
            <w:rPr>
              <w:rFonts w:asciiTheme="majorHAnsi" w:hAnsiTheme="majorHAnsi"/>
              <w:noProof w:val="0"/>
              <w:szCs w:val="22"/>
              <w:highlight w:val="yellow"/>
              <w:lang w:val="sq-AL"/>
            </w:rPr>
            <w:fldChar w:fldCharType="separate"/>
          </w:r>
          <w:hyperlink w:anchor="_Toc485654517" w:history="1">
            <w:r w:rsidR="00695972" w:rsidRPr="00695972">
              <w:rPr>
                <w:rStyle w:val="Hyperlink"/>
                <w:rFonts w:asciiTheme="majorHAnsi" w:hAnsiTheme="majorHAnsi"/>
                <w:i/>
                <w:caps w:val="0"/>
                <w:szCs w:val="22"/>
                <w:lang w:val="sq-AL"/>
              </w:rPr>
              <w:t xml:space="preserve">Grafiku 1: </w:t>
            </w:r>
            <w:r w:rsidR="00E30C23">
              <w:rPr>
                <w:rStyle w:val="Hyperlink"/>
                <w:rFonts w:asciiTheme="majorHAnsi" w:hAnsiTheme="majorHAnsi"/>
                <w:i/>
                <w:caps w:val="0"/>
                <w:szCs w:val="22"/>
                <w:lang w:val="sq-AL"/>
              </w:rPr>
              <w:t>T</w:t>
            </w:r>
            <w:r w:rsidR="00E30C23" w:rsidRPr="00695972">
              <w:rPr>
                <w:rStyle w:val="Hyperlink"/>
                <w:rFonts w:asciiTheme="majorHAnsi" w:hAnsiTheme="majorHAnsi"/>
                <w:i/>
                <w:caps w:val="0"/>
                <w:szCs w:val="22"/>
                <w:lang w:val="sq-AL"/>
              </w:rPr>
              <w:t>ë ardhurat e nga burimet veta të bashkisë për vitet 2018-2020 (000 lekë</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8" w:history="1">
            <w:r w:rsidR="00695972" w:rsidRPr="00695972">
              <w:rPr>
                <w:rStyle w:val="Hyperlink"/>
                <w:rFonts w:asciiTheme="majorHAnsi" w:hAnsiTheme="majorHAnsi"/>
                <w:i/>
                <w:caps w:val="0"/>
                <w:szCs w:val="22"/>
                <w:lang w:val="sq-AL"/>
              </w:rPr>
              <w:t xml:space="preserve">Grafiku 2: Të </w:t>
            </w:r>
            <w:r w:rsidR="00E30C23" w:rsidRPr="00695972">
              <w:rPr>
                <w:rStyle w:val="Hyperlink"/>
                <w:rFonts w:asciiTheme="majorHAnsi" w:hAnsiTheme="majorHAnsi"/>
                <w:i/>
                <w:caps w:val="0"/>
                <w:szCs w:val="22"/>
                <w:lang w:val="sq-AL"/>
              </w:rPr>
              <w:t>ardhurat e bashkisë nga transfertat,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19" w:history="1">
            <w:r w:rsidR="00695972" w:rsidRPr="00695972">
              <w:rPr>
                <w:rStyle w:val="Hyperlink"/>
                <w:rFonts w:asciiTheme="majorHAnsi" w:hAnsiTheme="majorHAnsi"/>
                <w:i/>
                <w:caps w:val="0"/>
                <w:szCs w:val="22"/>
                <w:lang w:val="sq-AL"/>
              </w:rPr>
              <w:t xml:space="preserve">Grafiku 3: Të </w:t>
            </w:r>
            <w:r w:rsidR="00E30C23" w:rsidRPr="00695972">
              <w:rPr>
                <w:rStyle w:val="Hyperlink"/>
                <w:rFonts w:asciiTheme="majorHAnsi" w:hAnsiTheme="majorHAnsi"/>
                <w:i/>
                <w:caps w:val="0"/>
                <w:szCs w:val="22"/>
                <w:lang w:val="sq-AL"/>
              </w:rPr>
              <w:t>ardhurat e bashkisë për vitin 2018 sipas çdo burimi në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_Toc485654519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0" w:history="1">
            <w:r w:rsidR="00695972" w:rsidRPr="00695972">
              <w:rPr>
                <w:rStyle w:val="Hyperlink"/>
                <w:rFonts w:asciiTheme="majorHAnsi" w:hAnsiTheme="majorHAnsi"/>
                <w:i/>
                <w:caps w:val="0"/>
                <w:szCs w:val="22"/>
                <w:lang w:val="sq-AL"/>
              </w:rPr>
              <w:t xml:space="preserve">Grafiku 4: Të </w:t>
            </w:r>
            <w:r w:rsidR="00E30C23" w:rsidRPr="00695972">
              <w:rPr>
                <w:rStyle w:val="Hyperlink"/>
                <w:rFonts w:asciiTheme="majorHAnsi" w:hAnsiTheme="majorHAnsi"/>
                <w:i/>
                <w:caps w:val="0"/>
                <w:szCs w:val="22"/>
                <w:lang w:val="sq-AL"/>
              </w:rPr>
              <w:t>ardhurat e bashkisë për vitin 2019 sipas çdo burimi në (%</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13</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1" w:history="1">
            <w:r w:rsidR="00695972" w:rsidRPr="00695972">
              <w:rPr>
                <w:rStyle w:val="Hyperlink"/>
                <w:rFonts w:asciiTheme="majorHAnsi" w:hAnsiTheme="majorHAnsi"/>
                <w:i/>
                <w:caps w:val="0"/>
                <w:szCs w:val="22"/>
                <w:lang w:val="sq-AL"/>
              </w:rPr>
              <w:t xml:space="preserve">Grafiku 5: Të </w:t>
            </w:r>
            <w:r w:rsidR="00E30C23" w:rsidRPr="00695972">
              <w:rPr>
                <w:rStyle w:val="Hyperlink"/>
                <w:rFonts w:asciiTheme="majorHAnsi" w:hAnsiTheme="majorHAnsi"/>
                <w:i/>
                <w:caps w:val="0"/>
                <w:szCs w:val="22"/>
                <w:lang w:val="sq-AL"/>
              </w:rPr>
              <w:t>ardhurat e bashkisë për vitin 2020 sipas çdo burimi në (%</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14</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2" w:history="1">
            <w:r w:rsidR="00695972" w:rsidRPr="00695972">
              <w:rPr>
                <w:rStyle w:val="Hyperlink"/>
                <w:rFonts w:asciiTheme="majorHAnsi" w:hAnsiTheme="majorHAnsi"/>
                <w:i/>
                <w:caps w:val="0"/>
                <w:szCs w:val="22"/>
                <w:lang w:val="sq-AL"/>
              </w:rPr>
              <w:t xml:space="preserve">Grafiku 6: Të </w:t>
            </w:r>
            <w:r w:rsidR="00E30C23" w:rsidRPr="00695972">
              <w:rPr>
                <w:rStyle w:val="Hyperlink"/>
                <w:rFonts w:asciiTheme="majorHAnsi" w:hAnsiTheme="majorHAnsi"/>
                <w:i/>
                <w:caps w:val="0"/>
                <w:szCs w:val="22"/>
                <w:lang w:val="sq-AL"/>
              </w:rPr>
              <w:t>ardhurat nga taksat vendore për vitin 2018 në (%</w:t>
            </w:r>
            <w:r w:rsidR="00695972" w:rsidRPr="00695972">
              <w:rPr>
                <w:rStyle w:val="Hyperlink"/>
                <w:rFonts w:asciiTheme="majorHAnsi" w:hAnsiTheme="majorHAnsi"/>
                <w:i/>
                <w:caps w:val="0"/>
                <w:szCs w:val="22"/>
                <w:lang w:val="sq-AL"/>
              </w:rPr>
              <w:t>)</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3" w:history="1">
            <w:r w:rsidR="00695972" w:rsidRPr="00695972">
              <w:rPr>
                <w:rStyle w:val="Hyperlink"/>
                <w:rFonts w:asciiTheme="majorHAnsi" w:hAnsiTheme="majorHAnsi"/>
                <w:i/>
                <w:caps w:val="0"/>
                <w:szCs w:val="22"/>
                <w:lang w:val="sq-AL"/>
              </w:rPr>
              <w:t xml:space="preserve">Grafiku 7: Të </w:t>
            </w:r>
            <w:r w:rsidR="00E30C23" w:rsidRPr="00695972">
              <w:rPr>
                <w:rStyle w:val="Hyperlink"/>
                <w:rFonts w:asciiTheme="majorHAnsi" w:hAnsiTheme="majorHAnsi"/>
                <w:i/>
                <w:caps w:val="0"/>
                <w:szCs w:val="22"/>
                <w:lang w:val="sq-AL"/>
              </w:rPr>
              <w:t>ardhurat nga taksat vendore për vitin 2019 në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4" w:history="1">
            <w:r w:rsidR="00695972" w:rsidRPr="00695972">
              <w:rPr>
                <w:rStyle w:val="Hyperlink"/>
                <w:rFonts w:asciiTheme="majorHAnsi" w:hAnsiTheme="majorHAnsi"/>
                <w:i/>
                <w:caps w:val="0"/>
                <w:szCs w:val="22"/>
                <w:lang w:val="sq-AL"/>
              </w:rPr>
              <w:t xml:space="preserve">Grafiku 8: Të </w:t>
            </w:r>
            <w:r w:rsidR="00AB3DB6">
              <w:rPr>
                <w:rStyle w:val="Hyperlink"/>
                <w:rFonts w:asciiTheme="majorHAnsi" w:hAnsiTheme="majorHAnsi"/>
                <w:i/>
                <w:caps w:val="0"/>
                <w:szCs w:val="22"/>
                <w:lang w:val="sq-AL"/>
              </w:rPr>
              <w:t>a</w:t>
            </w:r>
            <w:r w:rsidR="00E30C23" w:rsidRPr="00695972">
              <w:rPr>
                <w:rStyle w:val="Hyperlink"/>
                <w:rFonts w:asciiTheme="majorHAnsi" w:hAnsiTheme="majorHAnsi"/>
                <w:i/>
                <w:caps w:val="0"/>
                <w:szCs w:val="22"/>
                <w:lang w:val="sq-AL"/>
              </w:rPr>
              <w:t>rdhurat nga taksat vendore për vitin 2020 në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5" w:history="1">
            <w:r w:rsidR="00695972" w:rsidRPr="00695972">
              <w:rPr>
                <w:rStyle w:val="Hyperlink"/>
                <w:rFonts w:asciiTheme="majorHAnsi" w:hAnsiTheme="majorHAnsi"/>
                <w:i/>
                <w:caps w:val="0"/>
                <w:szCs w:val="22"/>
                <w:lang w:val="sq-AL"/>
              </w:rPr>
              <w:t xml:space="preserve">Grafiku 9: Të </w:t>
            </w:r>
            <w:r w:rsidR="00E30C23" w:rsidRPr="00695972">
              <w:rPr>
                <w:rStyle w:val="Hyperlink"/>
                <w:rFonts w:asciiTheme="majorHAnsi" w:hAnsiTheme="majorHAnsi"/>
                <w:i/>
                <w:caps w:val="0"/>
                <w:szCs w:val="22"/>
                <w:lang w:val="sq-AL"/>
              </w:rPr>
              <w:t>ardhurat nga taksa mbi ndërtesën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6" w:history="1">
            <w:r w:rsidR="00695972" w:rsidRPr="00695972">
              <w:rPr>
                <w:rStyle w:val="Hyperlink"/>
                <w:rFonts w:asciiTheme="majorHAnsi" w:hAnsiTheme="majorHAnsi"/>
                <w:i/>
                <w:caps w:val="0"/>
                <w:szCs w:val="22"/>
                <w:lang w:val="sq-AL"/>
              </w:rPr>
              <w:t xml:space="preserve">Grafiku 10: Të </w:t>
            </w:r>
            <w:r w:rsidR="00E30C23" w:rsidRPr="00695972">
              <w:rPr>
                <w:rStyle w:val="Hyperlink"/>
                <w:rFonts w:asciiTheme="majorHAnsi" w:hAnsiTheme="majorHAnsi"/>
                <w:i/>
                <w:caps w:val="0"/>
                <w:szCs w:val="22"/>
                <w:lang w:val="sq-AL"/>
              </w:rPr>
              <w:t>ardhurat nga taksa mbi tokën bujqësore,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17</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7" w:history="1">
            <w:r w:rsidR="00695972" w:rsidRPr="00695972">
              <w:rPr>
                <w:rStyle w:val="Hyperlink"/>
                <w:rFonts w:asciiTheme="majorHAnsi" w:hAnsiTheme="majorHAnsi"/>
                <w:i/>
                <w:caps w:val="0"/>
                <w:szCs w:val="22"/>
                <w:lang w:val="sq-AL"/>
              </w:rPr>
              <w:t xml:space="preserve">Grafiku 11: Të </w:t>
            </w:r>
            <w:r w:rsidR="00E30C23" w:rsidRPr="00695972">
              <w:rPr>
                <w:rStyle w:val="Hyperlink"/>
                <w:rFonts w:asciiTheme="majorHAnsi" w:hAnsiTheme="majorHAnsi"/>
                <w:i/>
                <w:caps w:val="0"/>
                <w:szCs w:val="22"/>
                <w:lang w:val="sq-AL"/>
              </w:rPr>
              <w:t>ardhurat nga taksa e truallit,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17</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8" w:history="1">
            <w:r w:rsidR="00695972" w:rsidRPr="00695972">
              <w:rPr>
                <w:rStyle w:val="Hyperlink"/>
                <w:rFonts w:asciiTheme="majorHAnsi" w:hAnsiTheme="majorHAnsi"/>
                <w:i/>
                <w:caps w:val="0"/>
                <w:szCs w:val="22"/>
                <w:lang w:val="sq-AL"/>
              </w:rPr>
              <w:t xml:space="preserve">Grafiku 12: Të </w:t>
            </w:r>
            <w:r w:rsidR="00E30C23" w:rsidRPr="00695972">
              <w:rPr>
                <w:rStyle w:val="Hyperlink"/>
                <w:rFonts w:asciiTheme="majorHAnsi" w:hAnsiTheme="majorHAnsi"/>
                <w:i/>
                <w:caps w:val="0"/>
                <w:szCs w:val="22"/>
                <w:lang w:val="sq-AL"/>
              </w:rPr>
              <w:t>ardhurat nga taksa vendore mbi biznesin e vogël, 20</w:t>
            </w:r>
            <w:r w:rsidR="00695972" w:rsidRPr="00695972">
              <w:rPr>
                <w:rStyle w:val="Hyperlink"/>
                <w:rFonts w:asciiTheme="majorHAnsi" w:hAnsiTheme="majorHAnsi"/>
                <w:i/>
                <w:caps w:val="0"/>
                <w:szCs w:val="22"/>
                <w:lang w:val="sq-AL"/>
              </w:rPr>
              <w:t>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18</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29" w:history="1">
            <w:r w:rsidR="00695972" w:rsidRPr="00695972">
              <w:rPr>
                <w:rStyle w:val="Hyperlink"/>
                <w:rFonts w:asciiTheme="majorHAnsi" w:hAnsiTheme="majorHAnsi"/>
                <w:i/>
                <w:caps w:val="0"/>
                <w:szCs w:val="22"/>
                <w:lang w:val="sq-AL"/>
              </w:rPr>
              <w:t xml:space="preserve">Grafiku 13: Të </w:t>
            </w:r>
            <w:r w:rsidR="00E30C23" w:rsidRPr="00695972">
              <w:rPr>
                <w:rStyle w:val="Hyperlink"/>
                <w:rFonts w:asciiTheme="majorHAnsi" w:hAnsiTheme="majorHAnsi"/>
                <w:i/>
                <w:caps w:val="0"/>
                <w:szCs w:val="22"/>
                <w:lang w:val="sq-AL"/>
              </w:rPr>
              <w:t>ardhurat nga taksa e fjetjes në hotel, 2018-202</w:t>
            </w:r>
            <w:r w:rsidR="00695972" w:rsidRPr="00695972">
              <w:rPr>
                <w:rStyle w:val="Hyperlink"/>
                <w:rFonts w:asciiTheme="majorHAnsi" w:hAnsiTheme="majorHAnsi"/>
                <w:i/>
                <w:caps w:val="0"/>
                <w:szCs w:val="22"/>
                <w:lang w:val="sq-AL"/>
              </w:rPr>
              <w:t>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_Toc485654529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18</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0" w:history="1">
            <w:r w:rsidR="00695972" w:rsidRPr="00695972">
              <w:rPr>
                <w:rStyle w:val="Hyperlink"/>
                <w:rFonts w:asciiTheme="majorHAnsi" w:hAnsiTheme="majorHAnsi"/>
                <w:i/>
                <w:caps w:val="0"/>
                <w:szCs w:val="22"/>
                <w:lang w:val="sq-AL"/>
              </w:rPr>
              <w:t xml:space="preserve">Grafiku 14: Të </w:t>
            </w:r>
            <w:r w:rsidR="00E30C23" w:rsidRPr="00695972">
              <w:rPr>
                <w:rStyle w:val="Hyperlink"/>
                <w:rFonts w:asciiTheme="majorHAnsi" w:hAnsiTheme="majorHAnsi"/>
                <w:i/>
                <w:caps w:val="0"/>
                <w:szCs w:val="22"/>
                <w:lang w:val="sq-AL"/>
              </w:rPr>
              <w:t>ardhurat nga taksa e ndikimit në infrastrukturë nga ndërtimet e reja,</w:t>
            </w:r>
            <w:r w:rsidR="00695972" w:rsidRPr="00695972">
              <w:rPr>
                <w:rStyle w:val="Hyperlink"/>
                <w:rFonts w:asciiTheme="majorHAnsi" w:hAnsiTheme="majorHAnsi"/>
                <w:i/>
                <w:caps w:val="0"/>
                <w:szCs w:val="22"/>
                <w:lang w:val="sq-AL"/>
              </w:rPr>
              <w:t xml:space="preser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19</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1" w:history="1">
            <w:r w:rsidR="00695972" w:rsidRPr="00695972">
              <w:rPr>
                <w:rStyle w:val="Hyperlink"/>
                <w:rFonts w:asciiTheme="majorHAnsi" w:hAnsiTheme="majorHAnsi"/>
                <w:i/>
                <w:caps w:val="0"/>
                <w:szCs w:val="22"/>
                <w:lang w:val="sq-AL"/>
              </w:rPr>
              <w:t xml:space="preserve">Grafiku 15: Të </w:t>
            </w:r>
            <w:r w:rsidR="00E30C23" w:rsidRPr="00695972">
              <w:rPr>
                <w:rStyle w:val="Hyperlink"/>
                <w:rFonts w:asciiTheme="majorHAnsi" w:hAnsiTheme="majorHAnsi"/>
                <w:i/>
                <w:caps w:val="0"/>
                <w:szCs w:val="22"/>
                <w:lang w:val="sq-AL"/>
              </w:rPr>
              <w:t xml:space="preserve">ardhurat nga taksa mbi kalimin e pronësisë për pasurinë e paluajtshme, </w:t>
            </w:r>
            <w:r w:rsidR="00695972" w:rsidRPr="00695972">
              <w:rPr>
                <w:rStyle w:val="Hyperlink"/>
                <w:rFonts w:asciiTheme="majorHAnsi" w:hAnsiTheme="majorHAnsi"/>
                <w:i/>
                <w:caps w:val="0"/>
                <w:szCs w:val="22"/>
                <w:lang w:val="sq-AL"/>
              </w:rPr>
              <w:t>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19</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2" w:history="1">
            <w:r w:rsidR="00695972" w:rsidRPr="00695972">
              <w:rPr>
                <w:rStyle w:val="Hyperlink"/>
                <w:rFonts w:asciiTheme="majorHAnsi" w:hAnsiTheme="majorHAnsi"/>
                <w:i/>
                <w:caps w:val="0"/>
                <w:szCs w:val="22"/>
                <w:lang w:val="sq-AL"/>
              </w:rPr>
              <w:t xml:space="preserve">Grafiku 16: Të </w:t>
            </w:r>
            <w:r w:rsidR="00E30C23" w:rsidRPr="00695972">
              <w:rPr>
                <w:rStyle w:val="Hyperlink"/>
                <w:rFonts w:asciiTheme="majorHAnsi" w:hAnsiTheme="majorHAnsi"/>
                <w:i/>
                <w:caps w:val="0"/>
                <w:szCs w:val="22"/>
                <w:lang w:val="sq-AL"/>
              </w:rPr>
              <w:t>ardhurat nga taksa e tabelës</w:t>
            </w:r>
            <w:r w:rsidR="00695972" w:rsidRPr="00695972">
              <w:rPr>
                <w:rStyle w:val="Hyperlink"/>
                <w:rFonts w:asciiTheme="majorHAnsi" w:hAnsiTheme="majorHAnsi"/>
                <w:i/>
                <w:caps w:val="0"/>
                <w:szCs w:val="22"/>
                <w:lang w:val="sq-AL"/>
              </w:rPr>
              <w: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20</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3" w:history="1">
            <w:r w:rsidR="00695972" w:rsidRPr="00695972">
              <w:rPr>
                <w:rStyle w:val="Hyperlink"/>
                <w:rFonts w:asciiTheme="majorHAnsi" w:hAnsiTheme="majorHAnsi"/>
                <w:i/>
                <w:caps w:val="0"/>
                <w:szCs w:val="22"/>
                <w:lang w:val="sq-AL"/>
              </w:rPr>
              <w:t xml:space="preserve">Grafiku 17: Të </w:t>
            </w:r>
            <w:r w:rsidR="00E30C23" w:rsidRPr="00695972">
              <w:rPr>
                <w:rStyle w:val="Hyperlink"/>
                <w:rFonts w:asciiTheme="majorHAnsi" w:hAnsiTheme="majorHAnsi"/>
                <w:i/>
                <w:caps w:val="0"/>
                <w:szCs w:val="22"/>
                <w:lang w:val="sq-AL"/>
              </w:rPr>
              <w:t>ardhura nga taksa e mjeteve të përdorura, 2018-2020</w:t>
            </w:r>
            <w:r w:rsidR="00E30C23"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4" w:history="1">
            <w:r w:rsidR="00695972" w:rsidRPr="00695972">
              <w:rPr>
                <w:rStyle w:val="Hyperlink"/>
                <w:rFonts w:asciiTheme="majorHAnsi" w:hAnsiTheme="majorHAnsi"/>
                <w:i/>
                <w:caps w:val="0"/>
                <w:szCs w:val="22"/>
                <w:lang w:val="sq-AL"/>
              </w:rPr>
              <w:t xml:space="preserve">Grafiku 18: Të </w:t>
            </w:r>
            <w:r w:rsidR="00E30C23" w:rsidRPr="00695972">
              <w:rPr>
                <w:rStyle w:val="Hyperlink"/>
                <w:rFonts w:asciiTheme="majorHAnsi" w:hAnsiTheme="majorHAnsi"/>
                <w:i/>
                <w:caps w:val="0"/>
                <w:szCs w:val="22"/>
                <w:lang w:val="sq-AL"/>
              </w:rPr>
              <w:t>ardhurat nga tarifa e pastrimit dhe gjelbërimit,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5" w:history="1">
            <w:r w:rsidR="00695972" w:rsidRPr="00695972">
              <w:rPr>
                <w:rStyle w:val="Hyperlink"/>
                <w:rFonts w:asciiTheme="majorHAnsi" w:hAnsiTheme="majorHAnsi"/>
                <w:i/>
                <w:caps w:val="0"/>
                <w:szCs w:val="22"/>
                <w:lang w:val="sq-AL"/>
              </w:rPr>
              <w:t xml:space="preserve">Grafiku 19: Të </w:t>
            </w:r>
            <w:r w:rsidR="00E30C23" w:rsidRPr="00695972">
              <w:rPr>
                <w:rStyle w:val="Hyperlink"/>
                <w:rFonts w:asciiTheme="majorHAnsi" w:hAnsiTheme="majorHAnsi"/>
                <w:i/>
                <w:caps w:val="0"/>
                <w:szCs w:val="22"/>
                <w:lang w:val="sq-AL"/>
              </w:rPr>
              <w:t>ardhurat nga tarifa për shërbimet administrative,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23</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6" w:history="1">
            <w:r w:rsidR="00695972" w:rsidRPr="00695972">
              <w:rPr>
                <w:rStyle w:val="Hyperlink"/>
                <w:rFonts w:asciiTheme="majorHAnsi" w:hAnsiTheme="majorHAnsi"/>
                <w:i/>
                <w:caps w:val="0"/>
                <w:szCs w:val="22"/>
                <w:lang w:val="sq-AL"/>
              </w:rPr>
              <w:t xml:space="preserve">Grafiku 20: Të </w:t>
            </w:r>
            <w:r w:rsidR="003B76B0" w:rsidRPr="00695972">
              <w:rPr>
                <w:rStyle w:val="Hyperlink"/>
                <w:rFonts w:asciiTheme="majorHAnsi" w:hAnsiTheme="majorHAnsi"/>
                <w:i/>
                <w:caps w:val="0"/>
                <w:szCs w:val="22"/>
                <w:lang w:val="sq-AL"/>
              </w:rPr>
              <w:t>ardhurat nga tarifa e për dhënie leje transporti rrugorë,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24</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7" w:history="1">
            <w:r w:rsidR="00695972" w:rsidRPr="00695972">
              <w:rPr>
                <w:rStyle w:val="Hyperlink"/>
                <w:rFonts w:asciiTheme="majorHAnsi" w:hAnsiTheme="majorHAnsi"/>
                <w:i/>
                <w:caps w:val="0"/>
                <w:szCs w:val="22"/>
                <w:lang w:val="sq-AL"/>
              </w:rPr>
              <w:t xml:space="preserve">Grafiku 21: Të </w:t>
            </w:r>
            <w:r w:rsidR="003B76B0" w:rsidRPr="00695972">
              <w:rPr>
                <w:rStyle w:val="Hyperlink"/>
                <w:rFonts w:asciiTheme="majorHAnsi" w:hAnsiTheme="majorHAnsi"/>
                <w:i/>
                <w:caps w:val="0"/>
                <w:szCs w:val="22"/>
                <w:lang w:val="sq-AL"/>
              </w:rPr>
              <w:t>ardhurat nga tarifa e shërbimit veterinar,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24</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8" w:history="1">
            <w:r w:rsidR="00695972" w:rsidRPr="00695972">
              <w:rPr>
                <w:rStyle w:val="Hyperlink"/>
                <w:rFonts w:asciiTheme="majorHAnsi" w:hAnsiTheme="majorHAnsi"/>
                <w:i/>
                <w:caps w:val="0"/>
                <w:szCs w:val="22"/>
                <w:lang w:val="sq-AL"/>
              </w:rPr>
              <w:t xml:space="preserve">Grafiku 22: Të </w:t>
            </w:r>
            <w:r w:rsidR="003B76B0" w:rsidRPr="00695972">
              <w:rPr>
                <w:rStyle w:val="Hyperlink"/>
                <w:rFonts w:asciiTheme="majorHAnsi" w:hAnsiTheme="majorHAnsi"/>
                <w:i/>
                <w:caps w:val="0"/>
                <w:szCs w:val="22"/>
                <w:lang w:val="sq-AL"/>
              </w:rPr>
              <w:t>ardhurat nga tarifa për ndriçimin e ambienteve publike</w:t>
            </w:r>
            <w:r w:rsidR="00695972" w:rsidRPr="00695972">
              <w:rPr>
                <w:rStyle w:val="Hyperlink"/>
                <w:rFonts w:asciiTheme="majorHAnsi" w:hAnsiTheme="majorHAnsi"/>
                <w:i/>
                <w:caps w:val="0"/>
                <w:szCs w:val="22"/>
                <w:lang w:val="sq-AL"/>
              </w:rPr>
              <w: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39" w:history="1">
            <w:r w:rsidR="00695972" w:rsidRPr="00695972">
              <w:rPr>
                <w:rStyle w:val="Hyperlink"/>
                <w:rFonts w:asciiTheme="majorHAnsi" w:hAnsiTheme="majorHAnsi"/>
                <w:i/>
                <w:caps w:val="0"/>
                <w:szCs w:val="22"/>
                <w:lang w:val="sq-AL"/>
              </w:rPr>
              <w:t xml:space="preserve">Grafiku 23: Të </w:t>
            </w:r>
            <w:r w:rsidR="003B76B0" w:rsidRPr="00695972">
              <w:rPr>
                <w:rStyle w:val="Hyperlink"/>
                <w:rFonts w:asciiTheme="majorHAnsi" w:hAnsiTheme="majorHAnsi"/>
                <w:i/>
                <w:caps w:val="0"/>
                <w:szCs w:val="22"/>
                <w:lang w:val="sq-AL"/>
              </w:rPr>
              <w:t>ardhurat nga tarifa për tregun e lirë, 201</w:t>
            </w:r>
            <w:r w:rsidR="00695972" w:rsidRPr="00695972">
              <w:rPr>
                <w:rStyle w:val="Hyperlink"/>
                <w:rFonts w:asciiTheme="majorHAnsi" w:hAnsiTheme="majorHAnsi"/>
                <w:i/>
                <w:caps w:val="0"/>
                <w:szCs w:val="22"/>
                <w:lang w:val="sq-AL"/>
              </w:rPr>
              <w:t>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_Toc485654539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0" w:history="1">
            <w:r w:rsidR="00695972" w:rsidRPr="00695972">
              <w:rPr>
                <w:rStyle w:val="Hyperlink"/>
                <w:rFonts w:asciiTheme="majorHAnsi" w:hAnsiTheme="majorHAnsi"/>
                <w:i/>
                <w:caps w:val="0"/>
                <w:szCs w:val="22"/>
                <w:lang w:val="sq-AL"/>
              </w:rPr>
              <w:t xml:space="preserve">Grafiku 24: Të </w:t>
            </w:r>
            <w:r w:rsidR="003B76B0" w:rsidRPr="00695972">
              <w:rPr>
                <w:rStyle w:val="Hyperlink"/>
                <w:rFonts w:asciiTheme="majorHAnsi" w:hAnsiTheme="majorHAnsi"/>
                <w:i/>
                <w:caps w:val="0"/>
                <w:szCs w:val="22"/>
                <w:lang w:val="sq-AL"/>
              </w:rPr>
              <w:t>ardhurat nga tarifa parkim</w:t>
            </w:r>
            <w:r w:rsidR="00695972" w:rsidRPr="00695972">
              <w:rPr>
                <w:rStyle w:val="Hyperlink"/>
                <w:rFonts w:asciiTheme="majorHAnsi" w:hAnsiTheme="majorHAnsi"/>
                <w:i/>
                <w:caps w:val="0"/>
                <w:szCs w:val="22"/>
                <w:lang w:val="sq-AL"/>
              </w:rPr>
              <w:t>it,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1" w:history="1">
            <w:r w:rsidR="00695972" w:rsidRPr="00695972">
              <w:rPr>
                <w:rStyle w:val="Hyperlink"/>
                <w:rFonts w:asciiTheme="majorHAnsi" w:hAnsiTheme="majorHAnsi"/>
                <w:i/>
                <w:caps w:val="0"/>
                <w:szCs w:val="22"/>
                <w:lang w:val="sq-AL"/>
              </w:rPr>
              <w:t xml:space="preserve">Grafiku 25: Të </w:t>
            </w:r>
            <w:r w:rsidR="00AB3DB6">
              <w:rPr>
                <w:rStyle w:val="Hyperlink"/>
                <w:rFonts w:asciiTheme="majorHAnsi" w:hAnsiTheme="majorHAnsi"/>
                <w:i/>
                <w:caps w:val="0"/>
                <w:szCs w:val="22"/>
                <w:lang w:val="sq-AL"/>
              </w:rPr>
              <w:t>a</w:t>
            </w:r>
            <w:r w:rsidR="003B76B0" w:rsidRPr="00695972">
              <w:rPr>
                <w:rStyle w:val="Hyperlink"/>
                <w:rFonts w:asciiTheme="majorHAnsi" w:hAnsiTheme="majorHAnsi"/>
                <w:i/>
                <w:caps w:val="0"/>
                <w:szCs w:val="22"/>
                <w:lang w:val="sq-AL"/>
              </w:rPr>
              <w:t>rdhurat nga tarifa e zënies së hapësirës publ</w:t>
            </w:r>
            <w:r w:rsidR="00695972" w:rsidRPr="00695972">
              <w:rPr>
                <w:rStyle w:val="Hyperlink"/>
                <w:rFonts w:asciiTheme="majorHAnsi" w:hAnsiTheme="majorHAnsi"/>
                <w:i/>
                <w:caps w:val="0"/>
                <w:szCs w:val="22"/>
                <w:lang w:val="sq-AL"/>
              </w:rPr>
              <w:t>ike,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27</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2" w:history="1">
            <w:r w:rsidR="00695972" w:rsidRPr="00695972">
              <w:rPr>
                <w:rStyle w:val="Hyperlink"/>
                <w:rFonts w:asciiTheme="majorHAnsi" w:hAnsiTheme="majorHAnsi"/>
                <w:i/>
                <w:caps w:val="0"/>
                <w:szCs w:val="22"/>
                <w:lang w:val="sq-AL"/>
              </w:rPr>
              <w:t xml:space="preserve">Grafiku 26: Të </w:t>
            </w:r>
            <w:r w:rsidR="003B76B0" w:rsidRPr="00695972">
              <w:rPr>
                <w:rStyle w:val="Hyperlink"/>
                <w:rFonts w:asciiTheme="majorHAnsi" w:hAnsiTheme="majorHAnsi"/>
                <w:i/>
                <w:caps w:val="0"/>
                <w:szCs w:val="22"/>
                <w:lang w:val="sq-AL"/>
              </w:rPr>
              <w:t>ardhurat nga dhënia me qira e aseteve në pronësi të bashkisë,</w:t>
            </w:r>
            <w:r w:rsidR="00695972" w:rsidRPr="00695972">
              <w:rPr>
                <w:rStyle w:val="Hyperlink"/>
                <w:rFonts w:asciiTheme="majorHAnsi" w:hAnsiTheme="majorHAnsi"/>
                <w:i/>
                <w:caps w:val="0"/>
                <w:szCs w:val="22"/>
                <w:lang w:val="sq-AL"/>
              </w:rPr>
              <w:t xml:space="preser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28</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3" w:history="1">
            <w:r w:rsidR="00695972" w:rsidRPr="00695972">
              <w:rPr>
                <w:rStyle w:val="Hyperlink"/>
                <w:rFonts w:asciiTheme="majorHAnsi" w:hAnsiTheme="majorHAnsi"/>
                <w:i/>
                <w:caps w:val="0"/>
                <w:szCs w:val="22"/>
                <w:lang w:val="sq-AL"/>
              </w:rPr>
              <w:t xml:space="preserve">Grafiku 27: Të </w:t>
            </w:r>
            <w:r w:rsidR="003B76B0" w:rsidRPr="00695972">
              <w:rPr>
                <w:rStyle w:val="Hyperlink"/>
                <w:rFonts w:asciiTheme="majorHAnsi" w:hAnsiTheme="majorHAnsi"/>
                <w:i/>
                <w:caps w:val="0"/>
                <w:szCs w:val="22"/>
                <w:lang w:val="sq-AL"/>
              </w:rPr>
              <w:t xml:space="preserve">ardhura nga tarifa për veprimtaritë në institucione të arsimit, </w:t>
            </w:r>
            <w:r w:rsidR="00695972" w:rsidRPr="00695972">
              <w:rPr>
                <w:rStyle w:val="Hyperlink"/>
                <w:rFonts w:asciiTheme="majorHAnsi" w:hAnsiTheme="majorHAnsi"/>
                <w:i/>
                <w:caps w:val="0"/>
                <w:szCs w:val="22"/>
                <w:lang w:val="sq-AL"/>
              </w:rPr>
              <w:t>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28</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4" w:history="1">
            <w:r w:rsidR="00695972" w:rsidRPr="00695972">
              <w:rPr>
                <w:rStyle w:val="Hyperlink"/>
                <w:rFonts w:asciiTheme="majorHAnsi" w:hAnsiTheme="majorHAnsi"/>
                <w:i/>
                <w:caps w:val="0"/>
                <w:szCs w:val="22"/>
                <w:lang w:val="sq-AL"/>
              </w:rPr>
              <w:t xml:space="preserve">Grafiku 28: Të </w:t>
            </w:r>
            <w:r w:rsidR="003B76B0" w:rsidRPr="00695972">
              <w:rPr>
                <w:rStyle w:val="Hyperlink"/>
                <w:rFonts w:asciiTheme="majorHAnsi" w:hAnsiTheme="majorHAnsi"/>
                <w:i/>
                <w:caps w:val="0"/>
                <w:szCs w:val="22"/>
                <w:lang w:val="sq-AL"/>
              </w:rPr>
              <w:t>ardhurat nga kundërvajtje administrati</w:t>
            </w:r>
            <w:r w:rsidR="00695972" w:rsidRPr="00695972">
              <w:rPr>
                <w:rStyle w:val="Hyperlink"/>
                <w:rFonts w:asciiTheme="majorHAnsi" w:hAnsiTheme="majorHAnsi"/>
                <w:i/>
                <w:caps w:val="0"/>
                <w:szCs w:val="22"/>
                <w:lang w:val="sq-AL"/>
              </w:rPr>
              <w:t>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29</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5" w:history="1">
            <w:r w:rsidR="00695972" w:rsidRPr="00695972">
              <w:rPr>
                <w:rStyle w:val="Hyperlink"/>
                <w:rFonts w:asciiTheme="majorHAnsi" w:hAnsiTheme="majorHAnsi"/>
                <w:i/>
                <w:caps w:val="0"/>
                <w:szCs w:val="22"/>
                <w:lang w:val="sq-AL"/>
              </w:rPr>
              <w:t xml:space="preserve">Grafiku 29: Transfertë </w:t>
            </w:r>
            <w:r w:rsidR="003B76B0">
              <w:rPr>
                <w:rStyle w:val="Hyperlink"/>
                <w:rFonts w:asciiTheme="majorHAnsi" w:hAnsiTheme="majorHAnsi"/>
                <w:i/>
                <w:caps w:val="0"/>
                <w:szCs w:val="22"/>
                <w:lang w:val="sq-AL"/>
              </w:rPr>
              <w:t>e</w:t>
            </w:r>
            <w:r w:rsidR="00695972" w:rsidRPr="00695972">
              <w:rPr>
                <w:rStyle w:val="Hyperlink"/>
                <w:rFonts w:asciiTheme="majorHAnsi" w:hAnsiTheme="majorHAnsi"/>
                <w:i/>
                <w:caps w:val="0"/>
                <w:szCs w:val="22"/>
                <w:lang w:val="sq-AL"/>
              </w:rPr>
              <w:t xml:space="preserve"> Pakushtëzuar,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30</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6" w:history="1">
            <w:r w:rsidR="00695972" w:rsidRPr="00695972">
              <w:rPr>
                <w:rStyle w:val="Hyperlink"/>
                <w:rFonts w:asciiTheme="majorHAnsi" w:hAnsiTheme="majorHAnsi"/>
                <w:i/>
                <w:caps w:val="0"/>
                <w:szCs w:val="22"/>
                <w:lang w:val="sq-AL"/>
              </w:rPr>
              <w:t>Grafiku 30: Transferta Specifike,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7" w:history="1">
            <w:r w:rsidR="00695972" w:rsidRPr="00695972">
              <w:rPr>
                <w:rStyle w:val="Hyperlink"/>
                <w:rFonts w:asciiTheme="majorHAnsi" w:hAnsiTheme="majorHAnsi"/>
                <w:i/>
                <w:caps w:val="0"/>
                <w:szCs w:val="22"/>
                <w:lang w:val="sq-AL"/>
              </w:rPr>
              <w:t>Grafiku 31: Transferta Specifike</w:t>
            </w:r>
            <w:r w:rsidR="003B76B0" w:rsidRPr="00695972">
              <w:rPr>
                <w:rStyle w:val="Hyperlink"/>
                <w:rFonts w:asciiTheme="majorHAnsi" w:hAnsiTheme="majorHAnsi"/>
                <w:i/>
                <w:caps w:val="0"/>
                <w:szCs w:val="22"/>
                <w:lang w:val="sq-AL"/>
              </w:rPr>
              <w:t xml:space="preserve"> sipas funksionev</w:t>
            </w:r>
            <w:r w:rsidR="00695972" w:rsidRPr="00695972">
              <w:rPr>
                <w:rStyle w:val="Hyperlink"/>
                <w:rFonts w:asciiTheme="majorHAnsi" w:hAnsiTheme="majorHAnsi"/>
                <w:i/>
                <w:caps w:val="0"/>
                <w:szCs w:val="22"/>
                <w:lang w:val="sq-AL"/>
              </w:rPr>
              <w:t>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8" w:history="1">
            <w:r w:rsidR="00695972" w:rsidRPr="00695972">
              <w:rPr>
                <w:rStyle w:val="Hyperlink"/>
                <w:rFonts w:asciiTheme="majorHAnsi" w:hAnsiTheme="majorHAnsi"/>
                <w:bCs/>
                <w:i/>
                <w:caps w:val="0"/>
                <w:szCs w:val="22"/>
              </w:rPr>
              <w:t xml:space="preserve">Grafiku 32: Transfertë </w:t>
            </w:r>
            <w:r w:rsidR="003B76B0">
              <w:rPr>
                <w:rStyle w:val="Hyperlink"/>
                <w:rFonts w:asciiTheme="majorHAnsi" w:hAnsiTheme="majorHAnsi"/>
                <w:bCs/>
                <w:i/>
                <w:caps w:val="0"/>
                <w:szCs w:val="22"/>
              </w:rPr>
              <w:t>e</w:t>
            </w:r>
            <w:r w:rsidR="00695972" w:rsidRPr="00695972">
              <w:rPr>
                <w:rStyle w:val="Hyperlink"/>
                <w:rFonts w:asciiTheme="majorHAnsi" w:hAnsiTheme="majorHAnsi"/>
                <w:bCs/>
                <w:i/>
                <w:caps w:val="0"/>
                <w:szCs w:val="22"/>
              </w:rPr>
              <w:t xml:space="preserve"> Kushtëzuar,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33</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49" w:history="1">
            <w:r w:rsidR="00695972" w:rsidRPr="00695972">
              <w:rPr>
                <w:rStyle w:val="Hyperlink"/>
                <w:rFonts w:asciiTheme="majorHAnsi" w:hAnsiTheme="majorHAnsi"/>
                <w:i/>
                <w:caps w:val="0"/>
                <w:szCs w:val="22"/>
                <w:lang w:val="sq-AL"/>
              </w:rPr>
              <w:t xml:space="preserve">Grafiku 33: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P.1,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_Toc485654549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0" w:history="1">
            <w:r w:rsidR="00695972" w:rsidRPr="00695972">
              <w:rPr>
                <w:rStyle w:val="Hyperlink"/>
                <w:rFonts w:asciiTheme="majorHAnsi" w:hAnsiTheme="majorHAnsi"/>
                <w:i/>
                <w:caps w:val="0"/>
                <w:szCs w:val="22"/>
                <w:lang w:val="sq-AL"/>
              </w:rPr>
              <w:t xml:space="preserve">Grafiku 34: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P.1 </w:t>
            </w:r>
            <w:r w:rsidR="003B76B0" w:rsidRPr="00695972">
              <w:rPr>
                <w:rStyle w:val="Hyperlink"/>
                <w:rFonts w:asciiTheme="majorHAnsi" w:hAnsiTheme="majorHAnsi"/>
                <w:i/>
                <w:caps w:val="0"/>
                <w:szCs w:val="22"/>
                <w:lang w:val="sq-AL"/>
              </w:rPr>
              <w:t>sipas zërave për vi</w:t>
            </w:r>
            <w:r w:rsidR="00695972" w:rsidRPr="00695972">
              <w:rPr>
                <w:rStyle w:val="Hyperlink"/>
                <w:rFonts w:asciiTheme="majorHAnsi" w:hAnsiTheme="majorHAnsi"/>
                <w:i/>
                <w:caps w:val="0"/>
                <w:szCs w:val="22"/>
                <w:lang w:val="sq-AL"/>
              </w:rPr>
              <w:t>tin 2018</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1" w:history="1">
            <w:r w:rsidR="00695972" w:rsidRPr="00695972">
              <w:rPr>
                <w:rStyle w:val="Hyperlink"/>
                <w:rFonts w:asciiTheme="majorHAnsi" w:hAnsiTheme="majorHAnsi"/>
                <w:i/>
                <w:caps w:val="0"/>
                <w:szCs w:val="22"/>
                <w:lang w:val="sq-AL"/>
              </w:rPr>
              <w:t xml:space="preserve">Grafiku 35: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P1. S</w:t>
            </w:r>
            <w:r w:rsidR="003B76B0" w:rsidRPr="00695972">
              <w:rPr>
                <w:rStyle w:val="Hyperlink"/>
                <w:rFonts w:asciiTheme="majorHAnsi" w:hAnsiTheme="majorHAnsi"/>
                <w:i/>
                <w:caps w:val="0"/>
                <w:szCs w:val="22"/>
                <w:lang w:val="sq-AL"/>
              </w:rPr>
              <w:t>ipas zërave për vi</w:t>
            </w:r>
            <w:r w:rsidR="00695972" w:rsidRPr="00695972">
              <w:rPr>
                <w:rStyle w:val="Hyperlink"/>
                <w:rFonts w:asciiTheme="majorHAnsi" w:hAnsiTheme="majorHAnsi"/>
                <w:i/>
                <w:caps w:val="0"/>
                <w:szCs w:val="22"/>
                <w:lang w:val="sq-AL"/>
              </w:rPr>
              <w:t>tin 2019</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2" w:history="1">
            <w:r w:rsidR="00695972" w:rsidRPr="00695972">
              <w:rPr>
                <w:rStyle w:val="Hyperlink"/>
                <w:rFonts w:asciiTheme="majorHAnsi" w:hAnsiTheme="majorHAnsi"/>
                <w:i/>
                <w:caps w:val="0"/>
                <w:szCs w:val="22"/>
                <w:lang w:val="sq-AL"/>
              </w:rPr>
              <w:t xml:space="preserve">Grafiku 36: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P1. Sipas Zërave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Vitin 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3" w:history="1">
            <w:r w:rsidR="00695972" w:rsidRPr="00695972">
              <w:rPr>
                <w:rStyle w:val="Hyperlink"/>
                <w:rFonts w:asciiTheme="majorHAnsi" w:hAnsiTheme="majorHAnsi"/>
                <w:i/>
                <w:caps w:val="0"/>
                <w:szCs w:val="22"/>
                <w:lang w:val="sq-AL"/>
              </w:rPr>
              <w:t xml:space="preserve">Grafiku 37: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49</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4" w:history="1">
            <w:r w:rsidR="00695972" w:rsidRPr="00695972">
              <w:rPr>
                <w:rStyle w:val="Hyperlink"/>
                <w:rFonts w:asciiTheme="majorHAnsi" w:hAnsiTheme="majorHAnsi"/>
                <w:i/>
                <w:caps w:val="0"/>
                <w:szCs w:val="22"/>
                <w:lang w:val="sq-AL"/>
              </w:rPr>
              <w:t xml:space="preserve">Grafiku 38: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49</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5" w:history="1">
            <w:r w:rsidR="00695972" w:rsidRPr="00695972">
              <w:rPr>
                <w:rStyle w:val="Hyperlink"/>
                <w:rFonts w:asciiTheme="majorHAnsi" w:hAnsiTheme="majorHAnsi"/>
                <w:i/>
                <w:caps w:val="0"/>
                <w:szCs w:val="22"/>
                <w:lang w:val="sq-AL"/>
              </w:rPr>
              <w:t xml:space="preserve">Grafiku 39: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50</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6" w:history="1">
            <w:r w:rsidR="00695972" w:rsidRPr="00695972">
              <w:rPr>
                <w:rStyle w:val="Hyperlink"/>
                <w:rFonts w:asciiTheme="majorHAnsi" w:hAnsiTheme="majorHAnsi"/>
                <w:i/>
                <w:caps w:val="0"/>
                <w:szCs w:val="22"/>
                <w:lang w:val="sq-AL"/>
              </w:rPr>
              <w:t xml:space="preserve">Grafiku 40: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Infrastrukturës Rrugore,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50</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7" w:history="1">
            <w:r w:rsidR="003B76B0">
              <w:rPr>
                <w:rStyle w:val="Hyperlink"/>
                <w:rFonts w:asciiTheme="majorHAnsi" w:hAnsiTheme="majorHAnsi"/>
                <w:i/>
                <w:caps w:val="0"/>
                <w:szCs w:val="22"/>
                <w:lang w:val="sq-AL"/>
              </w:rPr>
              <w:t>Grafiku 41: Buxhetimi i</w:t>
            </w:r>
            <w:r w:rsidR="00695972" w:rsidRPr="00695972">
              <w:rPr>
                <w:rStyle w:val="Hyperlink"/>
                <w:rFonts w:asciiTheme="majorHAnsi" w:hAnsiTheme="majorHAnsi"/>
                <w:i/>
                <w:caps w:val="0"/>
                <w:szCs w:val="22"/>
                <w:lang w:val="sq-AL"/>
              </w:rPr>
              <w:t xml:space="preserve"> Programit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ë Shërbimeve Publike,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8" w:history="1">
            <w:r w:rsidR="00695972" w:rsidRPr="00695972">
              <w:rPr>
                <w:rStyle w:val="Hyperlink"/>
                <w:rFonts w:asciiTheme="majorHAnsi" w:hAnsiTheme="majorHAnsi"/>
                <w:i/>
                <w:caps w:val="0"/>
                <w:szCs w:val="22"/>
                <w:lang w:val="sq-AL"/>
              </w:rPr>
              <w:t xml:space="preserve">Grafiku 42: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P.3 </w:t>
            </w:r>
            <w:r w:rsidR="003B76B0" w:rsidRPr="00695972">
              <w:rPr>
                <w:rStyle w:val="Hyperlink"/>
                <w:rFonts w:asciiTheme="majorHAnsi" w:hAnsiTheme="majorHAnsi"/>
                <w:i/>
                <w:caps w:val="0"/>
                <w:szCs w:val="22"/>
                <w:lang w:val="sq-AL"/>
              </w:rPr>
              <w:t>sipas zërave për v</w:t>
            </w:r>
            <w:r w:rsidR="00695972" w:rsidRPr="00695972">
              <w:rPr>
                <w:rStyle w:val="Hyperlink"/>
                <w:rFonts w:asciiTheme="majorHAnsi" w:hAnsiTheme="majorHAnsi"/>
                <w:i/>
                <w:caps w:val="0"/>
                <w:szCs w:val="22"/>
                <w:lang w:val="sq-AL"/>
              </w:rPr>
              <w:t>itin 2018</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59" w:history="1">
            <w:r w:rsidR="00695972" w:rsidRPr="00695972">
              <w:rPr>
                <w:rStyle w:val="Hyperlink"/>
                <w:rFonts w:asciiTheme="majorHAnsi" w:hAnsiTheme="majorHAnsi"/>
                <w:i/>
                <w:caps w:val="0"/>
                <w:szCs w:val="22"/>
                <w:lang w:val="sq-AL"/>
              </w:rPr>
              <w:t xml:space="preserve">Grafiku 43: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 xml:space="preserve">ër P.3 </w:t>
            </w:r>
            <w:r w:rsidR="003B76B0" w:rsidRPr="00695972">
              <w:rPr>
                <w:rStyle w:val="Hyperlink"/>
                <w:rFonts w:asciiTheme="majorHAnsi" w:hAnsiTheme="majorHAnsi"/>
                <w:i/>
                <w:caps w:val="0"/>
                <w:szCs w:val="22"/>
                <w:lang w:val="sq-AL"/>
              </w:rPr>
              <w:t>sipas zërave për v</w:t>
            </w:r>
            <w:r w:rsidR="00695972" w:rsidRPr="00695972">
              <w:rPr>
                <w:rStyle w:val="Hyperlink"/>
                <w:rFonts w:asciiTheme="majorHAnsi" w:hAnsiTheme="majorHAnsi"/>
                <w:i/>
                <w:caps w:val="0"/>
                <w:szCs w:val="22"/>
                <w:lang w:val="sq-AL"/>
              </w:rPr>
              <w:t>itin 2019</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_Toc485654559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0" w:history="1">
            <w:r w:rsidR="00695972" w:rsidRPr="00695972">
              <w:rPr>
                <w:rStyle w:val="Hyperlink"/>
                <w:rFonts w:asciiTheme="majorHAnsi" w:hAnsiTheme="majorHAnsi"/>
                <w:i/>
                <w:caps w:val="0"/>
                <w:szCs w:val="22"/>
                <w:lang w:val="sq-AL"/>
              </w:rPr>
              <w:t xml:space="preserve">Grafiku 44: Shpenzimet </w:t>
            </w:r>
            <w:r w:rsidR="003B76B0">
              <w:rPr>
                <w:rStyle w:val="Hyperlink"/>
                <w:rFonts w:asciiTheme="majorHAnsi" w:hAnsiTheme="majorHAnsi"/>
                <w:i/>
                <w:caps w:val="0"/>
                <w:szCs w:val="22"/>
                <w:lang w:val="sq-AL"/>
              </w:rPr>
              <w:t>p</w:t>
            </w:r>
            <w:r w:rsidR="00695972" w:rsidRPr="00695972">
              <w:rPr>
                <w:rStyle w:val="Hyperlink"/>
                <w:rFonts w:asciiTheme="majorHAnsi" w:hAnsiTheme="majorHAnsi"/>
                <w:i/>
                <w:caps w:val="0"/>
                <w:szCs w:val="22"/>
                <w:lang w:val="sq-AL"/>
              </w:rPr>
              <w:t>ër P3. Sipas Zërave Për Vitin 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56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1" w:history="1">
            <w:r w:rsidR="00695972" w:rsidRPr="00695972">
              <w:rPr>
                <w:rStyle w:val="Hyperlink"/>
                <w:rFonts w:asciiTheme="majorHAnsi" w:hAnsiTheme="majorHAnsi"/>
                <w:i/>
                <w:caps w:val="0"/>
                <w:szCs w:val="22"/>
                <w:lang w:val="sq-AL"/>
              </w:rPr>
              <w:t xml:space="preserve">Grafiku 45: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2" w:history="1">
            <w:r w:rsidR="00695972" w:rsidRPr="00695972">
              <w:rPr>
                <w:rStyle w:val="Hyperlink"/>
                <w:rFonts w:asciiTheme="majorHAnsi" w:hAnsiTheme="majorHAnsi"/>
                <w:i/>
                <w:caps w:val="0"/>
                <w:szCs w:val="22"/>
                <w:lang w:val="sq-AL"/>
              </w:rPr>
              <w:t xml:space="preserve">Grafiku 46: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3" w:history="1">
            <w:r w:rsidR="00695972" w:rsidRPr="00695972">
              <w:rPr>
                <w:rStyle w:val="Hyperlink"/>
                <w:rFonts w:asciiTheme="majorHAnsi" w:hAnsiTheme="majorHAnsi"/>
                <w:i/>
                <w:caps w:val="0"/>
                <w:szCs w:val="22"/>
                <w:lang w:val="sq-AL"/>
              </w:rPr>
              <w:t xml:space="preserve">Grafiku 47: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4" w:history="1">
            <w:r w:rsidR="00695972" w:rsidRPr="00695972">
              <w:rPr>
                <w:rStyle w:val="Hyperlink"/>
                <w:rFonts w:asciiTheme="majorHAnsi" w:hAnsiTheme="majorHAnsi"/>
                <w:i/>
                <w:caps w:val="0"/>
                <w:szCs w:val="22"/>
                <w:lang w:val="sq-AL"/>
              </w:rPr>
              <w:t xml:space="preserve">Grafiku 48: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Ujësjellës-Kanalizime, Mjedisit, Administrimit </w:t>
            </w:r>
            <w:r w:rsidR="003B76B0">
              <w:rPr>
                <w:rStyle w:val="Hyperlink"/>
                <w:rFonts w:asciiTheme="majorHAnsi" w:hAnsiTheme="majorHAnsi"/>
                <w:i/>
                <w:caps w:val="0"/>
                <w:szCs w:val="22"/>
                <w:lang w:val="sq-AL"/>
              </w:rPr>
              <w:t>t</w:t>
            </w:r>
            <w:r w:rsidR="00695972" w:rsidRPr="00695972">
              <w:rPr>
                <w:rStyle w:val="Hyperlink"/>
                <w:rFonts w:asciiTheme="majorHAnsi" w:hAnsiTheme="majorHAnsi"/>
                <w:i/>
                <w:caps w:val="0"/>
                <w:szCs w:val="22"/>
                <w:lang w:val="sq-AL"/>
              </w:rPr>
              <w:t xml:space="preserve">ë Pyjeve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Kullotave,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62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5" w:history="1">
            <w:r w:rsidR="00695972" w:rsidRPr="00695972">
              <w:rPr>
                <w:rStyle w:val="Hyperlink"/>
                <w:rFonts w:asciiTheme="majorHAnsi" w:hAnsiTheme="majorHAnsi"/>
                <w:i/>
                <w:caps w:val="0"/>
                <w:szCs w:val="22"/>
                <w:lang w:val="sq-AL"/>
              </w:rPr>
              <w:t xml:space="preserve">Grafiku 49: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6" w:history="1">
            <w:r w:rsidR="00695972" w:rsidRPr="00695972">
              <w:rPr>
                <w:rStyle w:val="Hyperlink"/>
                <w:rFonts w:asciiTheme="majorHAnsi" w:hAnsiTheme="majorHAnsi"/>
                <w:i/>
                <w:caps w:val="0"/>
                <w:szCs w:val="22"/>
                <w:lang w:val="sq-AL"/>
              </w:rPr>
              <w:t xml:space="preserve">Grafiku 50: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7" w:history="1">
            <w:r w:rsidR="00695972" w:rsidRPr="00695972">
              <w:rPr>
                <w:rStyle w:val="Hyperlink"/>
                <w:rFonts w:asciiTheme="majorHAnsi" w:hAnsiTheme="majorHAnsi"/>
                <w:i/>
                <w:caps w:val="0"/>
                <w:szCs w:val="22"/>
                <w:lang w:val="sq-AL"/>
              </w:rPr>
              <w:t xml:space="preserve">Grafiku 51: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8" w:history="1">
            <w:r w:rsidR="00695972" w:rsidRPr="00695972">
              <w:rPr>
                <w:rStyle w:val="Hyperlink"/>
                <w:rFonts w:asciiTheme="majorHAnsi" w:hAnsiTheme="majorHAnsi"/>
                <w:i/>
                <w:caps w:val="0"/>
                <w:szCs w:val="22"/>
                <w:lang w:val="sq-AL"/>
              </w:rPr>
              <w:t xml:space="preserve">Grafiku 52: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Arsimit Parauniversitar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Parashkollor,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72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69" w:history="1">
            <w:r w:rsidR="00695972" w:rsidRPr="00695972">
              <w:rPr>
                <w:rStyle w:val="Hyperlink"/>
                <w:rFonts w:asciiTheme="majorHAnsi" w:hAnsiTheme="majorHAnsi"/>
                <w:bCs/>
                <w:i/>
                <w:caps w:val="0"/>
                <w:szCs w:val="22"/>
                <w:lang w:val="sq-AL"/>
              </w:rPr>
              <w:t xml:space="preserve">Grafiku 53: Buxhetimi </w:t>
            </w:r>
            <w:r w:rsidR="003B76B0">
              <w:rPr>
                <w:rStyle w:val="Hyperlink"/>
                <w:rFonts w:asciiTheme="majorHAnsi" w:hAnsiTheme="majorHAnsi"/>
                <w:bCs/>
                <w:i/>
                <w:caps w:val="0"/>
                <w:szCs w:val="22"/>
                <w:lang w:val="sq-AL"/>
              </w:rPr>
              <w:t>i</w:t>
            </w:r>
            <w:r w:rsidR="00695972" w:rsidRPr="00695972">
              <w:rPr>
                <w:rStyle w:val="Hyperlink"/>
                <w:rFonts w:asciiTheme="majorHAnsi" w:hAnsiTheme="majorHAnsi"/>
                <w:bCs/>
                <w:i/>
                <w:caps w:val="0"/>
                <w:szCs w:val="22"/>
                <w:lang w:val="sq-AL"/>
              </w:rPr>
              <w:t xml:space="preserve"> Strehimit </w:t>
            </w:r>
            <w:r w:rsidR="003B76B0">
              <w:rPr>
                <w:rStyle w:val="Hyperlink"/>
                <w:rFonts w:asciiTheme="majorHAnsi" w:hAnsiTheme="majorHAnsi"/>
                <w:bCs/>
                <w:i/>
                <w:caps w:val="0"/>
                <w:szCs w:val="22"/>
                <w:lang w:val="sq-AL"/>
              </w:rPr>
              <w:t>d</w:t>
            </w:r>
            <w:r w:rsidR="00695972" w:rsidRPr="00695972">
              <w:rPr>
                <w:rStyle w:val="Hyperlink"/>
                <w:rFonts w:asciiTheme="majorHAnsi" w:hAnsiTheme="majorHAnsi"/>
                <w:bCs/>
                <w:i/>
                <w:caps w:val="0"/>
                <w:szCs w:val="22"/>
                <w:lang w:val="sq-AL"/>
              </w:rPr>
              <w:t>he Shërbimit Social, 2018-2020 (000 Lekë)</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_Toc485654569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0" w:history="1">
            <w:r w:rsidR="00695972" w:rsidRPr="00695972">
              <w:rPr>
                <w:rStyle w:val="Hyperlink"/>
                <w:rFonts w:asciiTheme="majorHAnsi" w:hAnsiTheme="majorHAnsi"/>
                <w:i/>
                <w:caps w:val="0"/>
                <w:szCs w:val="22"/>
                <w:lang w:val="sq-AL"/>
              </w:rPr>
              <w:t xml:space="preserve">Grafiku 54: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Strehimit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Shërbimit Social,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81</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1" w:history="1">
            <w:r w:rsidR="00695972" w:rsidRPr="00695972">
              <w:rPr>
                <w:rStyle w:val="Hyperlink"/>
                <w:rFonts w:asciiTheme="majorHAnsi" w:hAnsiTheme="majorHAnsi"/>
                <w:i/>
                <w:caps w:val="0"/>
                <w:szCs w:val="22"/>
                <w:lang w:val="sq-AL"/>
              </w:rPr>
              <w:t xml:space="preserve">Grafiku 55: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Strehimit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Shërbimit Social,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2" w:history="1">
            <w:r w:rsidR="00695972" w:rsidRPr="00695972">
              <w:rPr>
                <w:rStyle w:val="Hyperlink"/>
                <w:rFonts w:asciiTheme="majorHAnsi" w:hAnsiTheme="majorHAnsi"/>
                <w:i/>
                <w:caps w:val="0"/>
                <w:szCs w:val="22"/>
                <w:lang w:val="sq-AL"/>
              </w:rPr>
              <w:t xml:space="preserve">Grafiku 56: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Strehimit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Shërbimit Social,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3" w:history="1">
            <w:r w:rsidR="00695972" w:rsidRPr="00695972">
              <w:rPr>
                <w:rStyle w:val="Hyperlink"/>
                <w:rFonts w:asciiTheme="majorHAnsi" w:hAnsiTheme="majorHAnsi"/>
                <w:bCs/>
                <w:i/>
                <w:caps w:val="0"/>
                <w:szCs w:val="22"/>
                <w:lang w:val="sq-AL"/>
              </w:rPr>
              <w:t xml:space="preserve">Grafiku 57: Buxhetimi </w:t>
            </w:r>
            <w:r w:rsidR="003B76B0">
              <w:rPr>
                <w:rStyle w:val="Hyperlink"/>
                <w:rFonts w:asciiTheme="majorHAnsi" w:hAnsiTheme="majorHAnsi"/>
                <w:bCs/>
                <w:i/>
                <w:caps w:val="0"/>
                <w:szCs w:val="22"/>
                <w:lang w:val="sq-AL"/>
              </w:rPr>
              <w:t>i</w:t>
            </w:r>
            <w:r w:rsidR="00695972" w:rsidRPr="00695972">
              <w:rPr>
                <w:rStyle w:val="Hyperlink"/>
                <w:rFonts w:asciiTheme="majorHAnsi" w:hAnsiTheme="majorHAnsi"/>
                <w:bCs/>
                <w:i/>
                <w:caps w:val="0"/>
                <w:szCs w:val="22"/>
                <w:lang w:val="sq-AL"/>
              </w:rPr>
              <w:t xml:space="preserve"> Kulturës, Rinisë </w:t>
            </w:r>
            <w:r w:rsidR="003B76B0">
              <w:rPr>
                <w:rStyle w:val="Hyperlink"/>
                <w:rFonts w:asciiTheme="majorHAnsi" w:hAnsiTheme="majorHAnsi"/>
                <w:bCs/>
                <w:i/>
                <w:caps w:val="0"/>
                <w:szCs w:val="22"/>
                <w:lang w:val="sq-AL"/>
              </w:rPr>
              <w:t>d</w:t>
            </w:r>
            <w:r w:rsidR="00695972" w:rsidRPr="00695972">
              <w:rPr>
                <w:rStyle w:val="Hyperlink"/>
                <w:rFonts w:asciiTheme="majorHAnsi" w:hAnsiTheme="majorHAnsi"/>
                <w:bCs/>
                <w:i/>
                <w:caps w:val="0"/>
                <w:szCs w:val="22"/>
                <w:lang w:val="sq-AL"/>
              </w:rPr>
              <w:t>he Sporteve,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4" w:history="1">
            <w:r w:rsidR="00695972" w:rsidRPr="00695972">
              <w:rPr>
                <w:rStyle w:val="Hyperlink"/>
                <w:rFonts w:asciiTheme="majorHAnsi" w:hAnsiTheme="majorHAnsi"/>
                <w:i/>
                <w:caps w:val="0"/>
                <w:szCs w:val="22"/>
                <w:lang w:val="sq-AL"/>
              </w:rPr>
              <w:t xml:space="preserve">Grafiku 58: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Kulturës, Rinisë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Sporteve,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5" w:history="1">
            <w:r w:rsidR="00695972" w:rsidRPr="00695972">
              <w:rPr>
                <w:rStyle w:val="Hyperlink"/>
                <w:rFonts w:asciiTheme="majorHAnsi" w:hAnsiTheme="majorHAnsi"/>
                <w:i/>
                <w:caps w:val="0"/>
                <w:szCs w:val="22"/>
                <w:lang w:val="sq-AL"/>
              </w:rPr>
              <w:t xml:space="preserve">Grafiku 59: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Kulturës, Rinisë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Sporteve,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_Toc485654575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87</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6" w:history="1">
            <w:r w:rsidR="00695972" w:rsidRPr="00695972">
              <w:rPr>
                <w:rStyle w:val="Hyperlink"/>
                <w:rFonts w:asciiTheme="majorHAnsi" w:hAnsiTheme="majorHAnsi"/>
                <w:i/>
                <w:caps w:val="0"/>
                <w:szCs w:val="22"/>
                <w:lang w:val="sq-AL"/>
              </w:rPr>
              <w:t xml:space="preserve">Grafiku 60: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Kulturës, Rinisë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Sporteve,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_Toc485654576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87</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7" w:history="1">
            <w:r w:rsidR="00695972" w:rsidRPr="00695972">
              <w:rPr>
                <w:rStyle w:val="Hyperlink"/>
                <w:rFonts w:asciiTheme="majorHAnsi" w:hAnsiTheme="majorHAnsi"/>
                <w:i/>
                <w:caps w:val="0"/>
                <w:szCs w:val="22"/>
                <w:lang w:val="sq-AL"/>
              </w:rPr>
              <w:t xml:space="preserve">Grafiku 61: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_Toc485654577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8" w:history="1">
            <w:r w:rsidR="00695972" w:rsidRPr="00695972">
              <w:rPr>
                <w:rStyle w:val="Hyperlink"/>
                <w:rFonts w:asciiTheme="majorHAnsi" w:hAnsiTheme="majorHAnsi"/>
                <w:i/>
                <w:caps w:val="0"/>
                <w:szCs w:val="22"/>
                <w:lang w:val="sq-AL"/>
              </w:rPr>
              <w:t xml:space="preserve">Grafiku 62: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_Toc485654578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95</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79" w:history="1">
            <w:r w:rsidR="00695972" w:rsidRPr="00695972">
              <w:rPr>
                <w:rStyle w:val="Hyperlink"/>
                <w:rFonts w:asciiTheme="majorHAnsi" w:hAnsiTheme="majorHAnsi"/>
                <w:i/>
                <w:caps w:val="0"/>
                <w:szCs w:val="22"/>
                <w:lang w:val="sq-AL"/>
              </w:rPr>
              <w:t xml:space="preserve">Grafiku 63: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_Toc485654579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0" w:history="1">
            <w:r w:rsidR="00695972" w:rsidRPr="00695972">
              <w:rPr>
                <w:rStyle w:val="Hyperlink"/>
                <w:rFonts w:asciiTheme="majorHAnsi" w:hAnsiTheme="majorHAnsi"/>
                <w:i/>
                <w:caps w:val="0"/>
                <w:szCs w:val="22"/>
                <w:lang w:val="sq-AL"/>
              </w:rPr>
              <w:t xml:space="preserve">Grafiku 64: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_Toc485654580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96</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1" w:history="1">
            <w:r w:rsidR="00695972" w:rsidRPr="00695972">
              <w:rPr>
                <w:rStyle w:val="Hyperlink"/>
                <w:rFonts w:asciiTheme="majorHAnsi" w:hAnsiTheme="majorHAnsi"/>
                <w:i/>
                <w:caps w:val="0"/>
                <w:szCs w:val="22"/>
                <w:lang w:val="sq-AL"/>
              </w:rPr>
              <w:t xml:space="preserve">Grafiku 65: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M</w:t>
            </w:r>
            <w:r w:rsidR="003B76B0">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 xml:space="preser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Emergjencave Civile, 2018-2020</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_Toc485654581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2" w:history="1">
            <w:r w:rsidR="003B76B0">
              <w:rPr>
                <w:rStyle w:val="Hyperlink"/>
                <w:rFonts w:asciiTheme="majorHAnsi" w:hAnsiTheme="majorHAnsi"/>
                <w:i/>
                <w:caps w:val="0"/>
                <w:szCs w:val="22"/>
                <w:lang w:val="sq-AL"/>
              </w:rPr>
              <w:t>Grafiku 66: Buxhetimi i</w:t>
            </w:r>
            <w:r w:rsidR="00695972" w:rsidRPr="00695972">
              <w:rPr>
                <w:rStyle w:val="Hyperlink"/>
                <w:rFonts w:asciiTheme="majorHAnsi" w:hAnsiTheme="majorHAnsi"/>
                <w:i/>
                <w:caps w:val="0"/>
                <w:szCs w:val="22"/>
                <w:lang w:val="sq-AL"/>
              </w:rPr>
              <w:t xml:space="preserve"> Bujqësisë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Zhvillimit Rural, Kullimit, Peshkimit, 2018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_Toc485654582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102</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3" w:history="1">
            <w:r w:rsidR="00695972" w:rsidRPr="00695972">
              <w:rPr>
                <w:rStyle w:val="Hyperlink"/>
                <w:rFonts w:asciiTheme="majorHAnsi" w:hAnsiTheme="majorHAnsi"/>
                <w:i/>
                <w:caps w:val="0"/>
                <w:szCs w:val="22"/>
                <w:lang w:val="sq-AL"/>
              </w:rPr>
              <w:t xml:space="preserve">Grafiku 67: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M</w:t>
            </w:r>
            <w:r w:rsidR="003B76B0">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 xml:space="preser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Emergjencave Civile, 2019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_Toc485654583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103</w:t>
            </w:r>
            <w:r w:rsidR="00695972" w:rsidRPr="00695972">
              <w:rPr>
                <w:rFonts w:asciiTheme="majorHAnsi" w:hAnsiTheme="majorHAnsi"/>
                <w:webHidden/>
                <w:szCs w:val="22"/>
              </w:rPr>
              <w:fldChar w:fldCharType="end"/>
            </w:r>
          </w:hyperlink>
        </w:p>
        <w:p w:rsidR="00695972" w:rsidRPr="00695972" w:rsidRDefault="00FF4B63" w:rsidP="00695972">
          <w:pPr>
            <w:pStyle w:val="TableofFigures"/>
            <w:tabs>
              <w:tab w:val="right" w:leader="dot" w:pos="9017"/>
            </w:tabs>
            <w:rPr>
              <w:rFonts w:asciiTheme="majorHAnsi" w:eastAsiaTheme="minorEastAsia" w:hAnsiTheme="majorHAnsi" w:cstheme="minorBidi"/>
              <w:caps w:val="0"/>
              <w:szCs w:val="22"/>
              <w:lang w:val="sq-AL" w:eastAsia="sq-AL"/>
            </w:rPr>
          </w:pPr>
          <w:hyperlink w:anchor="_Toc485654584" w:history="1">
            <w:r w:rsidR="00695972" w:rsidRPr="00695972">
              <w:rPr>
                <w:rStyle w:val="Hyperlink"/>
                <w:rFonts w:asciiTheme="majorHAnsi" w:hAnsiTheme="majorHAnsi"/>
                <w:i/>
                <w:caps w:val="0"/>
                <w:szCs w:val="22"/>
                <w:lang w:val="sq-AL"/>
              </w:rPr>
              <w:t xml:space="preserve">Grafiku 68: Buxhetimi </w:t>
            </w:r>
            <w:r w:rsidR="003B76B0">
              <w:rPr>
                <w:rStyle w:val="Hyperlink"/>
                <w:rFonts w:asciiTheme="majorHAnsi" w:hAnsiTheme="majorHAnsi"/>
                <w:i/>
                <w:caps w:val="0"/>
                <w:szCs w:val="22"/>
                <w:lang w:val="sq-AL"/>
              </w:rPr>
              <w:t>i</w:t>
            </w:r>
            <w:r w:rsidR="00695972" w:rsidRPr="00695972">
              <w:rPr>
                <w:rStyle w:val="Hyperlink"/>
                <w:rFonts w:asciiTheme="majorHAnsi" w:hAnsiTheme="majorHAnsi"/>
                <w:i/>
                <w:caps w:val="0"/>
                <w:szCs w:val="22"/>
                <w:lang w:val="sq-AL"/>
              </w:rPr>
              <w:t xml:space="preserve"> M</w:t>
            </w:r>
            <w:r w:rsidR="003B76B0">
              <w:rPr>
                <w:rStyle w:val="Hyperlink"/>
                <w:rFonts w:asciiTheme="majorHAnsi" w:hAnsiTheme="majorHAnsi"/>
                <w:i/>
                <w:caps w:val="0"/>
                <w:szCs w:val="22"/>
                <w:lang w:val="sq-AL"/>
              </w:rPr>
              <w:t>NZ</w:t>
            </w:r>
            <w:r w:rsidR="00695972" w:rsidRPr="00695972">
              <w:rPr>
                <w:rStyle w:val="Hyperlink"/>
                <w:rFonts w:asciiTheme="majorHAnsi" w:hAnsiTheme="majorHAnsi"/>
                <w:i/>
                <w:caps w:val="0"/>
                <w:szCs w:val="22"/>
                <w:lang w:val="sq-AL"/>
              </w:rPr>
              <w:t xml:space="preserve"> </w:t>
            </w:r>
            <w:r w:rsidR="003B76B0">
              <w:rPr>
                <w:rStyle w:val="Hyperlink"/>
                <w:rFonts w:asciiTheme="majorHAnsi" w:hAnsiTheme="majorHAnsi"/>
                <w:i/>
                <w:caps w:val="0"/>
                <w:szCs w:val="22"/>
                <w:lang w:val="sq-AL"/>
              </w:rPr>
              <w:t>d</w:t>
            </w:r>
            <w:r w:rsidR="00695972" w:rsidRPr="00695972">
              <w:rPr>
                <w:rStyle w:val="Hyperlink"/>
                <w:rFonts w:asciiTheme="majorHAnsi" w:hAnsiTheme="majorHAnsi"/>
                <w:i/>
                <w:caps w:val="0"/>
                <w:szCs w:val="22"/>
                <w:lang w:val="sq-AL"/>
              </w:rPr>
              <w:t>he Emergjencave Civile, 2020 (%)</w:t>
            </w:r>
            <w:r w:rsidR="00695972" w:rsidRPr="00695972">
              <w:rPr>
                <w:rFonts w:asciiTheme="majorHAnsi" w:hAnsiTheme="majorHAnsi"/>
                <w:caps w:val="0"/>
                <w:webHidden/>
                <w:szCs w:val="22"/>
              </w:rPr>
              <w:tab/>
            </w:r>
            <w:r w:rsidR="00695972" w:rsidRPr="00695972">
              <w:rPr>
                <w:rFonts w:asciiTheme="majorHAnsi" w:hAnsiTheme="majorHAnsi"/>
                <w:webHidden/>
                <w:szCs w:val="22"/>
              </w:rPr>
              <w:fldChar w:fldCharType="begin"/>
            </w:r>
            <w:r w:rsidR="00695972" w:rsidRPr="00695972">
              <w:rPr>
                <w:rFonts w:asciiTheme="majorHAnsi" w:hAnsiTheme="majorHAnsi"/>
                <w:webHidden/>
                <w:szCs w:val="22"/>
              </w:rPr>
              <w:instrText xml:space="preserve"> PAGEREF _Toc485654584 \h </w:instrText>
            </w:r>
            <w:r w:rsidR="00695972" w:rsidRPr="00695972">
              <w:rPr>
                <w:rFonts w:asciiTheme="majorHAnsi" w:hAnsiTheme="majorHAnsi"/>
                <w:webHidden/>
                <w:szCs w:val="22"/>
              </w:rPr>
            </w:r>
            <w:r w:rsidR="00695972" w:rsidRPr="00695972">
              <w:rPr>
                <w:rFonts w:asciiTheme="majorHAnsi" w:hAnsiTheme="majorHAnsi"/>
                <w:webHidden/>
                <w:szCs w:val="22"/>
              </w:rPr>
              <w:fldChar w:fldCharType="separate"/>
            </w:r>
            <w:r w:rsidR="00000792">
              <w:rPr>
                <w:rFonts w:asciiTheme="majorHAnsi" w:hAnsiTheme="majorHAnsi"/>
                <w:webHidden/>
                <w:szCs w:val="22"/>
              </w:rPr>
              <w:t>103</w:t>
            </w:r>
            <w:r w:rsidR="00695972" w:rsidRPr="00695972">
              <w:rPr>
                <w:rFonts w:asciiTheme="majorHAnsi" w:hAnsiTheme="majorHAnsi"/>
                <w:webHidden/>
                <w:szCs w:val="22"/>
              </w:rPr>
              <w:fldChar w:fldCharType="end"/>
            </w:r>
          </w:hyperlink>
        </w:p>
        <w:p w:rsidR="00B51913" w:rsidRDefault="009D4639" w:rsidP="00695972">
          <w:pPr>
            <w:spacing w:line="240" w:lineRule="auto"/>
            <w:jc w:val="both"/>
            <w:rPr>
              <w:rFonts w:asciiTheme="majorHAnsi" w:hAnsiTheme="majorHAnsi"/>
              <w:sz w:val="20"/>
              <w:lang w:val="sq-AL"/>
            </w:rPr>
          </w:pPr>
          <w:r w:rsidRPr="00695972">
            <w:rPr>
              <w:rFonts w:asciiTheme="majorHAnsi" w:hAnsiTheme="majorHAnsi"/>
              <w:sz w:val="20"/>
              <w:highlight w:val="yellow"/>
              <w:lang w:val="sq-AL"/>
            </w:rPr>
            <w:fldChar w:fldCharType="end"/>
          </w:r>
        </w:p>
        <w:p w:rsidR="00695972" w:rsidRPr="00F65629" w:rsidRDefault="00695972" w:rsidP="00F65629">
          <w:pPr>
            <w:spacing w:after="120" w:line="240" w:lineRule="auto"/>
            <w:jc w:val="both"/>
            <w:rPr>
              <w:rFonts w:asciiTheme="majorHAnsi" w:hAnsiTheme="majorHAnsi"/>
              <w:b/>
              <w:lang w:val="sq-AL"/>
            </w:rPr>
          </w:pPr>
          <w:r w:rsidRPr="00F65629">
            <w:rPr>
              <w:rFonts w:asciiTheme="majorHAnsi" w:hAnsiTheme="majorHAnsi"/>
              <w:b/>
              <w:lang w:val="sq-AL"/>
            </w:rPr>
            <w:t>Lista e figurave</w:t>
          </w:r>
        </w:p>
        <w:p w:rsidR="00F65629" w:rsidRPr="00F65629" w:rsidRDefault="00695972">
          <w:pPr>
            <w:pStyle w:val="TableofFigures"/>
            <w:tabs>
              <w:tab w:val="right" w:leader="dot" w:pos="9017"/>
            </w:tabs>
            <w:rPr>
              <w:rStyle w:val="Hyperlink"/>
              <w:rFonts w:asciiTheme="majorHAnsi" w:hAnsiTheme="majorHAnsi"/>
              <w:i/>
            </w:rPr>
          </w:pPr>
          <w:r w:rsidRPr="00F65629">
            <w:rPr>
              <w:rStyle w:val="Hyperlink"/>
              <w:i/>
              <w:caps w:val="0"/>
            </w:rPr>
            <w:fldChar w:fldCharType="begin"/>
          </w:r>
          <w:r w:rsidRPr="00F65629">
            <w:rPr>
              <w:rStyle w:val="Hyperlink"/>
              <w:i/>
              <w:caps w:val="0"/>
            </w:rPr>
            <w:instrText xml:space="preserve"> TOC \h \z \c "Figura" </w:instrText>
          </w:r>
          <w:r w:rsidRPr="00F65629">
            <w:rPr>
              <w:rStyle w:val="Hyperlink"/>
              <w:i/>
              <w:caps w:val="0"/>
            </w:rPr>
            <w:fldChar w:fldCharType="separate"/>
          </w:r>
          <w:hyperlink w:anchor="_Toc485655922" w:history="1">
            <w:r w:rsidR="00F65629" w:rsidRPr="00F65629">
              <w:rPr>
                <w:rStyle w:val="Hyperlink"/>
                <w:rFonts w:asciiTheme="majorHAnsi" w:hAnsiTheme="majorHAnsi"/>
                <w:i/>
                <w:caps w:val="0"/>
                <w:szCs w:val="22"/>
                <w:lang w:val="sq-AL"/>
              </w:rPr>
              <w:t>Figura 1: Rruga ekzistuese Bicaj-Mustafë</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_Toc485655922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47</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23" w:history="1">
            <w:r w:rsidR="00F65629" w:rsidRPr="00F65629">
              <w:rPr>
                <w:rStyle w:val="Hyperlink"/>
                <w:rFonts w:asciiTheme="majorHAnsi" w:hAnsiTheme="majorHAnsi"/>
                <w:i/>
                <w:caps w:val="0"/>
                <w:szCs w:val="22"/>
                <w:lang w:val="sq-AL"/>
              </w:rPr>
              <w:t>Figura 2: Planimetria për rikonstruksionin e rrugës Bicaj-Mustafë</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_Toc485655923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47</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24" w:history="1">
            <w:r w:rsidR="00F65629" w:rsidRPr="00F65629">
              <w:rPr>
                <w:rStyle w:val="Hyperlink"/>
                <w:rFonts w:asciiTheme="majorHAnsi" w:hAnsiTheme="majorHAnsi"/>
                <w:i/>
                <w:caps w:val="0"/>
                <w:szCs w:val="22"/>
                <w:lang w:val="sq-AL"/>
              </w:rPr>
              <w:t>Figura 3: Rruga ekzistuese Kolsh</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_Toc485655924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48</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25" w:history="1">
            <w:r w:rsidR="00F65629" w:rsidRPr="00F65629">
              <w:rPr>
                <w:rStyle w:val="Hyperlink"/>
                <w:rFonts w:asciiTheme="majorHAnsi" w:hAnsiTheme="majorHAnsi"/>
                <w:i/>
                <w:caps w:val="0"/>
                <w:szCs w:val="22"/>
                <w:lang w:val="sq-AL"/>
              </w:rPr>
              <w:t>Figura 4: Planimetria për rikonstruksionin e rrugës Kolsh</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_Toc485655925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48</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26" w:history="1">
            <w:r w:rsidR="00F65629" w:rsidRPr="00F65629">
              <w:rPr>
                <w:rStyle w:val="Hyperlink"/>
                <w:rFonts w:asciiTheme="majorHAnsi" w:hAnsiTheme="majorHAnsi"/>
                <w:i/>
                <w:caps w:val="0"/>
                <w:szCs w:val="22"/>
                <w:lang w:val="sq-AL"/>
              </w:rPr>
              <w:t>Figura 5: Projekt plani i ndërtimit të KUZ, Njësia Administrative Shtiqën</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_Toc485655926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64</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27" w:history="1">
            <w:r w:rsidR="00F65629" w:rsidRPr="00F65629">
              <w:rPr>
                <w:rStyle w:val="Hyperlink"/>
                <w:rFonts w:asciiTheme="majorHAnsi" w:hAnsiTheme="majorHAnsi"/>
                <w:i/>
                <w:caps w:val="0"/>
                <w:szCs w:val="22"/>
                <w:lang w:val="sq-AL"/>
              </w:rPr>
              <w:t>Figura 6: Projekt plani i ndërtimit të impiantit të pastrimit të ujërave të zeza, Kukës</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_Toc485655927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64</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28" w:history="1">
            <w:r w:rsidR="00F65629" w:rsidRPr="00F65629">
              <w:rPr>
                <w:rStyle w:val="Hyperlink"/>
                <w:rFonts w:asciiTheme="majorHAnsi" w:hAnsiTheme="majorHAnsi"/>
                <w:i/>
                <w:caps w:val="0"/>
                <w:szCs w:val="22"/>
                <w:lang w:val="sq-AL"/>
              </w:rPr>
              <w:t>Figura 7: Shkolla 9-vjeçare Lagje e Re, Kukës</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_Toc485655928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75</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29" w:history="1">
            <w:r w:rsidR="00F65629" w:rsidRPr="00F65629">
              <w:rPr>
                <w:rStyle w:val="Hyperlink"/>
                <w:rFonts w:asciiTheme="majorHAnsi" w:hAnsiTheme="majorHAnsi"/>
                <w:i/>
                <w:caps w:val="0"/>
                <w:szCs w:val="22"/>
                <w:lang w:val="sq-AL"/>
              </w:rPr>
              <w:t>Figura 8: Projekt plani për ndërtimin e shkollës 9-vjeçare Lagje e Re, Kukës</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_Toc485655929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75</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30" w:history="1">
            <w:r w:rsidR="00F65629" w:rsidRPr="00F65629">
              <w:rPr>
                <w:rStyle w:val="Hyperlink"/>
                <w:rFonts w:asciiTheme="majorHAnsi" w:hAnsiTheme="majorHAnsi"/>
                <w:i/>
                <w:caps w:val="0"/>
                <w:szCs w:val="22"/>
                <w:lang w:val="sq-AL"/>
              </w:rPr>
              <w:t>Figura 9: Shkolla e mesme, Njësia Administrative Shtiqën</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_Toc485655930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76</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31" w:history="1">
            <w:r w:rsidR="00F65629" w:rsidRPr="00F65629">
              <w:rPr>
                <w:rStyle w:val="Hyperlink"/>
                <w:rFonts w:asciiTheme="majorHAnsi" w:hAnsiTheme="majorHAnsi"/>
                <w:i/>
                <w:caps w:val="0"/>
                <w:szCs w:val="22"/>
                <w:lang w:val="sq-AL"/>
              </w:rPr>
              <w:t>Figura 10: Projekt plani për rikonstruksionin e shkollës së mesme, Njësia Administrative Shtiqën</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_Toc485655931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76</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32" w:history="1">
            <w:r w:rsidR="00F65629" w:rsidRPr="00F65629">
              <w:rPr>
                <w:rStyle w:val="Hyperlink"/>
                <w:rFonts w:asciiTheme="majorHAnsi" w:hAnsiTheme="majorHAnsi"/>
                <w:i/>
                <w:caps w:val="0"/>
                <w:szCs w:val="22"/>
                <w:lang w:val="sq-AL"/>
              </w:rPr>
              <w:t>Figura 11: Shkolla 9-vjeçare, Njësia Administrative Mamëz</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_Toc485655932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77</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33" w:history="1">
            <w:r w:rsidR="00F65629" w:rsidRPr="00F65629">
              <w:rPr>
                <w:rStyle w:val="Hyperlink"/>
                <w:rFonts w:asciiTheme="majorHAnsi" w:hAnsiTheme="majorHAnsi"/>
                <w:i/>
                <w:caps w:val="0"/>
                <w:szCs w:val="22"/>
                <w:lang w:val="sq-AL"/>
              </w:rPr>
              <w:t>Figura 12: Projekt plani për rikonstruksionin e shkollës 9-vjeçare, Njësia Administrative Mamëz</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_Toc485655933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77</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34" w:history="1">
            <w:r w:rsidR="00F65629" w:rsidRPr="00F65629">
              <w:rPr>
                <w:rStyle w:val="Hyperlink"/>
                <w:rFonts w:asciiTheme="majorHAnsi" w:hAnsiTheme="majorHAnsi"/>
                <w:i/>
                <w:caps w:val="0"/>
                <w:szCs w:val="22"/>
                <w:lang w:val="sq-AL"/>
              </w:rPr>
              <w:t>Figura 13: Shkolla e mesme, Njësia Administrative Bicaj</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_Toc485655934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78</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35" w:history="1">
            <w:r w:rsidR="00F65629" w:rsidRPr="00F65629">
              <w:rPr>
                <w:rStyle w:val="Hyperlink"/>
                <w:rFonts w:asciiTheme="majorHAnsi" w:hAnsiTheme="majorHAnsi"/>
                <w:i/>
                <w:caps w:val="0"/>
                <w:szCs w:val="22"/>
                <w:lang w:val="sq-AL"/>
              </w:rPr>
              <w:t>Figura 14: Projekt plani për rikonstruksionin e shkollës së mesme, Njësia Administrative Bicaj</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_Toc485655935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78</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36" w:history="1">
            <w:r w:rsidR="00F65629" w:rsidRPr="00F65629">
              <w:rPr>
                <w:rStyle w:val="Hyperlink"/>
                <w:rFonts w:asciiTheme="majorHAnsi" w:hAnsiTheme="majorHAnsi"/>
                <w:i/>
                <w:caps w:val="0"/>
                <w:szCs w:val="22"/>
                <w:lang w:val="sq-AL"/>
              </w:rPr>
              <w:t>Figura 15: Foto nga organizimi i festës së 16-prillit “Eksodi Kosovarëve”</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_Toc485655936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89</w:t>
            </w:r>
            <w:r w:rsidR="00F65629" w:rsidRPr="00F65629">
              <w:rPr>
                <w:rStyle w:val="Hyperlink"/>
                <w:rFonts w:asciiTheme="majorHAnsi" w:hAnsiTheme="majorHAnsi"/>
                <w:i/>
                <w:caps w:val="0"/>
                <w:webHidden/>
                <w:szCs w:val="22"/>
                <w:lang w:val="sq-AL"/>
              </w:rPr>
              <w:fldChar w:fldCharType="end"/>
            </w:r>
          </w:hyperlink>
        </w:p>
        <w:p w:rsidR="00F65629" w:rsidRPr="00F65629" w:rsidRDefault="00FF4B63">
          <w:pPr>
            <w:pStyle w:val="TableofFigures"/>
            <w:tabs>
              <w:tab w:val="right" w:leader="dot" w:pos="9017"/>
            </w:tabs>
            <w:rPr>
              <w:rStyle w:val="Hyperlink"/>
              <w:rFonts w:asciiTheme="majorHAnsi" w:hAnsiTheme="majorHAnsi"/>
              <w:i/>
            </w:rPr>
          </w:pPr>
          <w:hyperlink w:anchor="_Toc485655937" w:history="1">
            <w:r w:rsidR="00F65629" w:rsidRPr="00F65629">
              <w:rPr>
                <w:rStyle w:val="Hyperlink"/>
                <w:rFonts w:asciiTheme="majorHAnsi" w:hAnsiTheme="majorHAnsi"/>
                <w:i/>
                <w:caps w:val="0"/>
                <w:szCs w:val="22"/>
                <w:lang w:val="sq-AL"/>
              </w:rPr>
              <w:t>Figura 16: Projekti i ndërtimit të digës së betonit mbi lumin Drin i Zi</w:t>
            </w:r>
            <w:r w:rsidR="00F65629" w:rsidRPr="00F65629">
              <w:rPr>
                <w:rStyle w:val="Hyperlink"/>
                <w:rFonts w:asciiTheme="majorHAnsi" w:hAnsiTheme="majorHAnsi"/>
                <w:i/>
                <w:caps w:val="0"/>
                <w:webHidden/>
                <w:szCs w:val="22"/>
                <w:lang w:val="sq-AL"/>
              </w:rPr>
              <w:tab/>
            </w:r>
            <w:r w:rsidR="00F65629" w:rsidRPr="00F65629">
              <w:rPr>
                <w:rStyle w:val="Hyperlink"/>
                <w:rFonts w:asciiTheme="majorHAnsi" w:hAnsiTheme="majorHAnsi"/>
                <w:i/>
                <w:caps w:val="0"/>
                <w:webHidden/>
                <w:szCs w:val="22"/>
                <w:lang w:val="sq-AL"/>
              </w:rPr>
              <w:fldChar w:fldCharType="begin"/>
            </w:r>
            <w:r w:rsidR="00F65629" w:rsidRPr="00F65629">
              <w:rPr>
                <w:rStyle w:val="Hyperlink"/>
                <w:rFonts w:asciiTheme="majorHAnsi" w:hAnsiTheme="majorHAnsi"/>
                <w:i/>
                <w:caps w:val="0"/>
                <w:webHidden/>
                <w:szCs w:val="22"/>
                <w:lang w:val="sq-AL"/>
              </w:rPr>
              <w:instrText xml:space="preserve"> PAGEREF _Toc485655937 \h </w:instrText>
            </w:r>
            <w:r w:rsidR="00F65629" w:rsidRPr="00F65629">
              <w:rPr>
                <w:rStyle w:val="Hyperlink"/>
                <w:rFonts w:asciiTheme="majorHAnsi" w:hAnsiTheme="majorHAnsi"/>
                <w:i/>
                <w:caps w:val="0"/>
                <w:webHidden/>
                <w:szCs w:val="22"/>
                <w:lang w:val="sq-AL"/>
              </w:rPr>
            </w:r>
            <w:r w:rsidR="00F65629" w:rsidRPr="00F65629">
              <w:rPr>
                <w:rStyle w:val="Hyperlink"/>
                <w:rFonts w:asciiTheme="majorHAnsi" w:hAnsiTheme="majorHAnsi"/>
                <w:i/>
                <w:caps w:val="0"/>
                <w:webHidden/>
                <w:szCs w:val="22"/>
                <w:lang w:val="sq-AL"/>
              </w:rPr>
              <w:fldChar w:fldCharType="separate"/>
            </w:r>
            <w:r w:rsidR="00000792">
              <w:rPr>
                <w:rStyle w:val="Hyperlink"/>
                <w:rFonts w:asciiTheme="majorHAnsi" w:hAnsiTheme="majorHAnsi"/>
                <w:i/>
                <w:caps w:val="0"/>
                <w:webHidden/>
                <w:szCs w:val="22"/>
                <w:lang w:val="sq-AL"/>
              </w:rPr>
              <w:t>98</w:t>
            </w:r>
            <w:r w:rsidR="00F65629" w:rsidRPr="00F65629">
              <w:rPr>
                <w:rStyle w:val="Hyperlink"/>
                <w:rFonts w:asciiTheme="majorHAnsi" w:hAnsiTheme="majorHAnsi"/>
                <w:i/>
                <w:caps w:val="0"/>
                <w:webHidden/>
                <w:szCs w:val="22"/>
                <w:lang w:val="sq-AL"/>
              </w:rPr>
              <w:fldChar w:fldCharType="end"/>
            </w:r>
          </w:hyperlink>
        </w:p>
        <w:p w:rsidR="0013462E" w:rsidRPr="00F65629" w:rsidRDefault="00695972" w:rsidP="00F65629">
          <w:pPr>
            <w:pStyle w:val="TableofFigures"/>
            <w:tabs>
              <w:tab w:val="right" w:leader="dot" w:pos="9017"/>
            </w:tabs>
            <w:rPr>
              <w:rStyle w:val="Hyperlink"/>
              <w:i/>
              <w:caps w:val="0"/>
              <w:szCs w:val="22"/>
            </w:rPr>
          </w:pPr>
          <w:r w:rsidRPr="00F65629">
            <w:rPr>
              <w:rStyle w:val="Hyperlink"/>
              <w:i/>
              <w:caps w:val="0"/>
              <w:szCs w:val="22"/>
            </w:rPr>
            <w:fldChar w:fldCharType="end"/>
          </w:r>
          <w:r w:rsidRPr="00F65629">
            <w:rPr>
              <w:rStyle w:val="Hyperlink"/>
              <w:i/>
              <w:caps w:val="0"/>
              <w:szCs w:val="22"/>
            </w:rPr>
            <w:br w:type="page"/>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Të dashur bashkëqyt</w:t>
          </w:r>
          <w:r w:rsidR="00264D87" w:rsidRPr="00574B2A">
            <w:rPr>
              <w:rFonts w:ascii="Times New Roman" w:hAnsi="Times New Roman"/>
              <w:sz w:val="24"/>
              <w:szCs w:val="24"/>
              <w:lang w:val="sq-AL"/>
            </w:rPr>
            <w:t>et</w:t>
          </w:r>
          <w:r w:rsidRPr="00574B2A">
            <w:rPr>
              <w:rFonts w:ascii="Times New Roman" w:hAnsi="Times New Roman"/>
              <w:sz w:val="24"/>
              <w:szCs w:val="24"/>
              <w:lang w:val="sq-AL"/>
            </w:rPr>
            <w:t xml:space="preserve">arët e mi, </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Të nderuar këshilltarë të Bashkisë së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it,</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Pas reformës territoriale Bashkia jonë tashmë përbëhet nga</w:t>
          </w:r>
          <w:r w:rsidR="003A3868" w:rsidRPr="00574B2A">
            <w:rPr>
              <w:rFonts w:ascii="Times New Roman" w:hAnsi="Times New Roman"/>
              <w:sz w:val="24"/>
              <w:szCs w:val="24"/>
              <w:lang w:val="sq-AL"/>
            </w:rPr>
            <w:t xml:space="preserve"> 15 njësi administrative, të cilat janë: </w:t>
          </w:r>
          <w:r w:rsidR="00264D87" w:rsidRPr="00574B2A">
            <w:rPr>
              <w:rFonts w:ascii="Times New Roman" w:hAnsi="Times New Roman"/>
              <w:sz w:val="24"/>
              <w:szCs w:val="24"/>
              <w:lang w:val="sq-AL"/>
            </w:rPr>
            <w:t>Kukës</w:t>
          </w:r>
          <w:r w:rsidR="003A3868" w:rsidRPr="00574B2A">
            <w:rPr>
              <w:rFonts w:ascii="Times New Roman" w:hAnsi="Times New Roman"/>
              <w:sz w:val="24"/>
              <w:szCs w:val="24"/>
              <w:lang w:val="sq-AL"/>
            </w:rPr>
            <w:t xml:space="preserve">i, Malzi, Bicaj, Ujmisht, Tërthore, Shtiqën, Zapod, Shishtavec, Topojan, Bushtricë, Grykë-Çajë, Kalis, Surroj, Arrën dhe Kolsh. Të gjitha njësitë administrative janë aktualisht pjesë e rrethit </w:t>
          </w:r>
          <w:r w:rsidR="00264D87" w:rsidRPr="00574B2A">
            <w:rPr>
              <w:rFonts w:ascii="Times New Roman" w:hAnsi="Times New Roman"/>
              <w:sz w:val="24"/>
              <w:szCs w:val="24"/>
              <w:lang w:val="sq-AL"/>
            </w:rPr>
            <w:t>Kukës</w:t>
          </w:r>
          <w:r w:rsidR="003A3868" w:rsidRPr="00574B2A">
            <w:rPr>
              <w:rFonts w:ascii="Times New Roman" w:hAnsi="Times New Roman"/>
              <w:sz w:val="24"/>
              <w:szCs w:val="24"/>
              <w:lang w:val="sq-AL"/>
            </w:rPr>
            <w:t xml:space="preserve"> dhe pjesë e po këtij qarku. Bashkia e re ka nën administrimin e saj një qytet dhe 87 fshatra.</w:t>
          </w:r>
        </w:p>
        <w:p w:rsidR="0013462E" w:rsidRPr="00574B2A" w:rsidRDefault="003A3868" w:rsidP="00867CCD">
          <w:pPr>
            <w:shd w:val="clear" w:color="auto" w:fill="FFFFFF" w:themeFill="background1"/>
            <w:spacing w:after="60" w:line="276" w:lineRule="auto"/>
            <w:jc w:val="center"/>
            <w:rPr>
              <w:rFonts w:ascii="Times New Roman" w:hAnsi="Times New Roman"/>
              <w:sz w:val="24"/>
              <w:szCs w:val="24"/>
              <w:lang w:val="sq-AL"/>
            </w:rPr>
          </w:pPr>
          <w:r w:rsidRPr="00574B2A">
            <w:rPr>
              <w:noProof/>
              <w:lang w:val="sq-AL" w:eastAsia="sq-AL"/>
            </w:rPr>
            <w:drawing>
              <wp:inline distT="0" distB="0" distL="0" distR="0" wp14:anchorId="17203D3C" wp14:editId="4AD9ECC8">
                <wp:extent cx="5630545" cy="3369945"/>
                <wp:effectExtent l="19050" t="0" r="8255" b="0"/>
                <wp:docPr id="32" name="Picture 3" descr="http://zgjedhje2015.reporter.al/wp-content/uploads/2015/05/NJESITE-VENDORE-te-ndar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zgjedhje2015.reporter.al/wp-content/uploads/2015/05/NJESITE-VENDORE-te-ndara-07.jpg"/>
                        <pic:cNvPicPr>
                          <a:picLocks noChangeAspect="1" noChangeArrowheads="1"/>
                        </pic:cNvPicPr>
                      </pic:nvPicPr>
                      <pic:blipFill>
                        <a:blip r:embed="rId13"/>
                        <a:srcRect/>
                        <a:stretch>
                          <a:fillRect/>
                        </a:stretch>
                      </pic:blipFill>
                      <pic:spPr bwMode="auto">
                        <a:xfrm>
                          <a:off x="0" y="0"/>
                          <a:ext cx="5630545" cy="3369945"/>
                        </a:xfrm>
                        <a:prstGeom prst="rect">
                          <a:avLst/>
                        </a:prstGeom>
                        <a:noFill/>
                        <a:ln w="9525">
                          <a:noFill/>
                          <a:miter lim="800000"/>
                          <a:headEnd/>
                          <a:tailEnd/>
                        </a:ln>
                      </pic:spPr>
                    </pic:pic>
                  </a:graphicData>
                </a:graphic>
              </wp:inline>
            </w:drawing>
          </w:r>
        </w:p>
        <w:p w:rsidR="0013462E" w:rsidRPr="00574B2A" w:rsidRDefault="0013462E" w:rsidP="00867CCD">
          <w:pPr>
            <w:pStyle w:val="Caption"/>
            <w:shd w:val="clear" w:color="auto" w:fill="FFFFFF" w:themeFill="background1"/>
            <w:spacing w:after="100" w:line="276" w:lineRule="auto"/>
            <w:jc w:val="center"/>
            <w:rPr>
              <w:b w:val="0"/>
              <w:bCs w:val="0"/>
              <w:i/>
              <w:noProof w:val="0"/>
              <w:color w:val="auto"/>
              <w:sz w:val="22"/>
              <w:szCs w:val="24"/>
              <w:lang w:val="sq-AL"/>
            </w:rPr>
          </w:pPr>
          <w:r w:rsidRPr="00574B2A">
            <w:rPr>
              <w:b w:val="0"/>
              <w:i/>
              <w:noProof w:val="0"/>
              <w:color w:val="auto"/>
              <w:sz w:val="22"/>
              <w:szCs w:val="24"/>
              <w:lang w:val="sq-AL"/>
            </w:rPr>
            <w:t xml:space="preserve">Figura </w:t>
          </w:r>
          <w:r w:rsidRPr="00574B2A">
            <w:rPr>
              <w:b w:val="0"/>
              <w:i/>
              <w:noProof w:val="0"/>
              <w:color w:val="auto"/>
              <w:sz w:val="22"/>
              <w:szCs w:val="24"/>
              <w:lang w:val="sq-AL"/>
            </w:rPr>
            <w:fldChar w:fldCharType="begin"/>
          </w:r>
          <w:r w:rsidRPr="00574B2A">
            <w:rPr>
              <w:b w:val="0"/>
              <w:i/>
              <w:noProof w:val="0"/>
              <w:color w:val="auto"/>
              <w:sz w:val="22"/>
              <w:szCs w:val="24"/>
              <w:lang w:val="sq-AL"/>
            </w:rPr>
            <w:instrText xml:space="preserve"> SEQ Figure \* ARABIC </w:instrText>
          </w:r>
          <w:r w:rsidRPr="00574B2A">
            <w:rPr>
              <w:b w:val="0"/>
              <w:i/>
              <w:noProof w:val="0"/>
              <w:color w:val="auto"/>
              <w:sz w:val="22"/>
              <w:szCs w:val="24"/>
              <w:lang w:val="sq-AL"/>
            </w:rPr>
            <w:fldChar w:fldCharType="separate"/>
          </w:r>
          <w:r w:rsidR="00000792">
            <w:rPr>
              <w:b w:val="0"/>
              <w:i/>
              <w:color w:val="auto"/>
              <w:sz w:val="22"/>
              <w:szCs w:val="24"/>
              <w:lang w:val="sq-AL"/>
            </w:rPr>
            <w:t>1</w:t>
          </w:r>
          <w:r w:rsidRPr="00574B2A">
            <w:rPr>
              <w:b w:val="0"/>
              <w:i/>
              <w:noProof w:val="0"/>
              <w:color w:val="auto"/>
              <w:sz w:val="22"/>
              <w:szCs w:val="24"/>
              <w:lang w:val="sq-AL"/>
            </w:rPr>
            <w:fldChar w:fldCharType="end"/>
          </w:r>
          <w:r w:rsidRPr="00574B2A">
            <w:rPr>
              <w:b w:val="0"/>
              <w:i/>
              <w:noProof w:val="0"/>
              <w:color w:val="auto"/>
              <w:sz w:val="22"/>
              <w:szCs w:val="24"/>
              <w:lang w:val="sq-AL"/>
            </w:rPr>
            <w:t xml:space="preserve">: Harta treguese Bashkia </w:t>
          </w:r>
          <w:r w:rsidR="00264D87" w:rsidRPr="00574B2A">
            <w:rPr>
              <w:b w:val="0"/>
              <w:i/>
              <w:noProof w:val="0"/>
              <w:color w:val="auto"/>
              <w:sz w:val="22"/>
              <w:szCs w:val="24"/>
              <w:lang w:val="sq-AL"/>
            </w:rPr>
            <w:t>Kukës</w:t>
          </w:r>
        </w:p>
        <w:p w:rsidR="00892256" w:rsidRDefault="00A678CF" w:rsidP="00867CCD">
          <w:pPr>
            <w:shd w:val="clear" w:color="auto" w:fill="FFFFFF" w:themeFill="background1"/>
            <w:spacing w:line="276" w:lineRule="auto"/>
            <w:jc w:val="both"/>
            <w:rPr>
              <w:rFonts w:ascii="Times New Roman" w:hAnsi="Times New Roman"/>
              <w:bCs/>
              <w:sz w:val="24"/>
              <w:szCs w:val="24"/>
              <w:lang w:val="sq-AL"/>
            </w:rPr>
          </w:pPr>
          <w:r w:rsidRPr="006C6C01">
            <w:rPr>
              <w:rFonts w:ascii="Times New Roman" w:hAnsi="Times New Roman"/>
              <w:bCs/>
              <w:sz w:val="24"/>
              <w:szCs w:val="24"/>
              <w:lang w:val="sq-AL"/>
            </w:rPr>
            <w:t xml:space="preserve">Programi Buxhetor Afatmesëm është një instrument për </w:t>
          </w:r>
          <w:r w:rsidR="00892256">
            <w:rPr>
              <w:rFonts w:ascii="Times New Roman" w:hAnsi="Times New Roman"/>
              <w:bCs/>
              <w:sz w:val="24"/>
              <w:szCs w:val="24"/>
              <w:lang w:val="sq-AL"/>
            </w:rPr>
            <w:t>planifikimin financiar dhe zbatimin afatmesëm të</w:t>
          </w:r>
          <w:r w:rsidRPr="006C6C01">
            <w:rPr>
              <w:rFonts w:ascii="Times New Roman" w:hAnsi="Times New Roman"/>
              <w:bCs/>
              <w:sz w:val="24"/>
              <w:szCs w:val="24"/>
              <w:lang w:val="sq-AL"/>
            </w:rPr>
            <w:t xml:space="preserve"> </w:t>
          </w:r>
          <w:r w:rsidR="006C6C01" w:rsidRPr="006C6C01">
            <w:rPr>
              <w:rFonts w:ascii="Times New Roman" w:hAnsi="Times New Roman"/>
              <w:bCs/>
              <w:sz w:val="24"/>
              <w:szCs w:val="24"/>
              <w:lang w:val="sq-AL"/>
            </w:rPr>
            <w:t>Strategjisë</w:t>
          </w:r>
          <w:r w:rsidRPr="006C6C01">
            <w:rPr>
              <w:rFonts w:ascii="Times New Roman" w:hAnsi="Times New Roman"/>
              <w:bCs/>
              <w:sz w:val="24"/>
              <w:szCs w:val="24"/>
              <w:lang w:val="sq-AL"/>
            </w:rPr>
            <w:t xml:space="preserve"> Territoriale </w:t>
          </w:r>
          <w:r w:rsidR="006C6C01" w:rsidRPr="006C6C01">
            <w:rPr>
              <w:rFonts w:ascii="Times New Roman" w:hAnsi="Times New Roman"/>
              <w:bCs/>
              <w:sz w:val="24"/>
              <w:szCs w:val="24"/>
              <w:lang w:val="sq-AL"/>
            </w:rPr>
            <w:t>të</w:t>
          </w:r>
          <w:r w:rsidRPr="006C6C01">
            <w:rPr>
              <w:rFonts w:ascii="Times New Roman" w:hAnsi="Times New Roman"/>
              <w:bCs/>
              <w:sz w:val="24"/>
              <w:szCs w:val="24"/>
              <w:lang w:val="sq-AL"/>
            </w:rPr>
            <w:t xml:space="preserve"> Bashkis</w:t>
          </w:r>
          <w:r w:rsidR="006C6C01">
            <w:rPr>
              <w:rFonts w:ascii="Times New Roman" w:hAnsi="Times New Roman"/>
              <w:bCs/>
              <w:sz w:val="24"/>
              <w:szCs w:val="24"/>
              <w:lang w:val="sq-AL"/>
            </w:rPr>
            <w:t>ë</w:t>
          </w:r>
          <w:r w:rsidRPr="006C6C01">
            <w:rPr>
              <w:rFonts w:ascii="Times New Roman" w:hAnsi="Times New Roman"/>
              <w:bCs/>
              <w:sz w:val="24"/>
              <w:szCs w:val="24"/>
              <w:lang w:val="sq-AL"/>
            </w:rPr>
            <w:t xml:space="preserve"> Kuk</w:t>
          </w:r>
          <w:r w:rsidR="006C6C01">
            <w:rPr>
              <w:rFonts w:ascii="Times New Roman" w:hAnsi="Times New Roman"/>
              <w:bCs/>
              <w:sz w:val="24"/>
              <w:szCs w:val="24"/>
              <w:lang w:val="sq-AL"/>
            </w:rPr>
            <w:t>ë</w:t>
          </w:r>
          <w:r w:rsidRPr="006C6C01">
            <w:rPr>
              <w:rFonts w:ascii="Times New Roman" w:hAnsi="Times New Roman"/>
              <w:bCs/>
              <w:sz w:val="24"/>
              <w:szCs w:val="24"/>
              <w:lang w:val="sq-AL"/>
            </w:rPr>
            <w:t>s</w:t>
          </w:r>
          <w:r w:rsidR="00892256">
            <w:rPr>
              <w:rFonts w:ascii="Times New Roman" w:hAnsi="Times New Roman"/>
              <w:bCs/>
              <w:sz w:val="24"/>
              <w:szCs w:val="24"/>
              <w:lang w:val="sq-AL"/>
            </w:rPr>
            <w:t>.</w:t>
          </w:r>
        </w:p>
        <w:p w:rsidR="006C6C01" w:rsidRPr="006C6C01" w:rsidRDefault="00A678CF" w:rsidP="00867CCD">
          <w:pPr>
            <w:shd w:val="clear" w:color="auto" w:fill="FFFFFF" w:themeFill="background1"/>
            <w:spacing w:line="276" w:lineRule="auto"/>
            <w:jc w:val="both"/>
            <w:rPr>
              <w:rFonts w:ascii="Times New Roman" w:hAnsi="Times New Roman"/>
              <w:bCs/>
              <w:sz w:val="24"/>
              <w:szCs w:val="24"/>
              <w:lang w:val="sq-AL"/>
            </w:rPr>
          </w:pPr>
          <w:r w:rsidRPr="006C6C01">
            <w:rPr>
              <w:rFonts w:ascii="Times New Roman" w:hAnsi="Times New Roman"/>
              <w:bCs/>
              <w:sz w:val="24"/>
              <w:szCs w:val="24"/>
              <w:lang w:val="sq-AL"/>
            </w:rPr>
            <w:t>Ky dokument synon të informojë Këshillin Bashkiak të Kuk</w:t>
          </w:r>
          <w:r w:rsidR="006C6C01">
            <w:rPr>
              <w:rFonts w:ascii="Times New Roman" w:hAnsi="Times New Roman"/>
              <w:bCs/>
              <w:sz w:val="24"/>
              <w:szCs w:val="24"/>
              <w:lang w:val="sq-AL"/>
            </w:rPr>
            <w:t>ë</w:t>
          </w:r>
          <w:r w:rsidRPr="006C6C01">
            <w:rPr>
              <w:rFonts w:ascii="Times New Roman" w:hAnsi="Times New Roman"/>
              <w:bCs/>
              <w:sz w:val="24"/>
              <w:szCs w:val="24"/>
              <w:lang w:val="sq-AL"/>
            </w:rPr>
            <w:t>sit dhe publikun e gjerë lidhur me planet afatmesme të shpenzimeve të Bashkisë, të cilat do të çojnë në arr</w:t>
          </w:r>
          <w:r w:rsidR="006C6C01" w:rsidRPr="006C6C01">
            <w:rPr>
              <w:rFonts w:ascii="Times New Roman" w:hAnsi="Times New Roman"/>
              <w:bCs/>
              <w:sz w:val="24"/>
              <w:szCs w:val="24"/>
              <w:lang w:val="sq-AL"/>
            </w:rPr>
            <w:t>itjen e objektivave të programeve t</w:t>
          </w:r>
          <w:r w:rsidR="006C6C01">
            <w:rPr>
              <w:rFonts w:ascii="Times New Roman" w:hAnsi="Times New Roman"/>
              <w:bCs/>
              <w:sz w:val="24"/>
              <w:szCs w:val="24"/>
              <w:lang w:val="sq-AL"/>
            </w:rPr>
            <w:t>ë</w:t>
          </w:r>
          <w:r w:rsidR="006C6C01" w:rsidRPr="006C6C01">
            <w:rPr>
              <w:rFonts w:ascii="Times New Roman" w:hAnsi="Times New Roman"/>
              <w:bCs/>
              <w:sz w:val="24"/>
              <w:szCs w:val="24"/>
              <w:lang w:val="sq-AL"/>
            </w:rPr>
            <w:t xml:space="preserve"> bashkis</w:t>
          </w:r>
          <w:r w:rsidR="006C6C01">
            <w:rPr>
              <w:rFonts w:ascii="Times New Roman" w:hAnsi="Times New Roman"/>
              <w:bCs/>
              <w:sz w:val="24"/>
              <w:szCs w:val="24"/>
              <w:lang w:val="sq-AL"/>
            </w:rPr>
            <w:t>ë</w:t>
          </w:r>
          <w:r w:rsidRPr="006C6C01">
            <w:rPr>
              <w:rFonts w:ascii="Times New Roman" w:hAnsi="Times New Roman"/>
              <w:bCs/>
              <w:sz w:val="24"/>
              <w:szCs w:val="24"/>
              <w:lang w:val="sq-AL"/>
            </w:rPr>
            <w:t xml:space="preserve">. Dokumenti synon t’i japë mundësinë Këshillit Bashkiak, si organ vendimmarrës, për të zhvilluar një kuadër të qartë burimesh në periudhë afatmesme që do të shërbejë si bazë për planifikimin e shpenzimeve korrente dhe kapitale të Bashkisë. Ky program iu shërben gjithashtu Njësive Shpenzuese pasi mundëson përcaktimin në mënyrë të qartë prej tyre të politikave dhe programeve për çdo aktivitet, për të përcaktuar kostot dhe prioritetet e tyre brenda kontekstit të burimeve të disponueshme, në mënyrë që burimet financiare të mund të alokohen tek programet prioritare në periudhën afatmesme. </w:t>
          </w:r>
        </w:p>
        <w:p w:rsidR="0013462E" w:rsidRPr="006C6C01" w:rsidRDefault="006C6C01" w:rsidP="00867CCD">
          <w:pPr>
            <w:shd w:val="clear" w:color="auto" w:fill="FFFFFF" w:themeFill="background1"/>
            <w:spacing w:line="276" w:lineRule="auto"/>
            <w:jc w:val="both"/>
            <w:rPr>
              <w:rFonts w:ascii="Times New Roman" w:hAnsi="Times New Roman"/>
              <w:bCs/>
              <w:sz w:val="24"/>
              <w:szCs w:val="24"/>
              <w:lang w:val="sq-AL"/>
            </w:rPr>
          </w:pPr>
          <w:r w:rsidRPr="006C6C01">
            <w:rPr>
              <w:rFonts w:ascii="Times New Roman" w:hAnsi="Times New Roman"/>
              <w:bCs/>
              <w:sz w:val="24"/>
              <w:szCs w:val="24"/>
              <w:lang w:val="sq-AL"/>
            </w:rPr>
            <w:t>K</w:t>
          </w:r>
          <w:r>
            <w:rPr>
              <w:rFonts w:ascii="Times New Roman" w:hAnsi="Times New Roman"/>
              <w:bCs/>
              <w:sz w:val="24"/>
              <w:szCs w:val="24"/>
              <w:lang w:val="sq-AL"/>
            </w:rPr>
            <w:t>ë</w:t>
          </w:r>
          <w:r w:rsidRPr="006C6C01">
            <w:rPr>
              <w:rFonts w:ascii="Times New Roman" w:hAnsi="Times New Roman"/>
              <w:bCs/>
              <w:sz w:val="24"/>
              <w:szCs w:val="24"/>
              <w:lang w:val="sq-AL"/>
            </w:rPr>
            <w:t xml:space="preserve">shtu, </w:t>
          </w:r>
          <w:r w:rsidR="00587635" w:rsidRPr="006C6C01">
            <w:rPr>
              <w:rFonts w:ascii="Times New Roman" w:hAnsi="Times New Roman"/>
              <w:bCs/>
              <w:sz w:val="24"/>
              <w:szCs w:val="24"/>
              <w:lang w:val="sq-AL"/>
            </w:rPr>
            <w:t xml:space="preserve">Programi Buxhetor </w:t>
          </w:r>
          <w:r w:rsidR="008F5207" w:rsidRPr="006C6C01">
            <w:rPr>
              <w:rFonts w:ascii="Times New Roman" w:hAnsi="Times New Roman"/>
              <w:bCs/>
              <w:sz w:val="24"/>
              <w:szCs w:val="24"/>
              <w:lang w:val="sq-AL"/>
            </w:rPr>
            <w:t>Afatmesëm</w:t>
          </w:r>
          <w:r w:rsidR="00587635" w:rsidRPr="006C6C01">
            <w:rPr>
              <w:rFonts w:ascii="Times New Roman" w:hAnsi="Times New Roman"/>
              <w:bCs/>
              <w:sz w:val="24"/>
              <w:szCs w:val="24"/>
              <w:lang w:val="sq-AL"/>
            </w:rPr>
            <w:t xml:space="preserve"> 2018</w:t>
          </w:r>
          <w:r w:rsidR="0013462E" w:rsidRPr="006C6C01">
            <w:rPr>
              <w:rFonts w:ascii="Times New Roman" w:hAnsi="Times New Roman"/>
              <w:bCs/>
              <w:sz w:val="24"/>
              <w:szCs w:val="24"/>
              <w:lang w:val="sq-AL"/>
            </w:rPr>
            <w:t>-20</w:t>
          </w:r>
          <w:r w:rsidR="00587635" w:rsidRPr="006C6C01">
            <w:rPr>
              <w:rFonts w:ascii="Times New Roman" w:hAnsi="Times New Roman"/>
              <w:bCs/>
              <w:sz w:val="24"/>
              <w:szCs w:val="24"/>
              <w:lang w:val="sq-AL"/>
            </w:rPr>
            <w:t>20</w:t>
          </w:r>
          <w:r w:rsidR="0013462E" w:rsidRPr="006C6C01">
            <w:rPr>
              <w:rFonts w:ascii="Times New Roman" w:hAnsi="Times New Roman"/>
              <w:bCs/>
              <w:sz w:val="24"/>
              <w:szCs w:val="24"/>
              <w:lang w:val="sq-AL"/>
            </w:rPr>
            <w:t xml:space="preserve"> ka </w:t>
          </w:r>
          <w:r w:rsidR="00587635" w:rsidRPr="006C6C01">
            <w:rPr>
              <w:rFonts w:ascii="Times New Roman" w:hAnsi="Times New Roman"/>
              <w:bCs/>
              <w:sz w:val="24"/>
              <w:szCs w:val="24"/>
              <w:lang w:val="sq-AL"/>
            </w:rPr>
            <w:t xml:space="preserve">listuar dhe </w:t>
          </w:r>
          <w:r w:rsidR="0013462E" w:rsidRPr="006C6C01">
            <w:rPr>
              <w:rFonts w:ascii="Times New Roman" w:hAnsi="Times New Roman"/>
              <w:bCs/>
              <w:sz w:val="24"/>
              <w:szCs w:val="24"/>
              <w:lang w:val="sq-AL"/>
            </w:rPr>
            <w:t>analiz</w:t>
          </w:r>
          <w:r w:rsidR="00587635" w:rsidRPr="006C6C01">
            <w:rPr>
              <w:rFonts w:ascii="Times New Roman" w:hAnsi="Times New Roman"/>
              <w:bCs/>
              <w:sz w:val="24"/>
              <w:szCs w:val="24"/>
              <w:lang w:val="sq-AL"/>
            </w:rPr>
            <w:t>uar</w:t>
          </w:r>
          <w:r w:rsidR="0013462E" w:rsidRPr="006C6C01">
            <w:rPr>
              <w:rFonts w:ascii="Times New Roman" w:hAnsi="Times New Roman"/>
              <w:bCs/>
              <w:sz w:val="24"/>
              <w:szCs w:val="24"/>
              <w:lang w:val="sq-AL"/>
            </w:rPr>
            <w:t xml:space="preserve"> probleme</w:t>
          </w:r>
          <w:r w:rsidR="004D46B5" w:rsidRPr="006C6C01">
            <w:rPr>
              <w:rFonts w:ascii="Times New Roman" w:hAnsi="Times New Roman"/>
              <w:bCs/>
              <w:sz w:val="24"/>
              <w:szCs w:val="24"/>
              <w:lang w:val="sq-AL"/>
            </w:rPr>
            <w:t>t</w:t>
          </w:r>
          <w:r w:rsidR="0013462E" w:rsidRPr="006C6C01">
            <w:rPr>
              <w:rFonts w:ascii="Times New Roman" w:hAnsi="Times New Roman"/>
              <w:bCs/>
              <w:sz w:val="24"/>
              <w:szCs w:val="24"/>
              <w:lang w:val="sq-AL"/>
            </w:rPr>
            <w:t xml:space="preserve"> dhe sfidave emergjente, programeve dhe projekteve afatshkurtra dhe afatmesme. Gjatë këtyre muajve komunikimi me njerëzit, takimet e diskutimet publike kanë ndihmuar për të përcaktuar shqetësimet dhe nevojat aq të shumta dhe me mundësi të kufizuara për t’u realizuar në një kohë afat-shkurtër. Gjatë këtij viti, së bashku, do të punojmë duke dhënë maksimumin për të përmbushur detyrimet, përgjegjësitë dhe premtimet tona.</w:t>
          </w:r>
        </w:p>
        <w:p w:rsidR="0013462E" w:rsidRPr="006C6C01" w:rsidRDefault="0013462E" w:rsidP="00867CCD">
          <w:pPr>
            <w:shd w:val="clear" w:color="auto" w:fill="FFFFFF" w:themeFill="background1"/>
            <w:spacing w:line="276" w:lineRule="auto"/>
            <w:jc w:val="both"/>
            <w:rPr>
              <w:rFonts w:ascii="Times New Roman" w:hAnsi="Times New Roman"/>
              <w:bCs/>
              <w:sz w:val="24"/>
              <w:szCs w:val="24"/>
              <w:lang w:val="sq-AL"/>
            </w:rPr>
          </w:pPr>
          <w:r w:rsidRPr="006C6C01">
            <w:rPr>
              <w:rFonts w:ascii="Times New Roman" w:hAnsi="Times New Roman"/>
              <w:bCs/>
              <w:sz w:val="24"/>
              <w:szCs w:val="24"/>
              <w:lang w:val="sq-AL"/>
            </w:rPr>
            <w:t xml:space="preserve">Bashkia e </w:t>
          </w:r>
          <w:r w:rsidR="00264D87" w:rsidRPr="006C6C01">
            <w:rPr>
              <w:rFonts w:ascii="Times New Roman" w:hAnsi="Times New Roman"/>
              <w:bCs/>
              <w:sz w:val="24"/>
              <w:szCs w:val="24"/>
              <w:lang w:val="sq-AL"/>
            </w:rPr>
            <w:t>Kukës</w:t>
          </w:r>
          <w:r w:rsidRPr="006C6C01">
            <w:rPr>
              <w:rFonts w:ascii="Times New Roman" w:hAnsi="Times New Roman"/>
              <w:bCs/>
              <w:sz w:val="24"/>
              <w:szCs w:val="24"/>
              <w:lang w:val="sq-AL"/>
            </w:rPr>
            <w:t>it do të punojë mirë, me përgjegjësi, duke zbatuar me rigorozitet ligjin, me transparencë, duke përdorur paratë në mënyrë efiçiente për gjërat e duhura, me besimin se vetëm kështu mund të ndryshojmë dhe të zhvillohemi.</w:t>
          </w:r>
          <w:r w:rsidR="0059322E">
            <w:rPr>
              <w:rFonts w:ascii="Times New Roman" w:hAnsi="Times New Roman"/>
              <w:bCs/>
              <w:sz w:val="24"/>
              <w:szCs w:val="24"/>
              <w:lang w:val="sq-AL"/>
            </w:rPr>
            <w:t xml:space="preserve"> </w:t>
          </w:r>
          <w:r w:rsidRPr="006C6C01">
            <w:rPr>
              <w:rFonts w:ascii="Times New Roman" w:hAnsi="Times New Roman"/>
              <w:bCs/>
              <w:sz w:val="24"/>
              <w:szCs w:val="24"/>
              <w:lang w:val="sq-AL"/>
            </w:rPr>
            <w:t>Për këtë do të punojmë për ndërtimin dhe fuqizimin e administratës publike si një instrument thelbësor e pikënisje për t’i shërbyer qytetarëve. Rekrutimi i burimeve njerëzore cilësore dhe trajnimi i vazhdueshëm për përmirësimin e punës në administrim është synimi ynë. Modernizimi i punës në administratën publike përmes zhvillimit dhe përdorimit të inovacionit. elektronikës dhe teknologjisë së komunikimit janë një alternativë që ne e mbështesim fort.</w:t>
          </w:r>
        </w:p>
        <w:p w:rsidR="0013462E" w:rsidRPr="006C6C01" w:rsidRDefault="0013462E" w:rsidP="00867CCD">
          <w:pPr>
            <w:shd w:val="clear" w:color="auto" w:fill="FFFFFF" w:themeFill="background1"/>
            <w:spacing w:line="276" w:lineRule="auto"/>
            <w:jc w:val="both"/>
            <w:rPr>
              <w:rFonts w:ascii="Times New Roman" w:hAnsi="Times New Roman"/>
              <w:sz w:val="24"/>
              <w:szCs w:val="24"/>
              <w:lang w:val="sq-AL"/>
            </w:rPr>
          </w:pPr>
          <w:r w:rsidRPr="006C6C01">
            <w:rPr>
              <w:rFonts w:ascii="Times New Roman" w:hAnsi="Times New Roman"/>
              <w:sz w:val="24"/>
              <w:szCs w:val="24"/>
              <w:lang w:val="sq-AL"/>
            </w:rPr>
            <w:t xml:space="preserve">Përmirësimi i shërbimeve publike si: kujdesi, pastrimi e mbrojtja e mjedisit, mirëmbajta e infrastrukturës ekzistuese, përmirësimi me furnizim me ujë të pijshëm, rritja e sigurisë- ndriçimi i ambienteve publike, përmirësimi i aksesit dhe lëvizshmërisë- mbetet </w:t>
          </w:r>
          <w:r w:rsidR="004D46B5" w:rsidRPr="006C6C01">
            <w:rPr>
              <w:rFonts w:ascii="Times New Roman" w:hAnsi="Times New Roman"/>
              <w:sz w:val="24"/>
              <w:szCs w:val="24"/>
              <w:lang w:val="sq-AL"/>
            </w:rPr>
            <w:t>prioritet p</w:t>
          </w:r>
          <w:r w:rsidR="00B46278" w:rsidRPr="006C6C01">
            <w:rPr>
              <w:rFonts w:ascii="Times New Roman" w:hAnsi="Times New Roman"/>
              <w:sz w:val="24"/>
              <w:szCs w:val="24"/>
              <w:lang w:val="sq-AL"/>
            </w:rPr>
            <w:t>ë</w:t>
          </w:r>
          <w:r w:rsidR="004D46B5" w:rsidRPr="006C6C01">
            <w:rPr>
              <w:rFonts w:ascii="Times New Roman" w:hAnsi="Times New Roman"/>
              <w:sz w:val="24"/>
              <w:szCs w:val="24"/>
              <w:lang w:val="sq-AL"/>
            </w:rPr>
            <w:t xml:space="preserve">r </w:t>
          </w:r>
          <w:r w:rsidRPr="006C6C01">
            <w:rPr>
              <w:rFonts w:ascii="Times New Roman" w:hAnsi="Times New Roman"/>
              <w:sz w:val="24"/>
              <w:szCs w:val="24"/>
              <w:lang w:val="sq-AL"/>
            </w:rPr>
            <w:t>Bashki</w:t>
          </w:r>
          <w:r w:rsidR="004D46B5" w:rsidRPr="006C6C01">
            <w:rPr>
              <w:rFonts w:ascii="Times New Roman" w:hAnsi="Times New Roman"/>
              <w:sz w:val="24"/>
              <w:szCs w:val="24"/>
              <w:lang w:val="sq-AL"/>
            </w:rPr>
            <w:t>n</w:t>
          </w:r>
          <w:r w:rsidRPr="006C6C01">
            <w:rPr>
              <w:rFonts w:ascii="Times New Roman" w:hAnsi="Times New Roman"/>
              <w:sz w:val="24"/>
              <w:szCs w:val="24"/>
              <w:lang w:val="sq-AL"/>
            </w:rPr>
            <w:t xml:space="preserve">ë së </w:t>
          </w:r>
          <w:r w:rsidR="00264D87" w:rsidRPr="006C6C01">
            <w:rPr>
              <w:rFonts w:ascii="Times New Roman" w:hAnsi="Times New Roman"/>
              <w:sz w:val="24"/>
              <w:szCs w:val="24"/>
              <w:lang w:val="sq-AL"/>
            </w:rPr>
            <w:t>Kukës</w:t>
          </w:r>
          <w:r w:rsidR="004D46B5" w:rsidRPr="006C6C01">
            <w:rPr>
              <w:rFonts w:ascii="Times New Roman" w:hAnsi="Times New Roman"/>
              <w:sz w:val="24"/>
              <w:szCs w:val="24"/>
              <w:lang w:val="sq-AL"/>
            </w:rPr>
            <w:t>it</w:t>
          </w:r>
          <w:r w:rsidRPr="006C6C01">
            <w:rPr>
              <w:rFonts w:ascii="Times New Roman" w:hAnsi="Times New Roman"/>
              <w:sz w:val="24"/>
              <w:szCs w:val="24"/>
              <w:lang w:val="sq-AL"/>
            </w:rPr>
            <w:t>.</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6C6C01">
            <w:rPr>
              <w:rFonts w:ascii="Times New Roman" w:hAnsi="Times New Roman"/>
              <w:sz w:val="24"/>
              <w:szCs w:val="24"/>
              <w:lang w:val="sq-AL"/>
            </w:rPr>
            <w:t>Agroturizmi dhe prodhimi i pr</w:t>
          </w:r>
          <w:r w:rsidRPr="00574B2A">
            <w:rPr>
              <w:rFonts w:ascii="Times New Roman" w:hAnsi="Times New Roman"/>
              <w:sz w:val="24"/>
              <w:szCs w:val="24"/>
              <w:lang w:val="sq-AL"/>
            </w:rPr>
            <w:t xml:space="preserve">odukteve bujqësore janë një aspekt i rëndësishëm i ekonomisë në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Zonat e prodhimit bujqësor në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përballen me nevojën e madhe për mirëmbajtje dhe investime në kullim dhe vaditje. Tashmë kjo është një përgjegjësi e jona, por që kërkon një angazhim bashkë me komunitetin në pamundësi për të pa</w:t>
          </w:r>
          <w:r w:rsidR="008F5207" w:rsidRPr="00574B2A">
            <w:rPr>
              <w:rFonts w:ascii="Times New Roman" w:hAnsi="Times New Roman"/>
              <w:sz w:val="24"/>
              <w:szCs w:val="24"/>
              <w:lang w:val="sq-AL"/>
            </w:rPr>
            <w:t>s</w:t>
          </w:r>
          <w:r w:rsidRPr="00574B2A">
            <w:rPr>
              <w:rFonts w:ascii="Times New Roman" w:hAnsi="Times New Roman"/>
              <w:sz w:val="24"/>
              <w:szCs w:val="24"/>
              <w:lang w:val="sq-AL"/>
            </w:rPr>
            <w:t xml:space="preserve">ur financa kombëtare direkte. Për këtë Bashkia 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it do të jetë e vëmendshme për të hartuar projekte dhe ofruar shërbim mirëmbajtje. Pasuritë e natyrës, pyjet dhe kullotat, uji dhe lumenjtë janë pasuri që do të vlerësohen dhe projektohen si mundësi për zhvillim të aktiviteteve ekonomike.</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Në Bashkinë 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it vihen re diferenca të theksuara të kushteve për mësimdhënie. </w:t>
          </w:r>
          <w:r w:rsidRPr="00574B2A">
            <w:rPr>
              <w:rFonts w:ascii="Times New Roman" w:hAnsi="Times New Roman"/>
              <w:i/>
              <w:sz w:val="24"/>
              <w:szCs w:val="24"/>
              <w:lang w:val="sq-AL"/>
            </w:rPr>
            <w:t>Përmirësimi i kushteve dhe përafrimi i standardeve</w:t>
          </w:r>
          <w:r w:rsidRPr="00574B2A">
            <w:rPr>
              <w:rFonts w:ascii="Times New Roman" w:hAnsi="Times New Roman"/>
              <w:sz w:val="24"/>
              <w:szCs w:val="24"/>
              <w:lang w:val="sq-AL"/>
            </w:rPr>
            <w:t xml:space="preserve"> do të jetë përpjekja dhe sfida e punës sonë. Kujdesi dhe shërbimet për familjen, për fëmijët, për të rinjtë, për personat me aftësi ndryshe do </w:t>
          </w:r>
          <w:r w:rsidR="00867CCD" w:rsidRPr="00574B2A">
            <w:rPr>
              <w:rFonts w:ascii="Times New Roman" w:hAnsi="Times New Roman"/>
              <w:sz w:val="24"/>
              <w:szCs w:val="24"/>
              <w:lang w:val="sq-AL"/>
            </w:rPr>
            <w:t>do t</w:t>
          </w:r>
          <w:r w:rsidR="00B46278" w:rsidRPr="00574B2A">
            <w:rPr>
              <w:rFonts w:ascii="Times New Roman" w:hAnsi="Times New Roman"/>
              <w:sz w:val="24"/>
              <w:szCs w:val="24"/>
              <w:lang w:val="sq-AL"/>
            </w:rPr>
            <w:t>ë</w:t>
          </w:r>
          <w:r w:rsidR="00867CCD"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00867CCD" w:rsidRPr="00574B2A">
            <w:rPr>
              <w:rFonts w:ascii="Times New Roman" w:hAnsi="Times New Roman"/>
              <w:sz w:val="24"/>
              <w:szCs w:val="24"/>
              <w:lang w:val="sq-AL"/>
            </w:rPr>
            <w:t>rmir</w:t>
          </w:r>
          <w:r w:rsidR="00B46278" w:rsidRPr="00574B2A">
            <w:rPr>
              <w:rFonts w:ascii="Times New Roman" w:hAnsi="Times New Roman"/>
              <w:sz w:val="24"/>
              <w:szCs w:val="24"/>
              <w:lang w:val="sq-AL"/>
            </w:rPr>
            <w:t>ë</w:t>
          </w:r>
          <w:r w:rsidR="00867CCD" w:rsidRPr="00574B2A">
            <w:rPr>
              <w:rFonts w:ascii="Times New Roman" w:hAnsi="Times New Roman"/>
              <w:sz w:val="24"/>
              <w:szCs w:val="24"/>
              <w:lang w:val="sq-AL"/>
            </w:rPr>
            <w:t>sohet</w:t>
          </w:r>
          <w:r w:rsidRPr="00574B2A">
            <w:rPr>
              <w:rFonts w:ascii="Times New Roman" w:hAnsi="Times New Roman"/>
              <w:sz w:val="24"/>
              <w:szCs w:val="24"/>
              <w:lang w:val="sq-AL"/>
            </w:rPr>
            <w:t xml:space="preserve"> duke besuar se kështu mund të ndihmojmë për një shoqëri  më të shëndetshme.</w:t>
          </w:r>
          <w:r w:rsidR="0059322E">
            <w:rPr>
              <w:rFonts w:ascii="Times New Roman" w:hAnsi="Times New Roman"/>
              <w:sz w:val="24"/>
              <w:szCs w:val="24"/>
              <w:lang w:val="sq-AL"/>
            </w:rPr>
            <w:t xml:space="preserve"> </w:t>
          </w:r>
          <w:r w:rsidRPr="00574B2A">
            <w:rPr>
              <w:rFonts w:ascii="Times New Roman" w:hAnsi="Times New Roman"/>
              <w:sz w:val="24"/>
              <w:szCs w:val="24"/>
              <w:lang w:val="sq-AL"/>
            </w:rPr>
            <w:t xml:space="preserve">Mbrojtja e vlerave, zhvillimi dhe promovimi i turizmit, traditës e historisë, gjallërimi i jetës kulturore, artistike e sportive janë për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in të një prioriteti të lartë. </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Unë besoj që bashkë me ju, me </w:t>
          </w:r>
          <w:r w:rsidR="00264D87" w:rsidRPr="00574B2A">
            <w:rPr>
              <w:rFonts w:ascii="Times New Roman" w:hAnsi="Times New Roman"/>
              <w:sz w:val="24"/>
              <w:szCs w:val="24"/>
              <w:lang w:val="sq-AL"/>
            </w:rPr>
            <w:t>bashkëqytetaret</w:t>
          </w:r>
          <w:r w:rsidRPr="00574B2A">
            <w:rPr>
              <w:rFonts w:ascii="Times New Roman" w:hAnsi="Times New Roman"/>
              <w:sz w:val="24"/>
              <w:szCs w:val="24"/>
              <w:lang w:val="sq-AL"/>
            </w:rPr>
            <w:t xml:space="preserve">, me shumë punë e përkushtim do të marrim dhe përmbushim përgjegjësitë për të administruar dhe zhvilluar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in.</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Unë besoj në kontributin dhe mbështetjen tuaj!</w:t>
          </w:r>
        </w:p>
        <w:p w:rsidR="0013462E" w:rsidRPr="00574B2A" w:rsidRDefault="0013462E" w:rsidP="00867CCD">
          <w:pPr>
            <w:shd w:val="clear" w:color="auto" w:fill="FFFFFF" w:themeFill="background1"/>
            <w:spacing w:line="276" w:lineRule="auto"/>
            <w:jc w:val="both"/>
            <w:rPr>
              <w:rFonts w:ascii="Times New Roman" w:hAnsi="Times New Roman"/>
              <w:sz w:val="24"/>
              <w:szCs w:val="24"/>
              <w:lang w:val="sq-AL"/>
            </w:rPr>
          </w:pPr>
          <w:r w:rsidRPr="00574B2A">
            <w:rPr>
              <w:rFonts w:ascii="Times New Roman" w:hAnsi="Times New Roman"/>
              <w:sz w:val="24"/>
              <w:szCs w:val="24"/>
              <w:lang w:val="sq-AL"/>
            </w:rPr>
            <w:t>Bashkim Shehu</w:t>
          </w:r>
        </w:p>
        <w:p w:rsidR="00B51913" w:rsidRPr="00574B2A" w:rsidRDefault="0013462E" w:rsidP="0059322E">
          <w:pPr>
            <w:shd w:val="clear" w:color="auto" w:fill="FFFFFF" w:themeFill="background1"/>
            <w:spacing w:line="276" w:lineRule="auto"/>
            <w:jc w:val="both"/>
            <w:rPr>
              <w:rFonts w:ascii="Times New Roman" w:eastAsia="Times New Roman" w:hAnsi="Times New Roman" w:cs="Times New Roman"/>
              <w:b/>
              <w:bCs/>
              <w:color w:val="365F91"/>
              <w:sz w:val="24"/>
              <w:szCs w:val="24"/>
              <w:lang w:val="sq-AL"/>
            </w:rPr>
          </w:pPr>
          <w:r w:rsidRPr="00574B2A">
            <w:rPr>
              <w:rFonts w:ascii="Times New Roman" w:hAnsi="Times New Roman"/>
              <w:sz w:val="24"/>
              <w:szCs w:val="24"/>
              <w:lang w:val="sq-AL"/>
            </w:rPr>
            <w:t xml:space="preserve">Kryetar </w:t>
          </w:r>
          <w:r w:rsidR="00B51913" w:rsidRPr="00574B2A">
            <w:rPr>
              <w:rFonts w:ascii="Times New Roman" w:hAnsi="Times New Roman"/>
              <w:sz w:val="24"/>
              <w:szCs w:val="24"/>
              <w:lang w:val="sq-AL"/>
            </w:rPr>
            <w:br w:type="page"/>
          </w:r>
        </w:p>
      </w:sdtContent>
    </w:sdt>
    <w:p w:rsidR="003768C0" w:rsidRPr="00574B2A" w:rsidRDefault="003768C0" w:rsidP="000029BF">
      <w:pPr>
        <w:pStyle w:val="Heading1"/>
        <w:numPr>
          <w:ilvl w:val="0"/>
          <w:numId w:val="45"/>
        </w:numPr>
        <w:spacing w:before="0" w:after="160"/>
        <w:rPr>
          <w:rFonts w:asciiTheme="majorHAnsi" w:hAnsiTheme="majorHAnsi"/>
          <w:szCs w:val="24"/>
          <w:lang w:val="sq-AL"/>
        </w:rPr>
      </w:pPr>
      <w:bookmarkStart w:id="3" w:name="_Toc485653769"/>
      <w:r w:rsidRPr="00574B2A">
        <w:rPr>
          <w:rFonts w:asciiTheme="majorHAnsi" w:hAnsiTheme="majorHAnsi"/>
          <w:szCs w:val="24"/>
          <w:lang w:val="sq-AL"/>
        </w:rPr>
        <w:t>Projekt Buxheti Afatmesëm i Bashkisë për Vitet 201</w:t>
      </w:r>
      <w:r w:rsidR="006A053D" w:rsidRPr="00574B2A">
        <w:rPr>
          <w:rFonts w:asciiTheme="majorHAnsi" w:hAnsiTheme="majorHAnsi"/>
          <w:szCs w:val="24"/>
          <w:lang w:val="sq-AL"/>
        </w:rPr>
        <w:t>8</w:t>
      </w:r>
      <w:r w:rsidRPr="00574B2A">
        <w:rPr>
          <w:rFonts w:asciiTheme="majorHAnsi" w:hAnsiTheme="majorHAnsi"/>
          <w:szCs w:val="24"/>
          <w:lang w:val="sq-AL"/>
        </w:rPr>
        <w:t>-20</w:t>
      </w:r>
      <w:r w:rsidR="006A053D" w:rsidRPr="00574B2A">
        <w:rPr>
          <w:rFonts w:asciiTheme="majorHAnsi" w:hAnsiTheme="majorHAnsi"/>
          <w:szCs w:val="24"/>
          <w:lang w:val="sq-AL"/>
        </w:rPr>
        <w:t>20</w:t>
      </w:r>
      <w:r w:rsidRPr="00574B2A">
        <w:rPr>
          <w:rFonts w:asciiTheme="majorHAnsi" w:hAnsiTheme="majorHAnsi"/>
          <w:szCs w:val="24"/>
          <w:lang w:val="sq-AL"/>
        </w:rPr>
        <w:t>.</w:t>
      </w:r>
      <w:bookmarkEnd w:id="1"/>
      <w:bookmarkEnd w:id="0"/>
      <w:bookmarkEnd w:id="3"/>
    </w:p>
    <w:p w:rsidR="003768C0" w:rsidRPr="00574B2A" w:rsidRDefault="003768C0" w:rsidP="003768C0">
      <w:pPr>
        <w:spacing w:before="200" w:after="60" w:line="276" w:lineRule="auto"/>
        <w:jc w:val="both"/>
        <w:rPr>
          <w:rFonts w:ascii="Times New Roman" w:hAnsi="Times New Roman"/>
          <w:sz w:val="24"/>
          <w:szCs w:val="24"/>
          <w:lang w:val="sq-AL"/>
        </w:rPr>
      </w:pPr>
      <w:r w:rsidRPr="00574B2A">
        <w:rPr>
          <w:rFonts w:ascii="Times New Roman" w:hAnsi="Times New Roman"/>
          <w:sz w:val="24"/>
          <w:szCs w:val="24"/>
          <w:lang w:val="sq-AL"/>
        </w:rPr>
        <w:t>Hartimi i PBA 201</w:t>
      </w:r>
      <w:r w:rsidR="006A053D" w:rsidRPr="00574B2A">
        <w:rPr>
          <w:rFonts w:ascii="Times New Roman" w:hAnsi="Times New Roman"/>
          <w:sz w:val="24"/>
          <w:szCs w:val="24"/>
          <w:lang w:val="sq-AL"/>
        </w:rPr>
        <w:t>8</w:t>
      </w:r>
      <w:r w:rsidRPr="00574B2A">
        <w:rPr>
          <w:rFonts w:ascii="Times New Roman" w:hAnsi="Times New Roman"/>
          <w:sz w:val="24"/>
          <w:szCs w:val="24"/>
          <w:lang w:val="sq-AL"/>
        </w:rPr>
        <w:t>-20</w:t>
      </w:r>
      <w:r w:rsidR="006A053D" w:rsidRPr="00574B2A">
        <w:rPr>
          <w:rFonts w:ascii="Times New Roman" w:hAnsi="Times New Roman"/>
          <w:sz w:val="24"/>
          <w:szCs w:val="24"/>
          <w:lang w:val="sq-AL"/>
        </w:rPr>
        <w:t>20</w:t>
      </w:r>
      <w:r w:rsidRPr="00574B2A">
        <w:rPr>
          <w:rFonts w:ascii="Times New Roman" w:hAnsi="Times New Roman"/>
          <w:sz w:val="24"/>
          <w:szCs w:val="24"/>
          <w:lang w:val="sq-AL"/>
        </w:rPr>
        <w:t xml:space="preserve"> është bërë bazuar në ligjin </w:t>
      </w:r>
      <w:r w:rsidR="00C37DAC" w:rsidRPr="00574B2A">
        <w:rPr>
          <w:rFonts w:ascii="Times New Roman" w:hAnsi="Times New Roman"/>
          <w:sz w:val="24"/>
          <w:szCs w:val="24"/>
          <w:lang w:val="sq-AL"/>
        </w:rPr>
        <w:t>N</w:t>
      </w:r>
      <w:r w:rsidRPr="00574B2A">
        <w:rPr>
          <w:rFonts w:ascii="Times New Roman" w:hAnsi="Times New Roman"/>
          <w:sz w:val="24"/>
          <w:szCs w:val="24"/>
          <w:lang w:val="sq-AL"/>
        </w:rPr>
        <w:t>r.</w:t>
      </w:r>
      <w:r w:rsidR="00264D87" w:rsidRPr="00574B2A">
        <w:rPr>
          <w:rFonts w:ascii="Times New Roman" w:hAnsi="Times New Roman"/>
          <w:sz w:val="24"/>
          <w:szCs w:val="24"/>
          <w:lang w:val="sq-AL"/>
        </w:rPr>
        <w:t xml:space="preserve"> </w:t>
      </w:r>
      <w:r w:rsidR="00C37DAC" w:rsidRPr="00574B2A">
        <w:rPr>
          <w:rFonts w:ascii="Times New Roman" w:hAnsi="Times New Roman"/>
          <w:sz w:val="24"/>
          <w:szCs w:val="24"/>
          <w:lang w:val="sq-AL"/>
        </w:rPr>
        <w:t>139/2015, ligjin</w:t>
      </w:r>
      <w:r w:rsidRPr="00574B2A">
        <w:rPr>
          <w:rFonts w:ascii="Times New Roman" w:hAnsi="Times New Roman"/>
          <w:sz w:val="24"/>
          <w:szCs w:val="24"/>
          <w:lang w:val="sq-AL"/>
        </w:rPr>
        <w:t xml:space="preserve"> Nr.</w:t>
      </w:r>
      <w:r w:rsidR="00264D87" w:rsidRPr="00574B2A">
        <w:rPr>
          <w:rFonts w:ascii="Times New Roman" w:hAnsi="Times New Roman"/>
          <w:sz w:val="24"/>
          <w:szCs w:val="24"/>
          <w:lang w:val="sq-AL"/>
        </w:rPr>
        <w:t xml:space="preserve"> </w:t>
      </w:r>
      <w:r w:rsidRPr="00574B2A">
        <w:rPr>
          <w:rFonts w:ascii="Times New Roman" w:hAnsi="Times New Roman"/>
          <w:sz w:val="24"/>
          <w:szCs w:val="24"/>
          <w:lang w:val="sq-AL"/>
        </w:rPr>
        <w:t xml:space="preserve">9936, datë 26.06.2008, “Për menaxhimin e sistemit buxhetor në Republikën e Shqipërisë”, </w:t>
      </w:r>
      <w:r w:rsidR="00C37DAC" w:rsidRPr="00574B2A">
        <w:rPr>
          <w:rFonts w:ascii="Times New Roman" w:hAnsi="Times New Roman"/>
          <w:sz w:val="24"/>
          <w:szCs w:val="24"/>
          <w:lang w:val="sq-AL"/>
        </w:rPr>
        <w:t>l</w:t>
      </w:r>
      <w:r w:rsidRPr="00574B2A">
        <w:rPr>
          <w:rFonts w:ascii="Times New Roman" w:hAnsi="Times New Roman"/>
          <w:sz w:val="24"/>
          <w:szCs w:val="24"/>
          <w:lang w:val="sq-AL"/>
        </w:rPr>
        <w:t>igji</w:t>
      </w:r>
      <w:r w:rsidR="00C37DAC" w:rsidRPr="00574B2A">
        <w:rPr>
          <w:rFonts w:ascii="Times New Roman" w:hAnsi="Times New Roman"/>
          <w:sz w:val="24"/>
          <w:szCs w:val="24"/>
          <w:lang w:val="sq-AL"/>
        </w:rPr>
        <w:t>n</w:t>
      </w:r>
      <w:r w:rsidRPr="00574B2A">
        <w:rPr>
          <w:rFonts w:ascii="Times New Roman" w:hAnsi="Times New Roman"/>
          <w:sz w:val="24"/>
          <w:szCs w:val="24"/>
          <w:lang w:val="sq-AL"/>
        </w:rPr>
        <w:t xml:space="preserve"> Nr.</w:t>
      </w:r>
      <w:r w:rsidR="00264D87" w:rsidRPr="00574B2A">
        <w:rPr>
          <w:rFonts w:ascii="Times New Roman" w:hAnsi="Times New Roman"/>
          <w:sz w:val="24"/>
          <w:szCs w:val="24"/>
          <w:lang w:val="sq-AL"/>
        </w:rPr>
        <w:t xml:space="preserve"> </w:t>
      </w:r>
      <w:r w:rsidRPr="00574B2A">
        <w:rPr>
          <w:rFonts w:ascii="Times New Roman" w:hAnsi="Times New Roman"/>
          <w:sz w:val="24"/>
          <w:szCs w:val="24"/>
          <w:lang w:val="sq-AL"/>
        </w:rPr>
        <w:t xml:space="preserve">10 296, datë 8.7.2010 “Për menaxhimin financiar dhe kontrollin”, </w:t>
      </w:r>
      <w:r w:rsidR="00C37DAC" w:rsidRPr="00574B2A">
        <w:rPr>
          <w:rFonts w:ascii="Times New Roman" w:hAnsi="Times New Roman"/>
          <w:sz w:val="24"/>
          <w:szCs w:val="24"/>
          <w:lang w:val="sq-AL"/>
        </w:rPr>
        <w:t>udhëzimin e Ministrisë së Financave Nr. 23 datë 22.11.2016 “Për procedurat standarde të përgatitjes së Programit Buxhetor Afatmesëm</w:t>
      </w:r>
      <w:r w:rsidR="00C37DAC" w:rsidRPr="00574B2A">
        <w:rPr>
          <w:rFonts w:ascii="Times New Roman" w:hAnsi="Times New Roman" w:cs="Times New Roman"/>
          <w:sz w:val="24"/>
          <w:lang w:val="sq-AL"/>
        </w:rPr>
        <w:t>”</w:t>
      </w:r>
      <w:r w:rsidRPr="00574B2A">
        <w:rPr>
          <w:rFonts w:ascii="Times New Roman" w:hAnsi="Times New Roman"/>
          <w:sz w:val="24"/>
          <w:szCs w:val="24"/>
          <w:lang w:val="sq-AL"/>
        </w:rPr>
        <w:t>,</w:t>
      </w:r>
      <w:r w:rsidR="00C37DAC" w:rsidRPr="00574B2A">
        <w:rPr>
          <w:lang w:val="sq-AL"/>
        </w:rPr>
        <w:t xml:space="preserve"> </w:t>
      </w:r>
      <w:r w:rsidR="00C37DAC" w:rsidRPr="00574B2A">
        <w:rPr>
          <w:rFonts w:ascii="Times New Roman" w:hAnsi="Times New Roman"/>
          <w:sz w:val="24"/>
          <w:szCs w:val="24"/>
          <w:lang w:val="sq-AL"/>
        </w:rPr>
        <w:t xml:space="preserve">si dhe udhëzimin plotësues 10/1 datë 28.2.2017 “Për përgatitjen e buxhetit vendor”. </w:t>
      </w:r>
      <w:r w:rsidRPr="00574B2A">
        <w:rPr>
          <w:rFonts w:ascii="Times New Roman" w:hAnsi="Times New Roman"/>
          <w:sz w:val="24"/>
          <w:szCs w:val="24"/>
          <w:lang w:val="sq-AL"/>
        </w:rPr>
        <w:t xml:space="preserve"> Sipas kërkesave të përcaktuara në udhëzimin e Ministrisë së Financave Nr.</w:t>
      </w:r>
      <w:r w:rsidR="00264D87" w:rsidRPr="00574B2A">
        <w:rPr>
          <w:rFonts w:ascii="Times New Roman" w:hAnsi="Times New Roman"/>
          <w:sz w:val="24"/>
          <w:szCs w:val="24"/>
          <w:lang w:val="sq-AL"/>
        </w:rPr>
        <w:t xml:space="preserve"> </w:t>
      </w:r>
      <w:r w:rsidRPr="00574B2A">
        <w:rPr>
          <w:rFonts w:ascii="Times New Roman" w:hAnsi="Times New Roman"/>
          <w:sz w:val="24"/>
          <w:szCs w:val="24"/>
          <w:lang w:val="sq-AL"/>
        </w:rPr>
        <w:t>4/1, datë 29.02.2016, Kryetari i Bashkisë ka miratuar kalendarin e hartimit të Programit Buxhetor Afat-Mesëm (PBA), duke përcaktuar veprimtarinë e punës së Ekipeve të Menaxhimit të Programit (EMP), si më poshtë vijon:</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Propozimin e strukturës së programeve duke siguruar përfshirjen brenda një programi shpenzimesh të funksioneve kryesore të njësisë;</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Shpërndarjen tek çdo Ekip i Menaxhimit të Programit të udhëzimeve të brendshëm të nënshkruara nga titullari në lidhje me zbatimin e procedurave të programit buxhetor afatmesëm duke përfshirë dhe ndihmën e eksperteve të dldp-së;</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Diskutimin me drejtuesit e programeve për dokumentin e risqeve të paraqitur prej tyre dhe përcaktimin e risqeve prioritare për t’u diskutuar në GMS;</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Nënshkrimin e të gjithë raporteve të përgatitjes së kërkesave buxhetore për përdorim të brendshëm të njësisë në lidhje me Rishikimin e Politikës së Programit dhe Planifikimin e Shpenzimeve të Programit;</w:t>
      </w:r>
    </w:p>
    <w:p w:rsidR="003768C0" w:rsidRPr="00574B2A" w:rsidRDefault="003768C0" w:rsidP="00126BC4">
      <w:pPr>
        <w:numPr>
          <w:ilvl w:val="0"/>
          <w:numId w:val="15"/>
        </w:numPr>
        <w:spacing w:before="60" w:after="60" w:line="276" w:lineRule="auto"/>
        <w:jc w:val="both"/>
        <w:rPr>
          <w:rFonts w:ascii="Times New Roman" w:hAnsi="Times New Roman"/>
          <w:sz w:val="24"/>
          <w:szCs w:val="24"/>
          <w:lang w:val="sq-AL"/>
        </w:rPr>
      </w:pPr>
      <w:r w:rsidRPr="00574B2A">
        <w:rPr>
          <w:rFonts w:ascii="Times New Roman" w:hAnsi="Times New Roman"/>
          <w:sz w:val="24"/>
          <w:szCs w:val="24"/>
          <w:lang w:val="sq-AL"/>
        </w:rPr>
        <w:t>Prezantimin tek Kryetari i Grupit të Menaxhimit Strategjik t</w:t>
      </w:r>
      <w:r w:rsidR="00C37DAC" w:rsidRPr="00574B2A">
        <w:rPr>
          <w:rFonts w:ascii="Times New Roman" w:hAnsi="Times New Roman"/>
          <w:sz w:val="24"/>
          <w:szCs w:val="24"/>
          <w:lang w:val="sq-AL"/>
        </w:rPr>
        <w:t>ë</w:t>
      </w:r>
      <w:r w:rsidRPr="00574B2A">
        <w:rPr>
          <w:rFonts w:ascii="Times New Roman" w:hAnsi="Times New Roman"/>
          <w:sz w:val="24"/>
          <w:szCs w:val="24"/>
          <w:lang w:val="sq-AL"/>
        </w:rPr>
        <w:t xml:space="preserve"> të gjithë dokumentacionit të kërkesave buxhetore.</w:t>
      </w:r>
    </w:p>
    <w:p w:rsidR="003768C0" w:rsidRPr="00AB3DB6" w:rsidRDefault="003768C0" w:rsidP="00A96F9D">
      <w:pPr>
        <w:spacing w:after="120" w:line="276" w:lineRule="auto"/>
        <w:jc w:val="both"/>
        <w:rPr>
          <w:rFonts w:ascii="Times New Roman" w:eastAsia="Calibri" w:hAnsi="Times New Roman" w:cs="Times New Roman"/>
          <w:sz w:val="24"/>
          <w:szCs w:val="24"/>
          <w:lang w:val="sq-AL"/>
        </w:rPr>
      </w:pPr>
      <w:r w:rsidRPr="00574B2A">
        <w:rPr>
          <w:rFonts w:ascii="Times New Roman" w:hAnsi="Times New Roman"/>
          <w:sz w:val="24"/>
          <w:szCs w:val="24"/>
          <w:lang w:val="sq-AL"/>
        </w:rPr>
        <w:t xml:space="preserve">Në bazë të urdhrit të Kryetarit janë miratuar programet dhe funksionet të cilat do të përfshihen </w:t>
      </w:r>
      <w:r w:rsidRPr="00AB3DB6">
        <w:rPr>
          <w:rFonts w:ascii="Times New Roman" w:eastAsia="Calibri" w:hAnsi="Times New Roman" w:cs="Times New Roman"/>
          <w:sz w:val="24"/>
          <w:szCs w:val="24"/>
          <w:lang w:val="sq-AL"/>
        </w:rPr>
        <w:t>në Programin Buxhetor Afat-Mesëm 201</w:t>
      </w:r>
      <w:r w:rsidR="00A96F9D" w:rsidRPr="00AB3DB6">
        <w:rPr>
          <w:rFonts w:ascii="Times New Roman" w:eastAsia="Calibri" w:hAnsi="Times New Roman" w:cs="Times New Roman"/>
          <w:sz w:val="24"/>
          <w:szCs w:val="24"/>
          <w:lang w:val="sq-AL"/>
        </w:rPr>
        <w:t>8</w:t>
      </w:r>
      <w:r w:rsidRPr="00AB3DB6">
        <w:rPr>
          <w:rFonts w:ascii="Times New Roman" w:eastAsia="Calibri" w:hAnsi="Times New Roman" w:cs="Times New Roman"/>
          <w:sz w:val="24"/>
          <w:szCs w:val="24"/>
          <w:lang w:val="sq-AL"/>
        </w:rPr>
        <w:t>-20</w:t>
      </w:r>
      <w:r w:rsidR="00A96F9D" w:rsidRPr="00AB3DB6">
        <w:rPr>
          <w:rFonts w:ascii="Times New Roman" w:eastAsia="Calibri" w:hAnsi="Times New Roman" w:cs="Times New Roman"/>
          <w:sz w:val="24"/>
          <w:szCs w:val="24"/>
          <w:lang w:val="sq-AL"/>
        </w:rPr>
        <w:t>20</w:t>
      </w:r>
      <w:r w:rsidRPr="00AB3DB6">
        <w:rPr>
          <w:rFonts w:ascii="Times New Roman" w:eastAsia="Calibri" w:hAnsi="Times New Roman" w:cs="Times New Roman"/>
          <w:sz w:val="24"/>
          <w:szCs w:val="24"/>
          <w:lang w:val="sq-AL"/>
        </w:rPr>
        <w:t xml:space="preserve">. </w:t>
      </w:r>
    </w:p>
    <w:p w:rsidR="00AB3DB6" w:rsidRPr="00AB3DB6" w:rsidRDefault="00AB3DB6" w:rsidP="00AB3DB6">
      <w:pPr>
        <w:spacing w:after="0" w:line="276" w:lineRule="auto"/>
        <w:jc w:val="both"/>
        <w:rPr>
          <w:rFonts w:ascii="Times New Roman" w:eastAsia="Calibri" w:hAnsi="Times New Roman" w:cs="Times New Roman"/>
          <w:sz w:val="24"/>
          <w:szCs w:val="24"/>
          <w:lang w:val="sq-AL"/>
        </w:rPr>
      </w:pPr>
      <w:r w:rsidRPr="00AB3DB6">
        <w:rPr>
          <w:rFonts w:ascii="Times New Roman" w:eastAsia="Calibri" w:hAnsi="Times New Roman" w:cs="Times New Roman"/>
          <w:sz w:val="24"/>
          <w:szCs w:val="24"/>
          <w:lang w:val="sq-AL"/>
        </w:rPr>
        <w:t>Në udh</w:t>
      </w:r>
      <w:r>
        <w:rPr>
          <w:rFonts w:ascii="Times New Roman" w:eastAsia="Calibri" w:hAnsi="Times New Roman" w:cs="Times New Roman"/>
          <w:sz w:val="24"/>
          <w:szCs w:val="24"/>
          <w:lang w:val="sq-AL"/>
        </w:rPr>
        <w:t>ë</w:t>
      </w:r>
      <w:r w:rsidRPr="00AB3DB6">
        <w:rPr>
          <w:rFonts w:ascii="Times New Roman" w:eastAsia="Calibri" w:hAnsi="Times New Roman" w:cs="Times New Roman"/>
          <w:sz w:val="24"/>
          <w:szCs w:val="24"/>
          <w:lang w:val="sq-AL"/>
        </w:rPr>
        <w:t>zimin plotësues 10/1</w:t>
      </w:r>
      <w:r>
        <w:rPr>
          <w:rFonts w:ascii="Times New Roman" w:eastAsia="Calibri" w:hAnsi="Times New Roman" w:cs="Times New Roman"/>
          <w:sz w:val="24"/>
          <w:szCs w:val="24"/>
          <w:lang w:val="sq-AL"/>
        </w:rPr>
        <w:t>,</w:t>
      </w:r>
      <w:r w:rsidRPr="00AB3DB6">
        <w:rPr>
          <w:rFonts w:ascii="Times New Roman" w:eastAsia="Calibri" w:hAnsi="Times New Roman" w:cs="Times New Roman"/>
          <w:sz w:val="24"/>
          <w:szCs w:val="24"/>
          <w:lang w:val="sq-AL"/>
        </w:rPr>
        <w:t xml:space="preserve"> datë 28.2.2017 “Për buxhetin vendor”</w:t>
      </w:r>
      <w:r>
        <w:rPr>
          <w:rFonts w:ascii="Times New Roman" w:eastAsia="Calibri" w:hAnsi="Times New Roman" w:cs="Times New Roman"/>
          <w:sz w:val="24"/>
          <w:szCs w:val="24"/>
          <w:lang w:val="sq-AL"/>
        </w:rPr>
        <w:t>,</w:t>
      </w:r>
      <w:r w:rsidRPr="00AB3DB6">
        <w:rPr>
          <w:rFonts w:ascii="Times New Roman" w:eastAsia="Calibri" w:hAnsi="Times New Roman" w:cs="Times New Roman"/>
          <w:sz w:val="24"/>
          <w:szCs w:val="24"/>
          <w:lang w:val="sq-AL"/>
        </w:rPr>
        <w:t xml:space="preserve"> llogaritja e nivelit të transfertes së pakushtëzuar është planifikuar me 2% rritje në vitin 2018, me 5.4% rritje në 2019 dhe 10.3% rritje në 2020. Transferta specifike është planifikuar të llogaritet në vitin 2018 me 4.2% rritje, në vitin 2019 mbetet e njëjtë me 2018 dhe në vitin 2020 me 7.1% rritje.</w:t>
      </w:r>
    </w:p>
    <w:p w:rsidR="003768C0" w:rsidRPr="00574B2A" w:rsidRDefault="003768C0" w:rsidP="00C37DAC">
      <w:pPr>
        <w:pStyle w:val="Default"/>
        <w:spacing w:before="120" w:line="276" w:lineRule="auto"/>
        <w:jc w:val="both"/>
        <w:rPr>
          <w:rFonts w:ascii="Times New Roman" w:eastAsia="Calibri" w:hAnsi="Times New Roman" w:cs="Times New Roman"/>
          <w:color w:val="auto"/>
          <w:lang w:val="sq-AL"/>
        </w:rPr>
      </w:pPr>
      <w:r w:rsidRPr="00574B2A">
        <w:rPr>
          <w:rFonts w:ascii="Times New Roman" w:eastAsia="Calibri" w:hAnsi="Times New Roman" w:cs="Times New Roman"/>
          <w:color w:val="auto"/>
          <w:lang w:val="sq-AL"/>
        </w:rPr>
        <w:t>Nga Ekipet e Menaxhimit të Programeve të ngritura në bazë të vendimeve të Grupit të Menaxhimit Strategjik (GMS) fillimisht u bë vlerësimi i  programeve lidhur me planifikimin e buxhetor për periudhën 201</w:t>
      </w:r>
      <w:r w:rsidR="00A96F9D" w:rsidRPr="00574B2A">
        <w:rPr>
          <w:rFonts w:ascii="Times New Roman" w:eastAsia="Calibri" w:hAnsi="Times New Roman" w:cs="Times New Roman"/>
          <w:color w:val="auto"/>
          <w:lang w:val="sq-AL"/>
        </w:rPr>
        <w:t>8</w:t>
      </w:r>
      <w:r w:rsidRPr="00574B2A">
        <w:rPr>
          <w:rFonts w:ascii="Times New Roman" w:eastAsia="Calibri" w:hAnsi="Times New Roman" w:cs="Times New Roman"/>
          <w:color w:val="auto"/>
          <w:lang w:val="sq-AL"/>
        </w:rPr>
        <w:t>-20</w:t>
      </w:r>
      <w:r w:rsidR="00A96F9D" w:rsidRPr="00574B2A">
        <w:rPr>
          <w:rFonts w:ascii="Times New Roman" w:eastAsia="Calibri" w:hAnsi="Times New Roman" w:cs="Times New Roman"/>
          <w:color w:val="auto"/>
          <w:lang w:val="sq-AL"/>
        </w:rPr>
        <w:t>20</w:t>
      </w:r>
      <w:r w:rsidRPr="00574B2A">
        <w:rPr>
          <w:rFonts w:ascii="Times New Roman" w:eastAsia="Calibri" w:hAnsi="Times New Roman" w:cs="Times New Roman"/>
          <w:color w:val="auto"/>
          <w:lang w:val="sq-AL"/>
        </w:rPr>
        <w:t>, mbi bazën e:</w:t>
      </w:r>
    </w:p>
    <w:p w:rsidR="003768C0" w:rsidRPr="00574B2A" w:rsidRDefault="003768C0" w:rsidP="00126BC4">
      <w:pPr>
        <w:pStyle w:val="ListParagraph"/>
        <w:numPr>
          <w:ilvl w:val="0"/>
          <w:numId w:val="16"/>
        </w:numPr>
        <w:spacing w:before="60" w:after="200" w:line="276" w:lineRule="auto"/>
        <w:rPr>
          <w:rFonts w:eastAsia="Calibri"/>
          <w:lang w:val="sq-AL"/>
        </w:rPr>
      </w:pPr>
      <w:r w:rsidRPr="00574B2A">
        <w:rPr>
          <w:rFonts w:eastAsia="Calibri"/>
          <w:lang w:val="sq-AL"/>
        </w:rPr>
        <w:t>Analizës së tendencës së të ardhurave (të ardhurat gjithsej një vit më parë, viti aktual dhe për tre vitet e ardhshme);</w:t>
      </w:r>
    </w:p>
    <w:p w:rsidR="003768C0" w:rsidRPr="00574B2A" w:rsidRDefault="003768C0" w:rsidP="00126BC4">
      <w:pPr>
        <w:pStyle w:val="ListParagraph"/>
        <w:numPr>
          <w:ilvl w:val="0"/>
          <w:numId w:val="16"/>
        </w:numPr>
        <w:spacing w:before="60" w:after="200" w:line="276" w:lineRule="auto"/>
        <w:rPr>
          <w:rFonts w:eastAsia="Calibri"/>
          <w:lang w:val="sq-AL"/>
        </w:rPr>
      </w:pPr>
      <w:r w:rsidRPr="00574B2A">
        <w:rPr>
          <w:rFonts w:eastAsia="Calibri"/>
          <w:lang w:val="sq-AL"/>
        </w:rPr>
        <w:t>Analizës së politikave të shpenzimeve sipas funksioneve të veta, të deleguara dhe atyre specifike duke marrë në konsideratë të dhënat financiare të një viti më parë, vitit aktual dhe parashikimin dhe planifikimin për tre vitet e ardhshme);</w:t>
      </w:r>
    </w:p>
    <w:p w:rsidR="003768C0" w:rsidRPr="00574B2A" w:rsidRDefault="003768C0" w:rsidP="00126BC4">
      <w:pPr>
        <w:pStyle w:val="ListParagraph"/>
        <w:numPr>
          <w:ilvl w:val="0"/>
          <w:numId w:val="16"/>
        </w:numPr>
        <w:spacing w:before="60" w:after="200" w:line="276" w:lineRule="auto"/>
        <w:rPr>
          <w:rFonts w:eastAsia="Calibri"/>
          <w:lang w:val="sq-AL"/>
        </w:rPr>
      </w:pPr>
      <w:r w:rsidRPr="00574B2A">
        <w:rPr>
          <w:rFonts w:eastAsia="Calibri"/>
          <w:lang w:val="sq-AL"/>
        </w:rPr>
        <w:t>Analizës së shpenzimeve operative (një vit më parë, viti aktual dhe për tre vitet e ardhshme);</w:t>
      </w:r>
    </w:p>
    <w:p w:rsidR="003768C0" w:rsidRPr="00574B2A" w:rsidRDefault="003768C0" w:rsidP="00126BC4">
      <w:pPr>
        <w:pStyle w:val="ListParagraph"/>
        <w:numPr>
          <w:ilvl w:val="0"/>
          <w:numId w:val="16"/>
        </w:numPr>
        <w:spacing w:before="60" w:after="200" w:line="276" w:lineRule="auto"/>
        <w:rPr>
          <w:rFonts w:eastAsia="Calibri"/>
          <w:lang w:val="sq-AL"/>
        </w:rPr>
      </w:pPr>
      <w:r w:rsidRPr="00574B2A">
        <w:rPr>
          <w:rFonts w:eastAsia="Calibri"/>
          <w:lang w:val="sq-AL"/>
        </w:rPr>
        <w:t>Analizës së parashikimit të shpërndarjes së burimeve financiare për periudhën 201</w:t>
      </w:r>
      <w:r w:rsidR="00A96F9D" w:rsidRPr="00574B2A">
        <w:rPr>
          <w:rFonts w:eastAsia="Calibri"/>
          <w:lang w:val="sq-AL"/>
        </w:rPr>
        <w:t>8</w:t>
      </w:r>
      <w:r w:rsidRPr="00574B2A">
        <w:rPr>
          <w:rFonts w:eastAsia="Calibri"/>
          <w:lang w:val="sq-AL"/>
        </w:rPr>
        <w:t>-20</w:t>
      </w:r>
      <w:r w:rsidR="00A96F9D" w:rsidRPr="00574B2A">
        <w:rPr>
          <w:rFonts w:eastAsia="Calibri"/>
          <w:lang w:val="sq-AL"/>
        </w:rPr>
        <w:t>20</w:t>
      </w:r>
      <w:r w:rsidRPr="00574B2A">
        <w:rPr>
          <w:rFonts w:eastAsia="Calibri"/>
          <w:lang w:val="sq-AL"/>
        </w:rPr>
        <w:t xml:space="preserve"> sipas çdo programi dhe funksioni (për tre vitet e ardhshme);</w:t>
      </w:r>
    </w:p>
    <w:p w:rsidR="003768C0" w:rsidRPr="00574B2A" w:rsidRDefault="003768C0" w:rsidP="00126BC4">
      <w:pPr>
        <w:pStyle w:val="ListParagraph"/>
        <w:numPr>
          <w:ilvl w:val="0"/>
          <w:numId w:val="16"/>
        </w:numPr>
        <w:spacing w:before="60" w:line="276" w:lineRule="auto"/>
        <w:rPr>
          <w:rFonts w:eastAsia="Calibri"/>
          <w:lang w:val="sq-AL"/>
        </w:rPr>
      </w:pPr>
      <w:r w:rsidRPr="00574B2A">
        <w:rPr>
          <w:rFonts w:eastAsia="Calibri"/>
          <w:lang w:val="sq-AL"/>
        </w:rPr>
        <w:t>Prioriteteve të investimeve në fushën e infrastrukturës publike (rikonstruksionin e rrugëve, ndërtimin e rrjetit të ndriçimit, kanalizimeve, ujësjellësit, ura dhe vepra arti etj.) ndërtimit dhe rikonstruksionit të objekteve arsimore (çerdhe, kopshte, shkolla) si dhe ndërtimit dhe rikonstruksionit të objekteve sociale etj.</w:t>
      </w:r>
    </w:p>
    <w:p w:rsidR="003768C0" w:rsidRPr="00574B2A" w:rsidRDefault="003768C0" w:rsidP="00126BC4">
      <w:pPr>
        <w:numPr>
          <w:ilvl w:val="0"/>
          <w:numId w:val="16"/>
        </w:numPr>
        <w:tabs>
          <w:tab w:val="left" w:pos="432"/>
        </w:tabs>
        <w:spacing w:before="60" w:after="0" w:line="276" w:lineRule="auto"/>
        <w:jc w:val="both"/>
        <w:rPr>
          <w:rFonts w:ascii="Times New Roman" w:hAnsi="Times New Roman"/>
          <w:sz w:val="24"/>
          <w:szCs w:val="24"/>
          <w:lang w:val="sq-AL"/>
        </w:rPr>
      </w:pPr>
      <w:r w:rsidRPr="00574B2A">
        <w:rPr>
          <w:rFonts w:ascii="Times New Roman" w:hAnsi="Times New Roman"/>
          <w:sz w:val="24"/>
          <w:szCs w:val="24"/>
          <w:lang w:val="sq-AL"/>
        </w:rPr>
        <w:t>Analizës së vlerësimit të projekteve dhe lidhjen e tyre me programet e shpenzimeve publike;</w:t>
      </w:r>
    </w:p>
    <w:p w:rsidR="003768C0" w:rsidRPr="00574B2A" w:rsidRDefault="003768C0" w:rsidP="00126BC4">
      <w:pPr>
        <w:pStyle w:val="ListParagraph"/>
        <w:numPr>
          <w:ilvl w:val="0"/>
          <w:numId w:val="16"/>
        </w:numPr>
        <w:spacing w:before="60" w:after="120" w:line="276" w:lineRule="auto"/>
        <w:rPr>
          <w:rFonts w:eastAsia="Calibri"/>
          <w:lang w:val="sq-AL"/>
        </w:rPr>
      </w:pPr>
      <w:r w:rsidRPr="00574B2A">
        <w:rPr>
          <w:rFonts w:eastAsia="Calibri"/>
          <w:lang w:val="sq-AL"/>
        </w:rPr>
        <w:t>Analizës së shërbimeve të mirëmbajtjes së objekteve arsimore, administrative, rrugëve të brendshme dhe atyre rurale;</w:t>
      </w:r>
    </w:p>
    <w:p w:rsidR="003768C0" w:rsidRPr="00574B2A" w:rsidRDefault="003768C0" w:rsidP="00126BC4">
      <w:pPr>
        <w:pStyle w:val="ListParagraph"/>
        <w:numPr>
          <w:ilvl w:val="0"/>
          <w:numId w:val="16"/>
        </w:numPr>
        <w:spacing w:before="60" w:after="120" w:line="276" w:lineRule="auto"/>
        <w:rPr>
          <w:rFonts w:eastAsia="Calibri"/>
          <w:lang w:val="sq-AL"/>
        </w:rPr>
      </w:pPr>
      <w:r w:rsidRPr="00574B2A">
        <w:rPr>
          <w:rFonts w:eastAsia="Calibri"/>
          <w:lang w:val="sq-AL"/>
        </w:rPr>
        <w:t>Analizës së shpenzimeve të funksioneve specifike të deleguara në vitin 201</w:t>
      </w:r>
      <w:r w:rsidR="00A96F9D" w:rsidRPr="00574B2A">
        <w:rPr>
          <w:rFonts w:eastAsia="Calibri"/>
          <w:lang w:val="sq-AL"/>
        </w:rPr>
        <w:t>7</w:t>
      </w:r>
      <w:r w:rsidRPr="00574B2A">
        <w:rPr>
          <w:rFonts w:eastAsia="Calibri"/>
          <w:lang w:val="sq-AL"/>
        </w:rPr>
        <w:t>.</w:t>
      </w:r>
    </w:p>
    <w:p w:rsidR="003768C0" w:rsidRPr="00574B2A" w:rsidRDefault="003768C0" w:rsidP="00126BC4">
      <w:pPr>
        <w:pStyle w:val="ListParagraph"/>
        <w:numPr>
          <w:ilvl w:val="0"/>
          <w:numId w:val="16"/>
        </w:numPr>
        <w:spacing w:line="276" w:lineRule="auto"/>
        <w:rPr>
          <w:lang w:val="sq-AL"/>
        </w:rPr>
      </w:pPr>
      <w:r w:rsidRPr="00574B2A">
        <w:rPr>
          <w:lang w:val="sq-AL"/>
        </w:rPr>
        <w:t xml:space="preserve">Për periudhën fillestare të planifikimit, pas reformës administrative territoriale, ka qenë e vështire mbledhja dhe analizimi i të dhënave për planifikimin e të ardhurave dhe shpenzimeve si rezultat i:  </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një analize dhe plani menaxhimi për shërbimet publike (mbledhja-grumbullimi dhe transportimi i mbetjeve urbane, ndriçimi rrugor, gjelbërim, mirëmbajtje infrastrukturë rrugore, mirëmbajtje rrugë rurale, ofrimi dhe menaxhimi i shërbimit me ujë të pijshëm, mirëmbajtje objekte të arsimit parashkollor, mirëmbajtje të objekteve të arsimit, mirëmbajtje të objekteve në shërbimin shëndetësor, etj.);</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analizës së kostove sipas standardeve për shërbimet publike;</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 xml:space="preserve">Mungesës së bazës së të dhënave të plota për bizneset; </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bazës së të dhënave të plota për familjet dhe individët;</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bazës së të dhënave për ndërtesat;</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bazës së të dhënave për tokën bujqësore;</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një plani për zënien e hapësirës publike;</w:t>
      </w:r>
    </w:p>
    <w:p w:rsidR="003768C0" w:rsidRPr="00574B2A" w:rsidRDefault="003768C0" w:rsidP="00126BC4">
      <w:pPr>
        <w:pStyle w:val="ListParagraph"/>
        <w:numPr>
          <w:ilvl w:val="0"/>
          <w:numId w:val="16"/>
        </w:numPr>
        <w:spacing w:line="276" w:lineRule="auto"/>
        <w:rPr>
          <w:rFonts w:eastAsia="Calibri"/>
          <w:lang w:val="sq-AL"/>
        </w:rPr>
      </w:pPr>
      <w:r w:rsidRPr="00574B2A">
        <w:rPr>
          <w:rFonts w:eastAsia="Calibri"/>
          <w:lang w:val="sq-AL"/>
        </w:rPr>
        <w:t>Mungesës së një plani për parkimin publik;</w:t>
      </w:r>
    </w:p>
    <w:p w:rsidR="00A96F9D" w:rsidRPr="00574B2A" w:rsidRDefault="003768C0" w:rsidP="003768C0">
      <w:pPr>
        <w:spacing w:before="100" w:line="276" w:lineRule="auto"/>
        <w:jc w:val="both"/>
        <w:rPr>
          <w:rFonts w:ascii="Times New Roman" w:hAnsi="Times New Roman"/>
          <w:sz w:val="24"/>
          <w:szCs w:val="24"/>
          <w:lang w:val="sq-AL"/>
        </w:rPr>
      </w:pPr>
      <w:r w:rsidRPr="00574B2A">
        <w:rPr>
          <w:rFonts w:ascii="Times New Roman" w:hAnsi="Times New Roman"/>
          <w:sz w:val="24"/>
          <w:szCs w:val="24"/>
          <w:lang w:val="sq-AL"/>
        </w:rPr>
        <w:t>Formulimi dhe prezantimi i buxhetit të vitit 20</w:t>
      </w:r>
      <w:r w:rsidR="00A96F9D" w:rsidRPr="00574B2A">
        <w:rPr>
          <w:rFonts w:ascii="Times New Roman" w:hAnsi="Times New Roman"/>
          <w:sz w:val="24"/>
          <w:szCs w:val="24"/>
          <w:lang w:val="sq-AL"/>
        </w:rPr>
        <w:t>18-</w:t>
      </w:r>
      <w:r w:rsidRPr="00574B2A">
        <w:rPr>
          <w:rFonts w:ascii="Times New Roman" w:hAnsi="Times New Roman"/>
          <w:sz w:val="24"/>
          <w:szCs w:val="24"/>
          <w:lang w:val="sq-AL"/>
        </w:rPr>
        <w:t>20</w:t>
      </w:r>
      <w:r w:rsidR="00A96F9D" w:rsidRPr="00574B2A">
        <w:rPr>
          <w:rFonts w:ascii="Times New Roman" w:hAnsi="Times New Roman"/>
          <w:sz w:val="24"/>
          <w:szCs w:val="24"/>
          <w:lang w:val="sq-AL"/>
        </w:rPr>
        <w:t xml:space="preserve">20, </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 xml:space="preserve"> bazuar n</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 xml:space="preserve"> programin afatmesëm buxhetor 2017-2019, i cili ishte</w:t>
      </w:r>
      <w:r w:rsidRPr="00574B2A">
        <w:rPr>
          <w:rFonts w:ascii="Times New Roman" w:hAnsi="Times New Roman"/>
          <w:sz w:val="24"/>
          <w:szCs w:val="24"/>
          <w:lang w:val="sq-AL"/>
        </w:rPr>
        <w:t xml:space="preserve"> risi përsa i përket metodologjisë së hartimit, duke ndjekur me korrektësi në fakt zbatimin e detyrueshëm të Ligjit 9936, datë 26.06.2008 “Për menaxhimin e sistemit buxhetor në Republikën e Shqipërisë”, i orientuar drejt produktit për shërbime dhe zhvillim për banorët 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it. </w:t>
      </w:r>
    </w:p>
    <w:p w:rsidR="003768C0" w:rsidRPr="00574B2A" w:rsidRDefault="003768C0" w:rsidP="003768C0">
      <w:pPr>
        <w:spacing w:before="100" w:line="276" w:lineRule="auto"/>
        <w:jc w:val="both"/>
        <w:rPr>
          <w:rFonts w:ascii="Times New Roman" w:hAnsi="Times New Roman"/>
          <w:sz w:val="24"/>
          <w:szCs w:val="24"/>
          <w:lang w:val="sq-AL"/>
        </w:rPr>
        <w:sectPr w:rsidR="003768C0" w:rsidRPr="00574B2A" w:rsidSect="000351CB">
          <w:headerReference w:type="default" r:id="rId14"/>
          <w:footerReference w:type="default" r:id="rId15"/>
          <w:headerReference w:type="first" r:id="rId16"/>
          <w:pgSz w:w="11907" w:h="16839" w:code="9"/>
          <w:pgMar w:top="1080" w:right="1440" w:bottom="1170" w:left="1440" w:header="1296" w:footer="1296" w:gutter="0"/>
          <w:cols w:space="720"/>
          <w:titlePg/>
          <w:docGrid w:linePitch="360"/>
        </w:sectPr>
      </w:pPr>
      <w:r w:rsidRPr="00574B2A">
        <w:rPr>
          <w:rFonts w:ascii="Times New Roman" w:hAnsi="Times New Roman"/>
          <w:sz w:val="24"/>
          <w:szCs w:val="24"/>
          <w:lang w:val="sq-AL"/>
        </w:rPr>
        <w:t xml:space="preserve">Planifikimi i </w:t>
      </w:r>
      <w:r w:rsidR="000351CB" w:rsidRPr="00574B2A">
        <w:rPr>
          <w:rFonts w:ascii="Times New Roman" w:hAnsi="Times New Roman"/>
          <w:sz w:val="24"/>
          <w:szCs w:val="24"/>
          <w:lang w:val="sq-AL"/>
        </w:rPr>
        <w:t>programit buxhetor afat-mesëm</w:t>
      </w:r>
      <w:r w:rsidR="00A96F9D"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r t</w:t>
      </w:r>
      <w:r w:rsidR="00B46278" w:rsidRPr="00574B2A">
        <w:rPr>
          <w:rFonts w:ascii="Times New Roman" w:hAnsi="Times New Roman"/>
          <w:sz w:val="24"/>
          <w:szCs w:val="24"/>
          <w:lang w:val="sq-AL"/>
        </w:rPr>
        <w:t>ë</w:t>
      </w:r>
      <w:r w:rsidR="00A96F9D" w:rsidRPr="00574B2A">
        <w:rPr>
          <w:rFonts w:ascii="Times New Roman" w:hAnsi="Times New Roman"/>
          <w:sz w:val="24"/>
          <w:szCs w:val="24"/>
          <w:lang w:val="sq-AL"/>
        </w:rPr>
        <w:t xml:space="preserve"> dytin vit </w:t>
      </w:r>
      <w:r w:rsidR="00F76D0B" w:rsidRPr="00574B2A">
        <w:rPr>
          <w:rFonts w:ascii="Times New Roman" w:hAnsi="Times New Roman"/>
          <w:sz w:val="24"/>
          <w:szCs w:val="24"/>
          <w:lang w:val="sq-AL"/>
        </w:rPr>
        <w:t>radhazi</w:t>
      </w:r>
      <w:r w:rsidRPr="00574B2A">
        <w:rPr>
          <w:rFonts w:ascii="Times New Roman" w:hAnsi="Times New Roman"/>
          <w:sz w:val="24"/>
          <w:szCs w:val="24"/>
          <w:lang w:val="sq-AL"/>
        </w:rPr>
        <w:t xml:space="preserve"> është bërë mbi bazën e përcaktimit të politikave programore dhe objektivave specifik të matshëm përmes treguesve sasiorë dhe cilësore, të lexueshëm dhe të monitorueshëm lehtësisht në çdo kohë, gjatë gjithë procesit të zbatimit dhe realizimit, nga çdokush: nga administrata vendore, nga këshilltarët vendore, nga organizata të shoqërisë civile, nga çdo qytetar dhe i interesuar.</w:t>
      </w:r>
    </w:p>
    <w:p w:rsidR="00362E29" w:rsidRPr="00574B2A" w:rsidRDefault="00362E29" w:rsidP="000029BF">
      <w:pPr>
        <w:pStyle w:val="Heading1"/>
        <w:numPr>
          <w:ilvl w:val="0"/>
          <w:numId w:val="45"/>
        </w:numPr>
        <w:spacing w:before="0" w:after="160"/>
        <w:rPr>
          <w:rFonts w:asciiTheme="majorHAnsi" w:hAnsiTheme="majorHAnsi"/>
          <w:sz w:val="24"/>
          <w:szCs w:val="24"/>
          <w:lang w:val="sq-AL"/>
        </w:rPr>
      </w:pPr>
      <w:bookmarkStart w:id="4" w:name="_Toc485653770"/>
      <w:r w:rsidRPr="00574B2A">
        <w:rPr>
          <w:rFonts w:asciiTheme="majorHAnsi" w:hAnsiTheme="majorHAnsi"/>
          <w:sz w:val="24"/>
          <w:szCs w:val="24"/>
          <w:lang w:val="sq-AL"/>
        </w:rPr>
        <w:t xml:space="preserve">Të Ardhurat e Bashkisë për vitin </w:t>
      </w:r>
      <w:r w:rsidRPr="00574B2A">
        <w:rPr>
          <w:rFonts w:asciiTheme="majorHAnsi" w:hAnsiTheme="majorHAnsi"/>
          <w:szCs w:val="24"/>
          <w:lang w:val="sq-AL"/>
        </w:rPr>
        <w:t>201</w:t>
      </w:r>
      <w:r w:rsidR="00A96F9D" w:rsidRPr="00574B2A">
        <w:rPr>
          <w:rFonts w:asciiTheme="majorHAnsi" w:hAnsiTheme="majorHAnsi"/>
          <w:szCs w:val="24"/>
          <w:lang w:val="sq-AL"/>
        </w:rPr>
        <w:t>8</w:t>
      </w:r>
      <w:r w:rsidRPr="00574B2A">
        <w:rPr>
          <w:rFonts w:asciiTheme="majorHAnsi" w:hAnsiTheme="majorHAnsi"/>
          <w:sz w:val="24"/>
          <w:szCs w:val="24"/>
          <w:lang w:val="sq-AL"/>
        </w:rPr>
        <w:t>-20</w:t>
      </w:r>
      <w:bookmarkEnd w:id="2"/>
      <w:r w:rsidR="00A96F9D" w:rsidRPr="00574B2A">
        <w:rPr>
          <w:rFonts w:asciiTheme="majorHAnsi" w:hAnsiTheme="majorHAnsi"/>
          <w:sz w:val="24"/>
          <w:szCs w:val="24"/>
          <w:lang w:val="sq-AL"/>
        </w:rPr>
        <w:t>20</w:t>
      </w:r>
      <w:bookmarkEnd w:id="4"/>
    </w:p>
    <w:p w:rsidR="00362E29" w:rsidRPr="00574B2A" w:rsidRDefault="003768C0" w:rsidP="00A96F9D">
      <w:pPr>
        <w:snapToGrid w:val="0"/>
        <w:spacing w:after="24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Bazuar në nenin</w:t>
      </w:r>
      <w:r w:rsidR="00362E29" w:rsidRPr="00574B2A">
        <w:rPr>
          <w:rFonts w:ascii="Times New Roman" w:hAnsi="Times New Roman"/>
          <w:sz w:val="24"/>
          <w:szCs w:val="24"/>
          <w:lang w:val="sq-AL"/>
        </w:rPr>
        <w:t xml:space="preserve"> 34 të ligjit 139/2015 “Për vetëqeverisjen vendore”, pika 3 dhe 4, njësitë e vetëqeverisjes vendore financohen nga të ardhurat që sigurohen nga taksat, tarifat dhe të ardhurat e tjera vendore, nga fondet e transferuara nga qeverisja qendrore dhe fondet që u vijnë drejtpërdrejt atyre nga ndarja e taksave dhe tatimeve kombëtare, huamarrja vendore, donacione, si dhe burime të tjera, të parashikuara në ligj. Njësive vendore u garantohet me ligj e drejta për krijimin e të ardhurave në mënyrë të pavarur.</w:t>
      </w:r>
    </w:p>
    <w:p w:rsidR="00A96F9D" w:rsidRPr="00574B2A" w:rsidRDefault="00A96F9D" w:rsidP="001F710B">
      <w:pPr>
        <w:spacing w:before="160"/>
        <w:jc w:val="both"/>
        <w:rPr>
          <w:rFonts w:ascii="Times New Roman" w:eastAsia="Cambria" w:hAnsi="Times New Roman"/>
          <w:sz w:val="2"/>
          <w:szCs w:val="2"/>
          <w:lang w:val="sq-AL"/>
        </w:rPr>
      </w:pPr>
    </w:p>
    <w:p w:rsidR="00362E29" w:rsidRPr="00574B2A" w:rsidRDefault="00362E29" w:rsidP="001F710B">
      <w:pPr>
        <w:spacing w:before="160"/>
        <w:jc w:val="both"/>
        <w:rPr>
          <w:rFonts w:ascii="Calibri" w:eastAsia="Times New Roman" w:hAnsi="Calibri" w:cs="Calibri"/>
          <w:color w:val="000000"/>
          <w:lang w:val="sq-AL"/>
        </w:rPr>
      </w:pPr>
      <w:r w:rsidRPr="00574B2A">
        <w:rPr>
          <w:rFonts w:ascii="Times New Roman" w:eastAsia="Cambria" w:hAnsi="Times New Roman"/>
          <w:sz w:val="24"/>
          <w:szCs w:val="24"/>
          <w:lang w:val="sq-AL"/>
        </w:rPr>
        <w:t>Për vitin 201</w:t>
      </w:r>
      <w:r w:rsidR="00A96F9D" w:rsidRPr="00574B2A">
        <w:rPr>
          <w:rFonts w:ascii="Times New Roman" w:eastAsia="Cambria" w:hAnsi="Times New Roman"/>
          <w:sz w:val="24"/>
          <w:szCs w:val="24"/>
          <w:lang w:val="sq-AL"/>
        </w:rPr>
        <w:t>8</w:t>
      </w:r>
      <w:r w:rsidRPr="00574B2A">
        <w:rPr>
          <w:rFonts w:ascii="Times New Roman" w:eastAsia="Cambria" w:hAnsi="Times New Roman"/>
          <w:sz w:val="24"/>
          <w:szCs w:val="24"/>
          <w:lang w:val="sq-AL"/>
        </w:rPr>
        <w:t>-20</w:t>
      </w:r>
      <w:r w:rsidR="00A96F9D" w:rsidRPr="00574B2A">
        <w:rPr>
          <w:rFonts w:ascii="Times New Roman" w:eastAsia="Cambria" w:hAnsi="Times New Roman"/>
          <w:sz w:val="24"/>
          <w:szCs w:val="24"/>
          <w:lang w:val="sq-AL"/>
        </w:rPr>
        <w:t>20</w:t>
      </w:r>
      <w:r w:rsidRPr="00574B2A">
        <w:rPr>
          <w:rFonts w:ascii="Times New Roman" w:eastAsia="Cambria" w:hAnsi="Times New Roman"/>
          <w:sz w:val="24"/>
          <w:szCs w:val="24"/>
          <w:lang w:val="sq-AL"/>
        </w:rPr>
        <w:t xml:space="preserve"> të ardhurat e përgjithshme të Bashkisë </w:t>
      </w:r>
      <w:r w:rsidR="00264D87" w:rsidRPr="00574B2A">
        <w:rPr>
          <w:rFonts w:ascii="Times New Roman" w:eastAsia="Cambria" w:hAnsi="Times New Roman"/>
          <w:sz w:val="24"/>
          <w:szCs w:val="24"/>
          <w:lang w:val="sq-AL"/>
        </w:rPr>
        <w:t>Kukës</w:t>
      </w:r>
      <w:r w:rsidRPr="00574B2A">
        <w:rPr>
          <w:rFonts w:ascii="Times New Roman" w:eastAsia="Cambria" w:hAnsi="Times New Roman"/>
          <w:sz w:val="24"/>
          <w:szCs w:val="24"/>
          <w:lang w:val="sq-AL"/>
        </w:rPr>
        <w:t xml:space="preserve">, nga të gjitha burimet e financimit </w:t>
      </w:r>
      <w:r w:rsidRPr="006B090A">
        <w:rPr>
          <w:rFonts w:ascii="Times New Roman" w:eastAsia="Cambria" w:hAnsi="Times New Roman"/>
          <w:sz w:val="24"/>
          <w:szCs w:val="24"/>
          <w:lang w:val="sq-AL"/>
        </w:rPr>
        <w:t>parashikohen të jenë</w:t>
      </w:r>
      <w:r w:rsidR="00D26808" w:rsidRPr="006B090A">
        <w:rPr>
          <w:rFonts w:ascii="Times New Roman" w:eastAsia="Cambria" w:hAnsi="Times New Roman"/>
          <w:sz w:val="24"/>
          <w:szCs w:val="24"/>
          <w:lang w:val="sq-AL"/>
        </w:rPr>
        <w:t xml:space="preserve"> </w:t>
      </w:r>
      <w:r w:rsidR="002E6E1D" w:rsidRPr="006B090A">
        <w:rPr>
          <w:rFonts w:ascii="Times New Roman" w:eastAsia="Cambria" w:hAnsi="Times New Roman"/>
          <w:sz w:val="24"/>
          <w:szCs w:val="24"/>
          <w:lang w:val="sq-AL"/>
        </w:rPr>
        <w:t>8,672,089 mij</w:t>
      </w:r>
      <w:r w:rsidR="00B46278" w:rsidRPr="006B090A">
        <w:rPr>
          <w:rFonts w:ascii="Times New Roman" w:eastAsia="Cambria" w:hAnsi="Times New Roman"/>
          <w:sz w:val="24"/>
          <w:szCs w:val="24"/>
          <w:lang w:val="sq-AL"/>
        </w:rPr>
        <w:t>ë</w:t>
      </w:r>
      <w:r w:rsidR="002E6E1D" w:rsidRPr="006B090A">
        <w:rPr>
          <w:rFonts w:ascii="Times New Roman" w:eastAsia="Cambria" w:hAnsi="Times New Roman"/>
          <w:sz w:val="24"/>
          <w:szCs w:val="24"/>
          <w:lang w:val="sq-AL"/>
        </w:rPr>
        <w:t xml:space="preserve"> </w:t>
      </w:r>
      <w:r w:rsidRPr="006B090A">
        <w:rPr>
          <w:rFonts w:ascii="Times New Roman" w:eastAsia="Cambria" w:hAnsi="Times New Roman"/>
          <w:sz w:val="24"/>
          <w:szCs w:val="24"/>
          <w:lang w:val="sq-AL"/>
        </w:rPr>
        <w:t>lekë.</w:t>
      </w:r>
    </w:p>
    <w:p w:rsidR="00362E29" w:rsidRPr="00574B2A" w:rsidRDefault="00362E29" w:rsidP="003768C0">
      <w:pPr>
        <w:snapToGrid w:val="0"/>
        <w:spacing w:after="200" w:line="276" w:lineRule="auto"/>
        <w:contextualSpacing/>
        <w:jc w:val="both"/>
        <w:rPr>
          <w:rFonts w:ascii="Times New Roman" w:eastAsia="Cambria" w:hAnsi="Times New Roman"/>
          <w:sz w:val="24"/>
          <w:szCs w:val="24"/>
          <w:lang w:val="sq-AL"/>
        </w:rPr>
      </w:pPr>
      <w:r w:rsidRPr="00574B2A">
        <w:rPr>
          <w:rFonts w:ascii="Times New Roman" w:eastAsia="Cambria" w:hAnsi="Times New Roman"/>
          <w:sz w:val="24"/>
          <w:szCs w:val="24"/>
          <w:lang w:val="sq-AL"/>
        </w:rPr>
        <w:t>Këto të ardhura, sipas ligjit të mësipërm, vijnë nga dy burime të ardhurash si më poshtë:</w:t>
      </w:r>
    </w:p>
    <w:p w:rsidR="00362E29" w:rsidRPr="00574B2A" w:rsidRDefault="00362E29" w:rsidP="003768C0">
      <w:pPr>
        <w:snapToGrid w:val="0"/>
        <w:spacing w:after="200" w:line="276" w:lineRule="auto"/>
        <w:contextualSpacing/>
        <w:jc w:val="both"/>
        <w:rPr>
          <w:rFonts w:ascii="Times New Roman" w:eastAsia="Cambria" w:hAnsi="Times New Roman"/>
          <w:sz w:val="10"/>
          <w:szCs w:val="24"/>
          <w:lang w:val="sq-AL"/>
        </w:rPr>
      </w:pPr>
    </w:p>
    <w:p w:rsidR="00362E29" w:rsidRPr="00574B2A" w:rsidRDefault="00362E29" w:rsidP="00126BC4">
      <w:pPr>
        <w:numPr>
          <w:ilvl w:val="0"/>
          <w:numId w:val="6"/>
        </w:numPr>
        <w:snapToGrid w:val="0"/>
        <w:spacing w:after="200" w:line="276" w:lineRule="auto"/>
        <w:contextualSpacing/>
        <w:jc w:val="both"/>
        <w:rPr>
          <w:rFonts w:ascii="Times New Roman" w:eastAsia="Cambria" w:hAnsi="Times New Roman"/>
          <w:sz w:val="24"/>
          <w:szCs w:val="24"/>
          <w:lang w:val="sq-AL"/>
        </w:rPr>
      </w:pPr>
      <w:r w:rsidRPr="00574B2A">
        <w:rPr>
          <w:rFonts w:ascii="Times New Roman" w:eastAsia="Cambria" w:hAnsi="Times New Roman"/>
          <w:b/>
          <w:sz w:val="24"/>
          <w:szCs w:val="24"/>
          <w:lang w:val="sq-AL"/>
        </w:rPr>
        <w:t>Nga burimet e veta vendore,</w:t>
      </w:r>
      <w:r w:rsidRPr="00574B2A">
        <w:rPr>
          <w:rFonts w:ascii="Times New Roman" w:eastAsia="Cambria" w:hAnsi="Times New Roman"/>
          <w:sz w:val="24"/>
          <w:szCs w:val="24"/>
          <w:lang w:val="sq-AL"/>
        </w:rPr>
        <w:t xml:space="preserve"> ku përfshihen te ardhurat  tatimore (nga taksat vendore), jo tatimore (nga tarifat për shërbimet publike që ofrojnë dhe t</w:t>
      </w:r>
      <w:r w:rsidR="006B090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ardhura </w:t>
      </w:r>
      <w:r w:rsidR="006B090A">
        <w:rPr>
          <w:rFonts w:ascii="Times New Roman" w:eastAsia="Cambria" w:hAnsi="Times New Roman"/>
          <w:sz w:val="24"/>
          <w:szCs w:val="24"/>
          <w:lang w:val="sq-AL"/>
        </w:rPr>
        <w:t>të</w:t>
      </w:r>
      <w:r w:rsidRPr="00574B2A">
        <w:rPr>
          <w:rFonts w:ascii="Times New Roman" w:eastAsia="Cambria" w:hAnsi="Times New Roman"/>
          <w:sz w:val="24"/>
          <w:szCs w:val="24"/>
          <w:lang w:val="sq-AL"/>
        </w:rPr>
        <w:t xml:space="preserve"> tjera vendore).</w:t>
      </w:r>
    </w:p>
    <w:p w:rsidR="0095754A" w:rsidRPr="00574B2A" w:rsidRDefault="0095754A" w:rsidP="0095754A">
      <w:pPr>
        <w:snapToGrid w:val="0"/>
        <w:spacing w:after="200" w:line="276" w:lineRule="auto"/>
        <w:ind w:left="720"/>
        <w:contextualSpacing/>
        <w:jc w:val="both"/>
        <w:rPr>
          <w:rFonts w:ascii="Times New Roman" w:eastAsia="Cambria" w:hAnsi="Times New Roman"/>
          <w:sz w:val="8"/>
          <w:szCs w:val="8"/>
          <w:lang w:val="sq-AL"/>
        </w:rPr>
      </w:pPr>
    </w:p>
    <w:p w:rsidR="00362E29" w:rsidRPr="00574B2A" w:rsidRDefault="00362E29" w:rsidP="00126BC4">
      <w:pPr>
        <w:numPr>
          <w:ilvl w:val="0"/>
          <w:numId w:val="6"/>
        </w:numPr>
        <w:snapToGrid w:val="0"/>
        <w:spacing w:after="200" w:line="276" w:lineRule="auto"/>
        <w:contextualSpacing/>
        <w:jc w:val="both"/>
        <w:rPr>
          <w:rFonts w:ascii="Times New Roman" w:eastAsia="Cambria" w:hAnsi="Times New Roman"/>
          <w:sz w:val="24"/>
          <w:szCs w:val="24"/>
          <w:lang w:val="sq-AL"/>
        </w:rPr>
      </w:pPr>
      <w:r w:rsidRPr="00574B2A">
        <w:rPr>
          <w:rFonts w:ascii="Times New Roman" w:eastAsia="Cambria" w:hAnsi="Times New Roman"/>
          <w:b/>
          <w:sz w:val="24"/>
          <w:szCs w:val="24"/>
          <w:lang w:val="sq-AL"/>
        </w:rPr>
        <w:t>Nga burimet qendrore,</w:t>
      </w:r>
      <w:r w:rsidRPr="00574B2A">
        <w:rPr>
          <w:rFonts w:ascii="Times New Roman" w:eastAsia="Cambria" w:hAnsi="Times New Roman"/>
          <w:sz w:val="24"/>
          <w:szCs w:val="24"/>
          <w:lang w:val="sq-AL"/>
        </w:rPr>
        <w:t xml:space="preserve"> ku përfshihen transferta e pakushtëzuar dhe transferta specifike për funksionet e reja që i transferohen Bashkisë </w:t>
      </w:r>
      <w:r w:rsidR="00AD5645" w:rsidRPr="00574B2A">
        <w:rPr>
          <w:rFonts w:ascii="Times New Roman" w:eastAsia="Cambria" w:hAnsi="Times New Roman"/>
          <w:sz w:val="24"/>
          <w:szCs w:val="24"/>
          <w:lang w:val="sq-AL"/>
        </w:rPr>
        <w:t xml:space="preserve">si </w:t>
      </w:r>
      <w:r w:rsidRPr="00574B2A">
        <w:rPr>
          <w:rFonts w:ascii="Times New Roman" w:eastAsia="Cambria" w:hAnsi="Times New Roman"/>
          <w:sz w:val="24"/>
          <w:szCs w:val="24"/>
          <w:lang w:val="sq-AL"/>
        </w:rPr>
        <w:t>dhe transferta e kushtëzuar.</w:t>
      </w:r>
    </w:p>
    <w:p w:rsidR="00AC1AE0" w:rsidRPr="00574B2A" w:rsidRDefault="00AC1AE0" w:rsidP="003768C0">
      <w:pPr>
        <w:snapToGrid w:val="0"/>
        <w:spacing w:after="200" w:line="276" w:lineRule="auto"/>
        <w:contextualSpacing/>
        <w:jc w:val="both"/>
        <w:rPr>
          <w:rFonts w:ascii="Times New Roman" w:eastAsia="Cambria" w:hAnsi="Times New Roman"/>
          <w:sz w:val="4"/>
          <w:szCs w:val="24"/>
          <w:lang w:val="sq-AL"/>
        </w:rPr>
      </w:pPr>
    </w:p>
    <w:p w:rsidR="00AC1AE0" w:rsidRPr="00574B2A" w:rsidRDefault="00AC1AE0" w:rsidP="003768C0">
      <w:pPr>
        <w:snapToGrid w:val="0"/>
        <w:spacing w:after="200" w:line="276" w:lineRule="auto"/>
        <w:contextualSpacing/>
        <w:jc w:val="both"/>
        <w:rPr>
          <w:rFonts w:ascii="Times New Roman" w:eastAsia="Cambria" w:hAnsi="Times New Roman"/>
          <w:sz w:val="12"/>
          <w:szCs w:val="24"/>
          <w:lang w:val="sq-AL"/>
        </w:rPr>
      </w:pPr>
    </w:p>
    <w:p w:rsidR="00AC1AE0" w:rsidRDefault="00AC1AE0" w:rsidP="003768C0">
      <w:pPr>
        <w:snapToGrid w:val="0"/>
        <w:spacing w:after="300" w:line="276" w:lineRule="auto"/>
        <w:contextualSpacing/>
        <w:jc w:val="both"/>
        <w:rPr>
          <w:rFonts w:ascii="Times New Roman" w:eastAsia="Cambria" w:hAnsi="Times New Roman"/>
          <w:sz w:val="24"/>
          <w:szCs w:val="24"/>
          <w:lang w:val="sq-AL"/>
        </w:rPr>
      </w:pPr>
      <w:r w:rsidRPr="00574B2A">
        <w:rPr>
          <w:rFonts w:ascii="Times New Roman" w:eastAsia="Cambria" w:hAnsi="Times New Roman"/>
          <w:sz w:val="24"/>
          <w:szCs w:val="24"/>
          <w:lang w:val="sq-AL"/>
        </w:rPr>
        <w:t xml:space="preserve">Tabela e mëposhtme paraqet të ardhurat e Bashkisë </w:t>
      </w:r>
      <w:r w:rsidR="00264D87" w:rsidRPr="00574B2A">
        <w:rPr>
          <w:rFonts w:ascii="Times New Roman" w:eastAsia="Cambria" w:hAnsi="Times New Roman"/>
          <w:sz w:val="24"/>
          <w:szCs w:val="24"/>
          <w:lang w:val="sq-AL"/>
        </w:rPr>
        <w:t>Kukës</w:t>
      </w:r>
      <w:r w:rsidRPr="00574B2A">
        <w:rPr>
          <w:rFonts w:ascii="Times New Roman" w:eastAsia="Cambria" w:hAnsi="Times New Roman"/>
          <w:sz w:val="24"/>
          <w:szCs w:val="24"/>
          <w:lang w:val="sq-AL"/>
        </w:rPr>
        <w:t xml:space="preserve"> për vit</w:t>
      </w:r>
      <w:r w:rsidR="0095754A" w:rsidRPr="00574B2A">
        <w:rPr>
          <w:rFonts w:ascii="Times New Roman" w:eastAsia="Cambria" w:hAnsi="Times New Roman"/>
          <w:sz w:val="24"/>
          <w:szCs w:val="24"/>
          <w:lang w:val="sq-AL"/>
        </w:rPr>
        <w:t>et</w:t>
      </w:r>
      <w:r w:rsidRPr="00574B2A">
        <w:rPr>
          <w:rFonts w:ascii="Times New Roman" w:eastAsia="Cambria" w:hAnsi="Times New Roman"/>
          <w:sz w:val="24"/>
          <w:szCs w:val="24"/>
          <w:lang w:val="sq-AL"/>
        </w:rPr>
        <w:t xml:space="preserve"> 201</w:t>
      </w:r>
      <w:r w:rsidR="0095754A" w:rsidRPr="00574B2A">
        <w:rPr>
          <w:rFonts w:ascii="Times New Roman" w:eastAsia="Cambria" w:hAnsi="Times New Roman"/>
          <w:sz w:val="24"/>
          <w:szCs w:val="24"/>
          <w:lang w:val="sq-AL"/>
        </w:rPr>
        <w:t>8</w:t>
      </w:r>
      <w:r w:rsidRPr="00574B2A">
        <w:rPr>
          <w:rFonts w:ascii="Times New Roman" w:eastAsia="Cambria" w:hAnsi="Times New Roman"/>
          <w:sz w:val="24"/>
          <w:szCs w:val="24"/>
          <w:lang w:val="sq-AL"/>
        </w:rPr>
        <w:t>-20</w:t>
      </w:r>
      <w:r w:rsidR="0095754A" w:rsidRPr="00574B2A">
        <w:rPr>
          <w:rFonts w:ascii="Times New Roman" w:eastAsia="Cambria" w:hAnsi="Times New Roman"/>
          <w:sz w:val="24"/>
          <w:szCs w:val="24"/>
          <w:lang w:val="sq-AL"/>
        </w:rPr>
        <w:t>20</w:t>
      </w:r>
      <w:r w:rsidRPr="00574B2A">
        <w:rPr>
          <w:rFonts w:ascii="Times New Roman" w:eastAsia="Cambria" w:hAnsi="Times New Roman"/>
          <w:sz w:val="24"/>
          <w:szCs w:val="24"/>
          <w:lang w:val="sq-AL"/>
        </w:rPr>
        <w:t xml:space="preserve"> sipas çdo burimi</w:t>
      </w:r>
      <w:r w:rsidR="00AD5645" w:rsidRPr="00574B2A">
        <w:rPr>
          <w:rFonts w:ascii="Times New Roman" w:eastAsia="Cambria" w:hAnsi="Times New Roman"/>
          <w:sz w:val="24"/>
          <w:szCs w:val="24"/>
          <w:lang w:val="sq-AL"/>
        </w:rPr>
        <w:t>; vlerat jan</w:t>
      </w:r>
      <w:r w:rsidR="00B46278" w:rsidRPr="00574B2A">
        <w:rPr>
          <w:rFonts w:ascii="Times New Roman" w:eastAsia="Cambria" w:hAnsi="Times New Roman"/>
          <w:sz w:val="24"/>
          <w:szCs w:val="24"/>
          <w:lang w:val="sq-AL"/>
        </w:rPr>
        <w:t>ë</w:t>
      </w:r>
      <w:r w:rsidR="00AD5645" w:rsidRPr="00574B2A">
        <w:rPr>
          <w:rFonts w:ascii="Times New Roman" w:eastAsia="Cambria" w:hAnsi="Times New Roman"/>
          <w:sz w:val="24"/>
          <w:szCs w:val="24"/>
          <w:lang w:val="sq-AL"/>
        </w:rPr>
        <w:t xml:space="preserve"> shprehur n</w:t>
      </w:r>
      <w:r w:rsidR="00B46278" w:rsidRPr="00574B2A">
        <w:rPr>
          <w:rFonts w:ascii="Times New Roman" w:eastAsia="Cambria" w:hAnsi="Times New Roman"/>
          <w:sz w:val="24"/>
          <w:szCs w:val="24"/>
          <w:lang w:val="sq-AL"/>
        </w:rPr>
        <w:t>ë</w:t>
      </w:r>
      <w:r w:rsidR="00885E8C" w:rsidRPr="00574B2A">
        <w:rPr>
          <w:rFonts w:ascii="Times New Roman" w:eastAsia="Cambria" w:hAnsi="Times New Roman"/>
          <w:sz w:val="24"/>
          <w:szCs w:val="24"/>
          <w:lang w:val="sq-AL"/>
        </w:rPr>
        <w:t xml:space="preserve"> mij</w:t>
      </w:r>
      <w:r w:rsidR="00B46278" w:rsidRPr="00574B2A">
        <w:rPr>
          <w:rFonts w:ascii="Times New Roman" w:eastAsia="Cambria" w:hAnsi="Times New Roman"/>
          <w:sz w:val="24"/>
          <w:szCs w:val="24"/>
          <w:lang w:val="sq-AL"/>
        </w:rPr>
        <w:t>ë</w:t>
      </w:r>
      <w:r w:rsidR="00885E8C"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00885E8C" w:rsidRPr="00574B2A">
        <w:rPr>
          <w:rFonts w:ascii="Times New Roman" w:eastAsia="Cambria" w:hAnsi="Times New Roman"/>
          <w:sz w:val="24"/>
          <w:szCs w:val="24"/>
          <w:lang w:val="sq-AL"/>
        </w:rPr>
        <w:t>.</w:t>
      </w:r>
    </w:p>
    <w:p w:rsidR="00AC1AE0" w:rsidRPr="00574B2A" w:rsidRDefault="00AC1AE0" w:rsidP="003768C0">
      <w:pPr>
        <w:snapToGrid w:val="0"/>
        <w:spacing w:after="300"/>
        <w:contextualSpacing/>
        <w:jc w:val="both"/>
        <w:rPr>
          <w:rFonts w:ascii="Times New Roman" w:eastAsia="Cambria" w:hAnsi="Times New Roman"/>
          <w:sz w:val="10"/>
          <w:szCs w:val="24"/>
          <w:lang w:val="sq-AL"/>
        </w:rPr>
      </w:pPr>
    </w:p>
    <w:tbl>
      <w:tblPr>
        <w:tblW w:w="9307" w:type="dxa"/>
        <w:tblLook w:val="04A0" w:firstRow="1" w:lastRow="0" w:firstColumn="1" w:lastColumn="0" w:noHBand="0" w:noVBand="1"/>
      </w:tblPr>
      <w:tblGrid>
        <w:gridCol w:w="516"/>
        <w:gridCol w:w="3436"/>
        <w:gridCol w:w="1908"/>
        <w:gridCol w:w="1770"/>
        <w:gridCol w:w="1677"/>
      </w:tblGrid>
      <w:tr w:rsidR="00903DF5" w:rsidRPr="00574B2A" w:rsidTr="006B090A">
        <w:trPr>
          <w:trHeight w:val="181"/>
        </w:trPr>
        <w:tc>
          <w:tcPr>
            <w:tcW w:w="516" w:type="dxa"/>
            <w:vMerge w:val="restart"/>
            <w:tcBorders>
              <w:top w:val="single" w:sz="8" w:space="0" w:color="auto"/>
              <w:left w:val="single" w:sz="8" w:space="0" w:color="auto"/>
              <w:right w:val="nil"/>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Nr.</w:t>
            </w:r>
          </w:p>
        </w:tc>
        <w:tc>
          <w:tcPr>
            <w:tcW w:w="3436" w:type="dxa"/>
            <w:vMerge w:val="restart"/>
            <w:tcBorders>
              <w:top w:val="single" w:sz="8" w:space="0" w:color="auto"/>
              <w:left w:val="single" w:sz="8" w:space="0" w:color="auto"/>
              <w:right w:val="single" w:sz="4" w:space="0" w:color="auto"/>
            </w:tcBorders>
            <w:shd w:val="clear" w:color="auto" w:fill="2E74B5" w:themeFill="accent1" w:themeFillShade="BF"/>
            <w:noWrap/>
            <w:vAlign w:val="center"/>
            <w:hideMark/>
          </w:tcPr>
          <w:p w:rsidR="00903DF5" w:rsidRPr="00574B2A" w:rsidRDefault="00903DF5" w:rsidP="003768C0">
            <w:pPr>
              <w:spacing w:before="40" w:after="40" w:line="240" w:lineRule="auto"/>
              <w:jc w:val="both"/>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TË HYRAT DHE FINANCIMET</w:t>
            </w:r>
          </w:p>
        </w:tc>
        <w:tc>
          <w:tcPr>
            <w:tcW w:w="1908" w:type="dxa"/>
            <w:tcBorders>
              <w:top w:val="single" w:sz="8" w:space="0" w:color="auto"/>
              <w:left w:val="nil"/>
              <w:bottom w:val="nil"/>
              <w:right w:val="single" w:sz="8" w:space="0" w:color="auto"/>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SHUMA</w:t>
            </w:r>
          </w:p>
        </w:tc>
        <w:tc>
          <w:tcPr>
            <w:tcW w:w="1770" w:type="dxa"/>
            <w:tcBorders>
              <w:top w:val="single" w:sz="8" w:space="0" w:color="auto"/>
              <w:left w:val="single" w:sz="4" w:space="0" w:color="auto"/>
              <w:bottom w:val="nil"/>
              <w:right w:val="single" w:sz="8" w:space="0" w:color="auto"/>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SHUMA</w:t>
            </w:r>
          </w:p>
        </w:tc>
        <w:tc>
          <w:tcPr>
            <w:tcW w:w="1677" w:type="dxa"/>
            <w:tcBorders>
              <w:top w:val="single" w:sz="8" w:space="0" w:color="auto"/>
              <w:left w:val="single" w:sz="4" w:space="0" w:color="auto"/>
              <w:bottom w:val="nil"/>
              <w:right w:val="single" w:sz="8" w:space="0" w:color="auto"/>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SHUMA</w:t>
            </w:r>
          </w:p>
        </w:tc>
      </w:tr>
      <w:tr w:rsidR="00903DF5" w:rsidRPr="00574B2A" w:rsidTr="006B090A">
        <w:trPr>
          <w:trHeight w:val="72"/>
        </w:trPr>
        <w:tc>
          <w:tcPr>
            <w:tcW w:w="516" w:type="dxa"/>
            <w:vMerge/>
            <w:tcBorders>
              <w:left w:val="single" w:sz="8" w:space="0" w:color="auto"/>
              <w:bottom w:val="nil"/>
              <w:right w:val="nil"/>
            </w:tcBorders>
            <w:shd w:val="clear" w:color="auto" w:fill="2E74B5" w:themeFill="accent1" w:themeFillShade="BF"/>
            <w:noWrap/>
            <w:vAlign w:val="center"/>
            <w:hideMark/>
          </w:tcPr>
          <w:p w:rsidR="00903DF5" w:rsidRPr="00574B2A" w:rsidRDefault="00903DF5" w:rsidP="00D26808">
            <w:pPr>
              <w:spacing w:before="40" w:after="40" w:line="240" w:lineRule="auto"/>
              <w:jc w:val="center"/>
              <w:rPr>
                <w:rFonts w:eastAsia="Times New Roman" w:cs="Arial"/>
                <w:b/>
                <w:bCs/>
                <w:color w:val="FFFFFF" w:themeColor="background1"/>
                <w:sz w:val="18"/>
                <w:szCs w:val="18"/>
                <w:lang w:val="sq-AL"/>
              </w:rPr>
            </w:pPr>
          </w:p>
        </w:tc>
        <w:tc>
          <w:tcPr>
            <w:tcW w:w="3436" w:type="dxa"/>
            <w:vMerge/>
            <w:tcBorders>
              <w:left w:val="single" w:sz="8" w:space="0" w:color="auto"/>
              <w:bottom w:val="nil"/>
              <w:right w:val="single" w:sz="4" w:space="0" w:color="auto"/>
            </w:tcBorders>
            <w:shd w:val="clear" w:color="auto" w:fill="2E74B5" w:themeFill="accent1" w:themeFillShade="BF"/>
            <w:noWrap/>
            <w:vAlign w:val="center"/>
            <w:hideMark/>
          </w:tcPr>
          <w:p w:rsidR="00903DF5" w:rsidRPr="00574B2A" w:rsidRDefault="00903DF5" w:rsidP="003768C0">
            <w:pPr>
              <w:spacing w:before="40" w:after="40" w:line="240" w:lineRule="auto"/>
              <w:jc w:val="both"/>
              <w:rPr>
                <w:rFonts w:eastAsia="Times New Roman" w:cs="Arial"/>
                <w:b/>
                <w:bCs/>
                <w:color w:val="FFFFFF" w:themeColor="background1"/>
                <w:sz w:val="18"/>
                <w:szCs w:val="18"/>
                <w:lang w:val="sq-AL"/>
              </w:rPr>
            </w:pPr>
          </w:p>
        </w:tc>
        <w:tc>
          <w:tcPr>
            <w:tcW w:w="1908" w:type="dxa"/>
            <w:tcBorders>
              <w:top w:val="nil"/>
              <w:left w:val="nil"/>
              <w:bottom w:val="nil"/>
              <w:right w:val="single" w:sz="8" w:space="0" w:color="auto"/>
            </w:tcBorders>
            <w:shd w:val="clear" w:color="auto" w:fill="2E74B5" w:themeFill="accent1" w:themeFillShade="BF"/>
            <w:noWrap/>
            <w:vAlign w:val="center"/>
            <w:hideMark/>
          </w:tcPr>
          <w:p w:rsidR="00903DF5" w:rsidRPr="00574B2A" w:rsidRDefault="00903DF5" w:rsidP="0095754A">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Viti 2018</w:t>
            </w:r>
          </w:p>
        </w:tc>
        <w:tc>
          <w:tcPr>
            <w:tcW w:w="1770" w:type="dxa"/>
            <w:tcBorders>
              <w:top w:val="nil"/>
              <w:left w:val="single" w:sz="4" w:space="0" w:color="auto"/>
              <w:bottom w:val="nil"/>
              <w:right w:val="single" w:sz="8" w:space="0" w:color="auto"/>
            </w:tcBorders>
            <w:shd w:val="clear" w:color="auto" w:fill="2E74B5" w:themeFill="accent1" w:themeFillShade="BF"/>
            <w:noWrap/>
            <w:vAlign w:val="center"/>
            <w:hideMark/>
          </w:tcPr>
          <w:p w:rsidR="00903DF5" w:rsidRPr="00574B2A" w:rsidRDefault="00903DF5" w:rsidP="0095754A">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Viti 2019</w:t>
            </w:r>
          </w:p>
        </w:tc>
        <w:tc>
          <w:tcPr>
            <w:tcW w:w="1677" w:type="dxa"/>
            <w:tcBorders>
              <w:top w:val="nil"/>
              <w:left w:val="single" w:sz="4" w:space="0" w:color="auto"/>
              <w:bottom w:val="nil"/>
              <w:right w:val="single" w:sz="8" w:space="0" w:color="auto"/>
            </w:tcBorders>
            <w:shd w:val="clear" w:color="auto" w:fill="2E74B5" w:themeFill="accent1" w:themeFillShade="BF"/>
            <w:noWrap/>
            <w:vAlign w:val="center"/>
            <w:hideMark/>
          </w:tcPr>
          <w:p w:rsidR="00903DF5" w:rsidRPr="00574B2A" w:rsidRDefault="00903DF5" w:rsidP="0095754A">
            <w:pPr>
              <w:spacing w:before="40" w:after="40" w:line="240" w:lineRule="auto"/>
              <w:jc w:val="center"/>
              <w:rPr>
                <w:rFonts w:eastAsia="Times New Roman" w:cs="Arial"/>
                <w:b/>
                <w:bCs/>
                <w:color w:val="FFFFFF" w:themeColor="background1"/>
                <w:sz w:val="18"/>
                <w:szCs w:val="18"/>
                <w:lang w:val="sq-AL"/>
              </w:rPr>
            </w:pPr>
            <w:r w:rsidRPr="00574B2A">
              <w:rPr>
                <w:rFonts w:eastAsia="Times New Roman" w:cs="Arial"/>
                <w:b/>
                <w:bCs/>
                <w:color w:val="FFFFFF" w:themeColor="background1"/>
                <w:sz w:val="18"/>
                <w:szCs w:val="18"/>
                <w:lang w:val="sq-AL"/>
              </w:rPr>
              <w:t>Viti 2020</w:t>
            </w:r>
          </w:p>
        </w:tc>
      </w:tr>
      <w:tr w:rsidR="005D6557" w:rsidRPr="00574B2A" w:rsidTr="006B090A">
        <w:trPr>
          <w:trHeight w:val="181"/>
        </w:trPr>
        <w:tc>
          <w:tcPr>
            <w:tcW w:w="51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D6557" w:rsidRPr="00574B2A" w:rsidRDefault="005D6557" w:rsidP="00D26808">
            <w:pPr>
              <w:spacing w:before="40" w:after="40" w:line="240" w:lineRule="auto"/>
              <w:jc w:val="center"/>
              <w:rPr>
                <w:rFonts w:eastAsia="Times New Roman" w:cs="Arial"/>
                <w:b/>
                <w:bCs/>
                <w:sz w:val="18"/>
                <w:szCs w:val="18"/>
                <w:lang w:val="sq-AL"/>
              </w:rPr>
            </w:pPr>
            <w:r w:rsidRPr="00574B2A">
              <w:rPr>
                <w:rFonts w:eastAsia="Times New Roman" w:cs="Arial"/>
                <w:b/>
                <w:bCs/>
                <w:sz w:val="18"/>
                <w:szCs w:val="18"/>
                <w:lang w:val="sq-AL"/>
              </w:rPr>
              <w:t>I</w:t>
            </w:r>
          </w:p>
        </w:tc>
        <w:tc>
          <w:tcPr>
            <w:tcW w:w="3436" w:type="dxa"/>
            <w:tcBorders>
              <w:top w:val="single" w:sz="8" w:space="0" w:color="auto"/>
              <w:left w:val="nil"/>
              <w:bottom w:val="single" w:sz="4" w:space="0" w:color="auto"/>
              <w:right w:val="single" w:sz="4" w:space="0" w:color="auto"/>
            </w:tcBorders>
            <w:shd w:val="clear" w:color="auto" w:fill="auto"/>
            <w:noWrap/>
            <w:vAlign w:val="center"/>
            <w:hideMark/>
          </w:tcPr>
          <w:p w:rsidR="005D6557" w:rsidRPr="00574B2A" w:rsidRDefault="005D6557" w:rsidP="003768C0">
            <w:pPr>
              <w:spacing w:before="40" w:after="40" w:line="240" w:lineRule="auto"/>
              <w:jc w:val="both"/>
              <w:rPr>
                <w:rFonts w:eastAsia="Times New Roman" w:cs="Arial"/>
                <w:b/>
                <w:bCs/>
                <w:sz w:val="18"/>
                <w:szCs w:val="18"/>
                <w:lang w:val="sq-AL"/>
              </w:rPr>
            </w:pPr>
            <w:r w:rsidRPr="00574B2A">
              <w:rPr>
                <w:rFonts w:eastAsia="Times New Roman" w:cs="Arial"/>
                <w:b/>
                <w:bCs/>
                <w:sz w:val="18"/>
                <w:szCs w:val="18"/>
                <w:lang w:val="sq-AL"/>
              </w:rPr>
              <w:t>T</w:t>
            </w:r>
            <w:r w:rsidR="00362E29" w:rsidRPr="00574B2A">
              <w:rPr>
                <w:rFonts w:eastAsia="Times New Roman" w:cs="Arial"/>
                <w:b/>
                <w:bCs/>
                <w:sz w:val="18"/>
                <w:szCs w:val="18"/>
                <w:lang w:val="sq-AL"/>
              </w:rPr>
              <w:t>Ë</w:t>
            </w:r>
            <w:r w:rsidR="00F419DE" w:rsidRPr="00574B2A">
              <w:rPr>
                <w:rFonts w:eastAsia="Times New Roman" w:cs="Arial"/>
                <w:b/>
                <w:bCs/>
                <w:sz w:val="18"/>
                <w:szCs w:val="18"/>
                <w:lang w:val="sq-AL"/>
              </w:rPr>
              <w:t xml:space="preserve"> ARDHURAT </w:t>
            </w:r>
            <w:r w:rsidRPr="00574B2A">
              <w:rPr>
                <w:rFonts w:eastAsia="Times New Roman" w:cs="Arial"/>
                <w:b/>
                <w:bCs/>
                <w:sz w:val="18"/>
                <w:szCs w:val="18"/>
                <w:lang w:val="sq-AL"/>
              </w:rPr>
              <w:t>E VETA</w:t>
            </w:r>
          </w:p>
        </w:tc>
        <w:tc>
          <w:tcPr>
            <w:tcW w:w="1908" w:type="dxa"/>
            <w:tcBorders>
              <w:top w:val="single" w:sz="8" w:space="0" w:color="auto"/>
              <w:left w:val="nil"/>
              <w:bottom w:val="single" w:sz="4" w:space="0" w:color="auto"/>
              <w:right w:val="single" w:sz="4" w:space="0" w:color="auto"/>
            </w:tcBorders>
            <w:shd w:val="clear" w:color="auto" w:fill="auto"/>
            <w:noWrap/>
            <w:vAlign w:val="center"/>
          </w:tcPr>
          <w:p w:rsidR="005D6557" w:rsidRPr="00574B2A" w:rsidRDefault="002B7542" w:rsidP="00903DF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86,700</w:t>
            </w:r>
          </w:p>
        </w:tc>
        <w:tc>
          <w:tcPr>
            <w:tcW w:w="1770" w:type="dxa"/>
            <w:tcBorders>
              <w:top w:val="single" w:sz="8" w:space="0" w:color="auto"/>
              <w:left w:val="nil"/>
              <w:bottom w:val="single" w:sz="4" w:space="0" w:color="auto"/>
              <w:right w:val="single" w:sz="4" w:space="0" w:color="auto"/>
            </w:tcBorders>
            <w:shd w:val="clear" w:color="auto" w:fill="auto"/>
            <w:noWrap/>
            <w:vAlign w:val="center"/>
          </w:tcPr>
          <w:p w:rsidR="005D6557" w:rsidRPr="00574B2A" w:rsidRDefault="002B7542" w:rsidP="00903DF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89,301</w:t>
            </w:r>
          </w:p>
        </w:tc>
        <w:tc>
          <w:tcPr>
            <w:tcW w:w="1677" w:type="dxa"/>
            <w:tcBorders>
              <w:top w:val="single" w:sz="8" w:space="0" w:color="auto"/>
              <w:left w:val="nil"/>
              <w:bottom w:val="single" w:sz="4" w:space="0" w:color="auto"/>
              <w:right w:val="single" w:sz="8" w:space="0" w:color="auto"/>
            </w:tcBorders>
            <w:shd w:val="clear" w:color="auto" w:fill="auto"/>
            <w:noWrap/>
            <w:vAlign w:val="center"/>
          </w:tcPr>
          <w:p w:rsidR="005D6557" w:rsidRPr="00574B2A" w:rsidRDefault="00C87A0E" w:rsidP="00903DF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91,980</w:t>
            </w:r>
          </w:p>
        </w:tc>
      </w:tr>
      <w:tr w:rsidR="00F76D0B"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F76D0B" w:rsidRPr="00574B2A" w:rsidRDefault="00F76D0B" w:rsidP="00F76D0B">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1</w:t>
            </w:r>
          </w:p>
        </w:tc>
        <w:tc>
          <w:tcPr>
            <w:tcW w:w="3436" w:type="dxa"/>
            <w:tcBorders>
              <w:top w:val="nil"/>
              <w:left w:val="nil"/>
              <w:bottom w:val="single" w:sz="4" w:space="0" w:color="auto"/>
              <w:right w:val="single" w:sz="4" w:space="0" w:color="auto"/>
            </w:tcBorders>
            <w:shd w:val="clear" w:color="auto" w:fill="auto"/>
            <w:vAlign w:val="center"/>
            <w:hideMark/>
          </w:tcPr>
          <w:p w:rsidR="00F76D0B" w:rsidRPr="00574B2A" w:rsidRDefault="00F76D0B" w:rsidP="00F76D0B">
            <w:pPr>
              <w:spacing w:before="40" w:after="40" w:line="240" w:lineRule="auto"/>
              <w:jc w:val="both"/>
              <w:rPr>
                <w:rFonts w:eastAsia="Times New Roman" w:cs="Arial"/>
                <w:sz w:val="18"/>
                <w:szCs w:val="18"/>
                <w:lang w:val="sq-AL"/>
              </w:rPr>
            </w:pPr>
            <w:r w:rsidRPr="00574B2A">
              <w:rPr>
                <w:rFonts w:eastAsia="Times New Roman" w:cs="Arial"/>
                <w:sz w:val="18"/>
                <w:szCs w:val="18"/>
                <w:lang w:val="sq-AL"/>
              </w:rPr>
              <w:t>Të ardhura nga taksa</w:t>
            </w:r>
          </w:p>
        </w:tc>
        <w:tc>
          <w:tcPr>
            <w:tcW w:w="1908" w:type="dxa"/>
            <w:tcBorders>
              <w:top w:val="nil"/>
              <w:left w:val="nil"/>
              <w:bottom w:val="single" w:sz="4" w:space="0" w:color="auto"/>
              <w:right w:val="single" w:sz="4" w:space="0" w:color="auto"/>
            </w:tcBorders>
            <w:shd w:val="clear" w:color="auto" w:fill="auto"/>
            <w:noWrap/>
            <w:vAlign w:val="center"/>
          </w:tcPr>
          <w:p w:rsidR="00F76D0B" w:rsidRPr="00574B2A" w:rsidRDefault="00F76D0B" w:rsidP="00C87A0E">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39,984</w:t>
            </w:r>
          </w:p>
        </w:tc>
        <w:tc>
          <w:tcPr>
            <w:tcW w:w="1770" w:type="dxa"/>
            <w:tcBorders>
              <w:top w:val="nil"/>
              <w:left w:val="nil"/>
              <w:bottom w:val="single" w:sz="4" w:space="0" w:color="auto"/>
              <w:right w:val="single" w:sz="4" w:space="0" w:color="auto"/>
            </w:tcBorders>
            <w:shd w:val="clear" w:color="auto" w:fill="auto"/>
            <w:noWrap/>
            <w:vAlign w:val="center"/>
          </w:tcPr>
          <w:p w:rsidR="00F76D0B" w:rsidRPr="00574B2A" w:rsidRDefault="00F76D0B" w:rsidP="00C87A0E">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41,18</w:t>
            </w:r>
            <w:r w:rsidR="00C87A0E" w:rsidRPr="00574B2A">
              <w:rPr>
                <w:rFonts w:eastAsia="Times New Roman" w:cs="Arial"/>
                <w:color w:val="000000"/>
                <w:sz w:val="18"/>
                <w:szCs w:val="18"/>
                <w:lang w:val="sq-AL"/>
              </w:rPr>
              <w:t>4</w:t>
            </w:r>
          </w:p>
        </w:tc>
        <w:tc>
          <w:tcPr>
            <w:tcW w:w="1677" w:type="dxa"/>
            <w:tcBorders>
              <w:top w:val="nil"/>
              <w:left w:val="nil"/>
              <w:bottom w:val="single" w:sz="4" w:space="0" w:color="auto"/>
              <w:right w:val="single" w:sz="8" w:space="0" w:color="auto"/>
            </w:tcBorders>
            <w:shd w:val="clear" w:color="auto" w:fill="auto"/>
            <w:noWrap/>
            <w:vAlign w:val="center"/>
          </w:tcPr>
          <w:p w:rsidR="00F76D0B" w:rsidRPr="00574B2A" w:rsidRDefault="00F76D0B" w:rsidP="00C87A0E">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42,419</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2</w:t>
            </w:r>
          </w:p>
        </w:tc>
        <w:tc>
          <w:tcPr>
            <w:tcW w:w="3436" w:type="dxa"/>
            <w:tcBorders>
              <w:top w:val="nil"/>
              <w:left w:val="nil"/>
              <w:bottom w:val="single" w:sz="4" w:space="0" w:color="auto"/>
              <w:right w:val="single" w:sz="4" w:space="0" w:color="auto"/>
            </w:tcBorders>
            <w:shd w:val="clear" w:color="auto" w:fill="auto"/>
            <w:vAlign w:val="center"/>
            <w:hideMark/>
          </w:tcPr>
          <w:p w:rsidR="00AB130C" w:rsidRPr="00574B2A" w:rsidRDefault="00AB130C" w:rsidP="00AB130C">
            <w:pPr>
              <w:spacing w:before="40" w:after="40" w:line="240" w:lineRule="auto"/>
              <w:jc w:val="both"/>
              <w:rPr>
                <w:rFonts w:eastAsia="Times New Roman" w:cs="Arial"/>
                <w:sz w:val="18"/>
                <w:szCs w:val="18"/>
                <w:lang w:val="sq-AL"/>
              </w:rPr>
            </w:pPr>
            <w:r w:rsidRPr="00574B2A">
              <w:rPr>
                <w:rFonts w:eastAsia="Times New Roman" w:cs="Arial"/>
                <w:sz w:val="18"/>
                <w:szCs w:val="18"/>
                <w:lang w:val="sq-AL"/>
              </w:rPr>
              <w:t>Të ardhura nga tarifat</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41,647</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42,896</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44,182</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w:t>
            </w:r>
          </w:p>
        </w:tc>
        <w:tc>
          <w:tcPr>
            <w:tcW w:w="3436" w:type="dxa"/>
            <w:tcBorders>
              <w:top w:val="nil"/>
              <w:left w:val="nil"/>
              <w:bottom w:val="single" w:sz="4" w:space="0" w:color="auto"/>
              <w:right w:val="single" w:sz="4" w:space="0" w:color="auto"/>
            </w:tcBorders>
            <w:shd w:val="clear" w:color="auto" w:fill="auto"/>
            <w:vAlign w:val="center"/>
            <w:hideMark/>
          </w:tcPr>
          <w:p w:rsidR="00AB130C" w:rsidRPr="00574B2A" w:rsidRDefault="00AB130C" w:rsidP="00AB130C">
            <w:pPr>
              <w:spacing w:before="40" w:after="40" w:line="240" w:lineRule="auto"/>
              <w:jc w:val="both"/>
              <w:rPr>
                <w:rFonts w:eastAsia="Times New Roman" w:cs="Arial"/>
                <w:sz w:val="18"/>
                <w:szCs w:val="18"/>
                <w:lang w:val="sq-AL"/>
              </w:rPr>
            </w:pPr>
            <w:r w:rsidRPr="00574B2A">
              <w:rPr>
                <w:rFonts w:eastAsia="Times New Roman" w:cs="Arial"/>
                <w:sz w:val="18"/>
                <w:szCs w:val="18"/>
                <w:lang w:val="sq-AL"/>
              </w:rPr>
              <w:t>Të ardhura të tjera</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5,069</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5,221</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5,378</w:t>
            </w:r>
          </w:p>
        </w:tc>
      </w:tr>
      <w:tr w:rsidR="00AB130C" w:rsidRPr="00574B2A" w:rsidTr="006B090A">
        <w:trPr>
          <w:trHeight w:val="78"/>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b/>
                <w:color w:val="000000"/>
                <w:sz w:val="18"/>
                <w:szCs w:val="18"/>
                <w:lang w:val="sq-AL"/>
              </w:rPr>
            </w:pPr>
            <w:r w:rsidRPr="00574B2A">
              <w:rPr>
                <w:rFonts w:eastAsia="Times New Roman" w:cs="Arial"/>
                <w:b/>
                <w:color w:val="000000"/>
                <w:sz w:val="18"/>
                <w:szCs w:val="18"/>
                <w:lang w:val="sq-AL"/>
              </w:rPr>
              <w:t>II</w:t>
            </w:r>
          </w:p>
        </w:tc>
        <w:tc>
          <w:tcPr>
            <w:tcW w:w="3436" w:type="dxa"/>
            <w:tcBorders>
              <w:top w:val="nil"/>
              <w:left w:val="nil"/>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both"/>
              <w:rPr>
                <w:rFonts w:eastAsia="Times New Roman" w:cs="Arial"/>
                <w:b/>
                <w:bCs/>
                <w:sz w:val="18"/>
                <w:szCs w:val="18"/>
                <w:lang w:val="sq-AL"/>
              </w:rPr>
            </w:pPr>
            <w:r w:rsidRPr="00574B2A">
              <w:rPr>
                <w:rFonts w:eastAsia="Times New Roman" w:cs="Arial"/>
                <w:b/>
                <w:bCs/>
                <w:sz w:val="18"/>
                <w:szCs w:val="18"/>
                <w:lang w:val="sq-AL"/>
              </w:rPr>
              <w:t>TRANSFERTAT</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2,157,629</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5,409,264</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837,215</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1</w:t>
            </w:r>
          </w:p>
        </w:tc>
        <w:tc>
          <w:tcPr>
            <w:tcW w:w="3436" w:type="dxa"/>
            <w:tcBorders>
              <w:top w:val="nil"/>
              <w:left w:val="nil"/>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both"/>
              <w:rPr>
                <w:rFonts w:eastAsia="Times New Roman" w:cs="Arial"/>
                <w:color w:val="000000"/>
                <w:sz w:val="18"/>
                <w:szCs w:val="18"/>
                <w:lang w:val="sq-AL"/>
              </w:rPr>
            </w:pPr>
            <w:r w:rsidRPr="00574B2A">
              <w:rPr>
                <w:rFonts w:eastAsia="Times New Roman" w:cs="Arial"/>
                <w:color w:val="000000"/>
                <w:sz w:val="18"/>
                <w:szCs w:val="18"/>
                <w:lang w:val="sq-AL"/>
              </w:rPr>
              <w:t>Transfertë e Pakushtëzuar</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298,959</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315,103</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347,558</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2</w:t>
            </w:r>
          </w:p>
        </w:tc>
        <w:tc>
          <w:tcPr>
            <w:tcW w:w="3436" w:type="dxa"/>
            <w:tcBorders>
              <w:top w:val="nil"/>
              <w:left w:val="nil"/>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both"/>
              <w:rPr>
                <w:rFonts w:eastAsia="Times New Roman" w:cs="Arial"/>
                <w:sz w:val="18"/>
                <w:szCs w:val="18"/>
                <w:lang w:val="sq-AL"/>
              </w:rPr>
            </w:pPr>
            <w:r w:rsidRPr="00574B2A">
              <w:rPr>
                <w:rFonts w:eastAsia="Times New Roman" w:cs="Arial"/>
                <w:sz w:val="18"/>
                <w:szCs w:val="18"/>
                <w:lang w:val="sq-AL"/>
              </w:rPr>
              <w:t>Transfertë Specifike</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191,838</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191,838</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205,459</w:t>
            </w:r>
          </w:p>
        </w:tc>
      </w:tr>
      <w:tr w:rsidR="00AB130C" w:rsidRPr="00574B2A" w:rsidTr="006B090A">
        <w:trPr>
          <w:trHeight w:val="181"/>
        </w:trPr>
        <w:tc>
          <w:tcPr>
            <w:tcW w:w="516" w:type="dxa"/>
            <w:tcBorders>
              <w:top w:val="nil"/>
              <w:left w:val="single" w:sz="8" w:space="0" w:color="auto"/>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center"/>
              <w:rPr>
                <w:rFonts w:eastAsia="Times New Roman" w:cs="Arial"/>
                <w:sz w:val="18"/>
                <w:szCs w:val="18"/>
                <w:lang w:val="sq-AL"/>
              </w:rPr>
            </w:pPr>
            <w:r w:rsidRPr="00574B2A">
              <w:rPr>
                <w:rFonts w:eastAsia="Times New Roman" w:cs="Arial"/>
                <w:sz w:val="18"/>
                <w:szCs w:val="18"/>
                <w:lang w:val="sq-AL"/>
              </w:rPr>
              <w:t>3</w:t>
            </w:r>
          </w:p>
        </w:tc>
        <w:tc>
          <w:tcPr>
            <w:tcW w:w="3436" w:type="dxa"/>
            <w:tcBorders>
              <w:top w:val="nil"/>
              <w:left w:val="nil"/>
              <w:bottom w:val="single" w:sz="4" w:space="0" w:color="auto"/>
              <w:right w:val="single" w:sz="4" w:space="0" w:color="auto"/>
            </w:tcBorders>
            <w:shd w:val="clear" w:color="auto" w:fill="auto"/>
            <w:noWrap/>
            <w:vAlign w:val="center"/>
            <w:hideMark/>
          </w:tcPr>
          <w:p w:rsidR="00AB130C" w:rsidRPr="00574B2A" w:rsidRDefault="00AB130C" w:rsidP="00AB130C">
            <w:pPr>
              <w:spacing w:before="40" w:after="40" w:line="240" w:lineRule="auto"/>
              <w:jc w:val="both"/>
              <w:rPr>
                <w:rFonts w:eastAsia="Times New Roman" w:cs="Arial"/>
                <w:color w:val="000000"/>
                <w:sz w:val="18"/>
                <w:szCs w:val="18"/>
                <w:lang w:val="sq-AL"/>
              </w:rPr>
            </w:pPr>
            <w:r w:rsidRPr="00574B2A">
              <w:rPr>
                <w:rFonts w:eastAsia="Times New Roman" w:cs="Arial"/>
                <w:color w:val="000000"/>
                <w:sz w:val="18"/>
                <w:szCs w:val="18"/>
                <w:lang w:val="sq-AL"/>
              </w:rPr>
              <w:t>Transfertë e Kushtëzuar</w:t>
            </w:r>
          </w:p>
        </w:tc>
        <w:tc>
          <w:tcPr>
            <w:tcW w:w="1908"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1,666,832</w:t>
            </w:r>
          </w:p>
        </w:tc>
        <w:tc>
          <w:tcPr>
            <w:tcW w:w="1770" w:type="dxa"/>
            <w:tcBorders>
              <w:top w:val="nil"/>
              <w:left w:val="nil"/>
              <w:bottom w:val="single" w:sz="4" w:space="0" w:color="auto"/>
              <w:right w:val="single" w:sz="4"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4,902,323</w:t>
            </w:r>
          </w:p>
        </w:tc>
        <w:tc>
          <w:tcPr>
            <w:tcW w:w="1677" w:type="dxa"/>
            <w:tcBorders>
              <w:top w:val="nil"/>
              <w:left w:val="nil"/>
              <w:bottom w:val="single" w:sz="4" w:space="0" w:color="auto"/>
              <w:right w:val="single" w:sz="8" w:space="0" w:color="auto"/>
            </w:tcBorders>
            <w:shd w:val="clear" w:color="auto" w:fill="auto"/>
            <w:noWrap/>
            <w:vAlign w:val="center"/>
          </w:tcPr>
          <w:p w:rsidR="00AB130C" w:rsidRPr="00574B2A" w:rsidRDefault="00AB130C" w:rsidP="00AB130C">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284,198</w:t>
            </w:r>
          </w:p>
        </w:tc>
      </w:tr>
      <w:tr w:rsidR="00AB130C" w:rsidRPr="00574B2A" w:rsidTr="006B090A">
        <w:trPr>
          <w:trHeight w:val="52"/>
        </w:trPr>
        <w:tc>
          <w:tcPr>
            <w:tcW w:w="516" w:type="dxa"/>
            <w:tcBorders>
              <w:top w:val="single" w:sz="8" w:space="0" w:color="auto"/>
              <w:left w:val="single" w:sz="8" w:space="0" w:color="auto"/>
              <w:bottom w:val="single" w:sz="8" w:space="0" w:color="auto"/>
              <w:right w:val="single" w:sz="4" w:space="0" w:color="auto"/>
            </w:tcBorders>
            <w:shd w:val="clear" w:color="000000" w:fill="EEECE1"/>
            <w:noWrap/>
            <w:vAlign w:val="center"/>
            <w:hideMark/>
          </w:tcPr>
          <w:p w:rsidR="00AB130C" w:rsidRPr="00574B2A" w:rsidRDefault="00AB130C" w:rsidP="00AB130C">
            <w:pPr>
              <w:spacing w:before="40" w:after="40" w:line="240" w:lineRule="auto"/>
              <w:jc w:val="both"/>
              <w:rPr>
                <w:rFonts w:eastAsia="Times New Roman" w:cs="Arial"/>
                <w:b/>
                <w:bCs/>
                <w:color w:val="000000"/>
                <w:sz w:val="18"/>
                <w:szCs w:val="18"/>
                <w:lang w:val="sq-AL"/>
              </w:rPr>
            </w:pPr>
          </w:p>
        </w:tc>
        <w:tc>
          <w:tcPr>
            <w:tcW w:w="3436" w:type="dxa"/>
            <w:tcBorders>
              <w:top w:val="single" w:sz="8" w:space="0" w:color="auto"/>
              <w:left w:val="nil"/>
              <w:bottom w:val="single" w:sz="8" w:space="0" w:color="auto"/>
              <w:right w:val="single" w:sz="4" w:space="0" w:color="auto"/>
            </w:tcBorders>
            <w:shd w:val="clear" w:color="000000" w:fill="EEECE1"/>
            <w:noWrap/>
            <w:vAlign w:val="center"/>
            <w:hideMark/>
          </w:tcPr>
          <w:p w:rsidR="00AB130C" w:rsidRPr="00574B2A" w:rsidRDefault="00AB130C" w:rsidP="00AB130C">
            <w:pPr>
              <w:spacing w:before="40" w:after="40" w:line="240" w:lineRule="auto"/>
              <w:jc w:val="both"/>
              <w:rPr>
                <w:rFonts w:eastAsia="Times New Roman" w:cs="Arial"/>
                <w:b/>
                <w:bCs/>
                <w:sz w:val="18"/>
                <w:szCs w:val="18"/>
                <w:lang w:val="sq-AL"/>
              </w:rPr>
            </w:pPr>
            <w:r w:rsidRPr="00574B2A">
              <w:rPr>
                <w:rFonts w:eastAsia="Times New Roman" w:cs="Arial"/>
                <w:b/>
                <w:bCs/>
                <w:sz w:val="18"/>
                <w:szCs w:val="18"/>
                <w:lang w:val="sq-AL"/>
              </w:rPr>
              <w:t>TOTALI</w:t>
            </w:r>
          </w:p>
        </w:tc>
        <w:tc>
          <w:tcPr>
            <w:tcW w:w="1908" w:type="dxa"/>
            <w:tcBorders>
              <w:top w:val="single" w:sz="8" w:space="0" w:color="auto"/>
              <w:left w:val="nil"/>
              <w:bottom w:val="single" w:sz="8" w:space="0" w:color="auto"/>
              <w:right w:val="single" w:sz="4" w:space="0" w:color="auto"/>
            </w:tcBorders>
            <w:shd w:val="clear" w:color="000000" w:fill="EEECE1"/>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2,244,329</w:t>
            </w:r>
          </w:p>
        </w:tc>
        <w:tc>
          <w:tcPr>
            <w:tcW w:w="1770" w:type="dxa"/>
            <w:tcBorders>
              <w:top w:val="single" w:sz="8" w:space="0" w:color="auto"/>
              <w:left w:val="nil"/>
              <w:bottom w:val="single" w:sz="8" w:space="0" w:color="auto"/>
              <w:right w:val="single" w:sz="4" w:space="0" w:color="auto"/>
            </w:tcBorders>
            <w:shd w:val="clear" w:color="000000" w:fill="EEECE1"/>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5,498,565</w:t>
            </w:r>
          </w:p>
        </w:tc>
        <w:tc>
          <w:tcPr>
            <w:tcW w:w="1677" w:type="dxa"/>
            <w:tcBorders>
              <w:top w:val="single" w:sz="8" w:space="0" w:color="auto"/>
              <w:left w:val="nil"/>
              <w:bottom w:val="single" w:sz="8" w:space="0" w:color="auto"/>
              <w:right w:val="single" w:sz="8" w:space="0" w:color="auto"/>
            </w:tcBorders>
            <w:shd w:val="clear" w:color="000000" w:fill="EEECE1"/>
            <w:noWrap/>
            <w:vAlign w:val="center"/>
          </w:tcPr>
          <w:p w:rsidR="00AB130C" w:rsidRPr="00574B2A" w:rsidRDefault="00AB130C" w:rsidP="00AB130C">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929,195</w:t>
            </w:r>
          </w:p>
        </w:tc>
      </w:tr>
    </w:tbl>
    <w:p w:rsidR="00362E29" w:rsidRPr="00574B2A" w:rsidRDefault="00D26808" w:rsidP="00903DF5">
      <w:pPr>
        <w:pStyle w:val="Caption"/>
        <w:spacing w:before="120"/>
        <w:rPr>
          <w:b w:val="0"/>
          <w:i/>
          <w:noProof w:val="0"/>
          <w:color w:val="auto"/>
          <w:lang w:val="sq-AL"/>
        </w:rPr>
      </w:pPr>
      <w:bookmarkStart w:id="5" w:name="_Toc485654479"/>
      <w:r w:rsidRPr="00574B2A">
        <w:rPr>
          <w:b w:val="0"/>
          <w:i/>
          <w:noProof w:val="0"/>
          <w:color w:val="auto"/>
          <w:sz w:val="16"/>
          <w:lang w:val="sq-AL"/>
        </w:rPr>
        <w:t xml:space="preserve">Tabela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00EA44C0" w:rsidRPr="00574B2A">
        <w:rPr>
          <w:b w:val="0"/>
          <w:i/>
          <w:noProof w:val="0"/>
          <w:color w:val="auto"/>
          <w:sz w:val="16"/>
          <w:lang w:val="sq-AL"/>
        </w:rPr>
        <w:fldChar w:fldCharType="separate"/>
      </w:r>
      <w:r w:rsidR="00000792">
        <w:rPr>
          <w:b w:val="0"/>
          <w:i/>
          <w:color w:val="auto"/>
          <w:sz w:val="16"/>
          <w:lang w:val="sq-AL"/>
        </w:rPr>
        <w:t>1</w:t>
      </w:r>
      <w:r w:rsidR="00EA44C0" w:rsidRPr="00574B2A">
        <w:rPr>
          <w:b w:val="0"/>
          <w:i/>
          <w:noProof w:val="0"/>
          <w:color w:val="auto"/>
          <w:sz w:val="16"/>
          <w:lang w:val="sq-AL"/>
        </w:rPr>
        <w:fldChar w:fldCharType="end"/>
      </w:r>
      <w:r w:rsidRPr="00574B2A">
        <w:rPr>
          <w:b w:val="0"/>
          <w:i/>
          <w:noProof w:val="0"/>
          <w:color w:val="auto"/>
          <w:sz w:val="16"/>
          <w:lang w:val="sq-AL"/>
        </w:rPr>
        <w:t xml:space="preserve">: Të ardhurat e Bashkisë </w:t>
      </w:r>
      <w:r w:rsidR="00264D87" w:rsidRPr="00574B2A">
        <w:rPr>
          <w:b w:val="0"/>
          <w:i/>
          <w:noProof w:val="0"/>
          <w:color w:val="auto"/>
          <w:sz w:val="16"/>
          <w:lang w:val="sq-AL"/>
        </w:rPr>
        <w:t>Kukës</w:t>
      </w:r>
      <w:r w:rsidRPr="00574B2A">
        <w:rPr>
          <w:b w:val="0"/>
          <w:i/>
          <w:noProof w:val="0"/>
          <w:color w:val="auto"/>
          <w:sz w:val="16"/>
          <w:lang w:val="sq-AL"/>
        </w:rPr>
        <w:t xml:space="preserve"> për vitin 201</w:t>
      </w:r>
      <w:r w:rsidR="0095754A" w:rsidRPr="00574B2A">
        <w:rPr>
          <w:b w:val="0"/>
          <w:i/>
          <w:noProof w:val="0"/>
          <w:color w:val="auto"/>
          <w:sz w:val="16"/>
          <w:lang w:val="sq-AL"/>
        </w:rPr>
        <w:t>8</w:t>
      </w:r>
      <w:r w:rsidRPr="00574B2A">
        <w:rPr>
          <w:b w:val="0"/>
          <w:i/>
          <w:noProof w:val="0"/>
          <w:color w:val="auto"/>
          <w:sz w:val="16"/>
          <w:lang w:val="sq-AL"/>
        </w:rPr>
        <w:t>-20</w:t>
      </w:r>
      <w:r w:rsidR="0095754A" w:rsidRPr="00574B2A">
        <w:rPr>
          <w:b w:val="0"/>
          <w:i/>
          <w:noProof w:val="0"/>
          <w:color w:val="auto"/>
          <w:sz w:val="16"/>
          <w:lang w:val="sq-AL"/>
        </w:rPr>
        <w:t>20</w:t>
      </w:r>
      <w:r w:rsidRPr="00574B2A">
        <w:rPr>
          <w:b w:val="0"/>
          <w:i/>
          <w:noProof w:val="0"/>
          <w:color w:val="auto"/>
          <w:sz w:val="16"/>
          <w:lang w:val="sq-AL"/>
        </w:rPr>
        <w:t xml:space="preserve"> sipas çdo burimi</w:t>
      </w:r>
      <w:bookmarkEnd w:id="5"/>
    </w:p>
    <w:p w:rsidR="00A254AC" w:rsidRPr="00574B2A" w:rsidRDefault="00A254AC" w:rsidP="00995D21">
      <w:pPr>
        <w:snapToGrid w:val="0"/>
        <w:spacing w:before="160" w:line="276" w:lineRule="auto"/>
        <w:contextualSpacing/>
        <w:jc w:val="both"/>
        <w:rPr>
          <w:rFonts w:ascii="Times New Roman" w:eastAsia="Cambria" w:hAnsi="Times New Roman"/>
          <w:sz w:val="24"/>
          <w:szCs w:val="24"/>
          <w:lang w:val="sq-AL"/>
        </w:rPr>
      </w:pPr>
      <w:r w:rsidRPr="00574B2A">
        <w:rPr>
          <w:rFonts w:ascii="Times New Roman" w:eastAsia="Cambria" w:hAnsi="Times New Roman"/>
          <w:sz w:val="24"/>
          <w:szCs w:val="24"/>
          <w:lang w:val="sq-AL"/>
        </w:rPr>
        <w:t>Grafiku i mëposhtëm paraqet të ardhurat nga burimet e veta t</w:t>
      </w:r>
      <w:r w:rsidR="009D5D80"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Bashkisë </w:t>
      </w:r>
      <w:r w:rsidR="00264D87" w:rsidRPr="00574B2A">
        <w:rPr>
          <w:rFonts w:ascii="Times New Roman" w:eastAsia="Cambria" w:hAnsi="Times New Roman"/>
          <w:sz w:val="24"/>
          <w:szCs w:val="24"/>
          <w:lang w:val="sq-AL"/>
        </w:rPr>
        <w:t>Kukës</w:t>
      </w:r>
      <w:r w:rsidRPr="00574B2A">
        <w:rPr>
          <w:rFonts w:ascii="Times New Roman" w:eastAsia="Cambria" w:hAnsi="Times New Roman"/>
          <w:sz w:val="24"/>
          <w:szCs w:val="24"/>
          <w:lang w:val="sq-AL"/>
        </w:rPr>
        <w:t xml:space="preserve"> për vitin 201</w:t>
      </w:r>
      <w:r w:rsidR="00995D21" w:rsidRPr="00574B2A">
        <w:rPr>
          <w:rFonts w:ascii="Times New Roman" w:eastAsia="Cambria" w:hAnsi="Times New Roman"/>
          <w:sz w:val="24"/>
          <w:szCs w:val="24"/>
          <w:lang w:val="sq-AL"/>
        </w:rPr>
        <w:t>8</w:t>
      </w:r>
      <w:r w:rsidRPr="00574B2A">
        <w:rPr>
          <w:rFonts w:ascii="Times New Roman" w:eastAsia="Cambria" w:hAnsi="Times New Roman"/>
          <w:sz w:val="24"/>
          <w:szCs w:val="24"/>
          <w:lang w:val="sq-AL"/>
        </w:rPr>
        <w:t>-20</w:t>
      </w:r>
      <w:r w:rsidR="00995D21" w:rsidRPr="00574B2A">
        <w:rPr>
          <w:rFonts w:ascii="Times New Roman" w:eastAsia="Cambria" w:hAnsi="Times New Roman"/>
          <w:sz w:val="24"/>
          <w:szCs w:val="24"/>
          <w:lang w:val="sq-AL"/>
        </w:rPr>
        <w:t>20</w:t>
      </w:r>
      <w:r w:rsidRPr="00574B2A">
        <w:rPr>
          <w:rFonts w:ascii="Times New Roman" w:eastAsia="Cambria" w:hAnsi="Times New Roman"/>
          <w:sz w:val="24"/>
          <w:szCs w:val="24"/>
          <w:lang w:val="sq-AL"/>
        </w:rPr>
        <w:t xml:space="preserve">, </w:t>
      </w:r>
      <w:r w:rsidR="006E64E0" w:rsidRPr="00574B2A">
        <w:rPr>
          <w:rFonts w:ascii="Times New Roman" w:eastAsia="Cambria" w:hAnsi="Times New Roman"/>
          <w:sz w:val="24"/>
          <w:szCs w:val="24"/>
          <w:lang w:val="sq-AL"/>
        </w:rPr>
        <w:t>t</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cilat parashikohen n</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nj</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vler</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267,981 mij</w:t>
      </w:r>
      <w:r w:rsidR="00B46278" w:rsidRPr="00574B2A">
        <w:rPr>
          <w:rFonts w:ascii="Times New Roman" w:eastAsia="Cambria" w:hAnsi="Times New Roman"/>
          <w:sz w:val="24"/>
          <w:szCs w:val="24"/>
          <w:lang w:val="sq-AL"/>
        </w:rPr>
        <w:t>ë</w:t>
      </w:r>
      <w:r w:rsidR="006E64E0"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00E22BAA" w:rsidRPr="00574B2A">
        <w:rPr>
          <w:rFonts w:ascii="Times New Roman" w:eastAsia="Cambria" w:hAnsi="Times New Roman"/>
          <w:sz w:val="24"/>
          <w:szCs w:val="24"/>
          <w:lang w:val="sq-AL"/>
        </w:rPr>
        <w:t>;</w:t>
      </w:r>
      <w:r w:rsidRPr="00574B2A">
        <w:rPr>
          <w:rFonts w:ascii="Times New Roman" w:eastAsia="Cambria" w:hAnsi="Times New Roman"/>
          <w:sz w:val="24"/>
          <w:szCs w:val="24"/>
          <w:lang w:val="sq-AL"/>
        </w:rPr>
        <w:t xml:space="preserve"> vihet re s</w:t>
      </w:r>
      <w:r w:rsidR="009D5D80"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w:t>
      </w:r>
      <w:r w:rsidR="009D5D80"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ardhurat </w:t>
      </w:r>
      <w:r w:rsidR="00865ED4" w:rsidRPr="00574B2A">
        <w:rPr>
          <w:rFonts w:ascii="Times New Roman" w:eastAsia="Cambria" w:hAnsi="Times New Roman"/>
          <w:sz w:val="24"/>
          <w:szCs w:val="24"/>
          <w:lang w:val="sq-AL"/>
        </w:rPr>
        <w:t xml:space="preserve">nga tarifat </w:t>
      </w:r>
      <w:r w:rsidR="00624ABA" w:rsidRPr="00574B2A">
        <w:rPr>
          <w:rFonts w:ascii="Times New Roman" w:eastAsia="Cambria" w:hAnsi="Times New Roman"/>
          <w:sz w:val="24"/>
          <w:szCs w:val="24"/>
          <w:lang w:val="sq-AL"/>
        </w:rPr>
        <w:t>p</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rb</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jn</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burimin kryesor</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ardhurave t</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 xml:space="preserve"> </w:t>
      </w:r>
      <w:r w:rsidR="00E22BAA" w:rsidRPr="00574B2A">
        <w:rPr>
          <w:rFonts w:ascii="Times New Roman" w:eastAsia="Cambria" w:hAnsi="Times New Roman"/>
          <w:sz w:val="24"/>
          <w:szCs w:val="24"/>
          <w:lang w:val="sq-AL"/>
        </w:rPr>
        <w:t>veta t</w:t>
      </w:r>
      <w:r w:rsidR="00B46278" w:rsidRPr="00574B2A">
        <w:rPr>
          <w:rFonts w:ascii="Times New Roman" w:eastAsia="Cambria" w:hAnsi="Times New Roman"/>
          <w:sz w:val="24"/>
          <w:szCs w:val="24"/>
          <w:lang w:val="sq-AL"/>
        </w:rPr>
        <w:t>ë</w:t>
      </w:r>
      <w:r w:rsidR="00E22BAA" w:rsidRPr="00574B2A">
        <w:rPr>
          <w:rFonts w:ascii="Times New Roman" w:eastAsia="Cambria" w:hAnsi="Times New Roman"/>
          <w:sz w:val="24"/>
          <w:szCs w:val="24"/>
          <w:lang w:val="sq-AL"/>
        </w:rPr>
        <w:t xml:space="preserve"> </w:t>
      </w:r>
      <w:r w:rsidR="00624ABA" w:rsidRPr="00574B2A">
        <w:rPr>
          <w:rFonts w:ascii="Times New Roman" w:eastAsia="Cambria" w:hAnsi="Times New Roman"/>
          <w:sz w:val="24"/>
          <w:szCs w:val="24"/>
          <w:lang w:val="sq-AL"/>
        </w:rPr>
        <w:t>bashkis</w:t>
      </w:r>
      <w:r w:rsidR="00B46278" w:rsidRPr="00574B2A">
        <w:rPr>
          <w:rFonts w:ascii="Times New Roman" w:eastAsia="Cambria" w:hAnsi="Times New Roman"/>
          <w:sz w:val="24"/>
          <w:szCs w:val="24"/>
          <w:lang w:val="sq-AL"/>
        </w:rPr>
        <w:t>ë</w:t>
      </w:r>
      <w:r w:rsidR="00624ABA" w:rsidRPr="00574B2A">
        <w:rPr>
          <w:rFonts w:ascii="Times New Roman" w:eastAsia="Cambria" w:hAnsi="Times New Roman"/>
          <w:sz w:val="24"/>
          <w:szCs w:val="24"/>
          <w:lang w:val="sq-AL"/>
        </w:rPr>
        <w:t>.</w:t>
      </w:r>
    </w:p>
    <w:p w:rsidR="00A254AC" w:rsidRPr="00574B2A" w:rsidRDefault="00624ABA" w:rsidP="003768C0">
      <w:pPr>
        <w:jc w:val="both"/>
        <w:rPr>
          <w:lang w:val="sq-AL"/>
        </w:rPr>
      </w:pPr>
      <w:r w:rsidRPr="00574B2A">
        <w:rPr>
          <w:noProof/>
          <w:lang w:val="sq-AL" w:eastAsia="sq-AL"/>
        </w:rPr>
        <w:drawing>
          <wp:inline distT="0" distB="0" distL="0" distR="0" wp14:anchorId="504C286A" wp14:editId="14B7392F">
            <wp:extent cx="5934456" cy="2286000"/>
            <wp:effectExtent l="0" t="0" r="9525"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26808" w:rsidRPr="00574B2A" w:rsidRDefault="00D26808" w:rsidP="00903DF5">
      <w:pPr>
        <w:pStyle w:val="Caption"/>
        <w:spacing w:before="60" w:after="60"/>
        <w:rPr>
          <w:b w:val="0"/>
          <w:i/>
          <w:noProof w:val="0"/>
          <w:color w:val="auto"/>
          <w:sz w:val="16"/>
          <w:lang w:val="sq-AL"/>
        </w:rPr>
      </w:pPr>
      <w:bookmarkStart w:id="6" w:name="_Toc485654517"/>
      <w:r w:rsidRPr="00574B2A">
        <w:rPr>
          <w:b w:val="0"/>
          <w:i/>
          <w:noProof w:val="0"/>
          <w:color w:val="auto"/>
          <w:sz w:val="16"/>
          <w:lang w:val="sq-AL"/>
        </w:rPr>
        <w:t xml:space="preserve">Grafiku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00EA44C0" w:rsidRPr="00574B2A">
        <w:rPr>
          <w:b w:val="0"/>
          <w:i/>
          <w:noProof w:val="0"/>
          <w:color w:val="auto"/>
          <w:sz w:val="16"/>
          <w:lang w:val="sq-AL"/>
        </w:rPr>
        <w:fldChar w:fldCharType="separate"/>
      </w:r>
      <w:r w:rsidR="00000792">
        <w:rPr>
          <w:b w:val="0"/>
          <w:i/>
          <w:color w:val="auto"/>
          <w:sz w:val="16"/>
          <w:lang w:val="sq-AL"/>
        </w:rPr>
        <w:t>1</w:t>
      </w:r>
      <w:r w:rsidR="00EA44C0" w:rsidRPr="00574B2A">
        <w:rPr>
          <w:b w:val="0"/>
          <w:i/>
          <w:noProof w:val="0"/>
          <w:color w:val="auto"/>
          <w:sz w:val="16"/>
          <w:lang w:val="sq-AL"/>
        </w:rPr>
        <w:fldChar w:fldCharType="end"/>
      </w:r>
      <w:r w:rsidRPr="00574B2A">
        <w:rPr>
          <w:b w:val="0"/>
          <w:i/>
          <w:noProof w:val="0"/>
          <w:color w:val="auto"/>
          <w:sz w:val="16"/>
          <w:lang w:val="sq-AL"/>
        </w:rPr>
        <w:t>: Të ardhurat e nga burimet veta t</w:t>
      </w:r>
      <w:r w:rsidR="009D5D80" w:rsidRPr="00574B2A">
        <w:rPr>
          <w:b w:val="0"/>
          <w:i/>
          <w:noProof w:val="0"/>
          <w:color w:val="auto"/>
          <w:sz w:val="16"/>
          <w:lang w:val="sq-AL"/>
        </w:rPr>
        <w:t>ë</w:t>
      </w:r>
      <w:r w:rsidRPr="00574B2A">
        <w:rPr>
          <w:b w:val="0"/>
          <w:i/>
          <w:noProof w:val="0"/>
          <w:color w:val="auto"/>
          <w:sz w:val="16"/>
          <w:lang w:val="sq-AL"/>
        </w:rPr>
        <w:t xml:space="preserve"> Bashkisë për vitet 201</w:t>
      </w:r>
      <w:r w:rsidR="00C87A0E" w:rsidRPr="00574B2A">
        <w:rPr>
          <w:b w:val="0"/>
          <w:i/>
          <w:noProof w:val="0"/>
          <w:color w:val="auto"/>
          <w:sz w:val="16"/>
          <w:lang w:val="sq-AL"/>
        </w:rPr>
        <w:t>8</w:t>
      </w:r>
      <w:r w:rsidRPr="00574B2A">
        <w:rPr>
          <w:b w:val="0"/>
          <w:i/>
          <w:noProof w:val="0"/>
          <w:color w:val="auto"/>
          <w:sz w:val="16"/>
          <w:lang w:val="sq-AL"/>
        </w:rPr>
        <w:t>-20</w:t>
      </w:r>
      <w:r w:rsidR="00C87A0E" w:rsidRPr="00574B2A">
        <w:rPr>
          <w:b w:val="0"/>
          <w:i/>
          <w:noProof w:val="0"/>
          <w:color w:val="auto"/>
          <w:sz w:val="16"/>
          <w:lang w:val="sq-AL"/>
        </w:rPr>
        <w:t>20</w:t>
      </w:r>
      <w:r w:rsidRPr="00574B2A">
        <w:rPr>
          <w:b w:val="0"/>
          <w:i/>
          <w:noProof w:val="0"/>
          <w:color w:val="auto"/>
          <w:sz w:val="16"/>
          <w:lang w:val="sq-AL"/>
        </w:rPr>
        <w:t xml:space="preserve"> (000 lek</w:t>
      </w:r>
      <w:r w:rsidR="009D5D80" w:rsidRPr="00574B2A">
        <w:rPr>
          <w:b w:val="0"/>
          <w:i/>
          <w:noProof w:val="0"/>
          <w:color w:val="auto"/>
          <w:sz w:val="16"/>
          <w:lang w:val="sq-AL"/>
        </w:rPr>
        <w:t>ë</w:t>
      </w:r>
      <w:r w:rsidRPr="00574B2A">
        <w:rPr>
          <w:b w:val="0"/>
          <w:i/>
          <w:noProof w:val="0"/>
          <w:color w:val="auto"/>
          <w:sz w:val="16"/>
          <w:lang w:val="sq-AL"/>
        </w:rPr>
        <w:t>)</w:t>
      </w:r>
      <w:bookmarkEnd w:id="6"/>
    </w:p>
    <w:p w:rsidR="001F710B" w:rsidRPr="00574B2A" w:rsidRDefault="00A254AC" w:rsidP="00D97E72">
      <w:pPr>
        <w:snapToGrid w:val="0"/>
        <w:spacing w:before="160" w:line="276" w:lineRule="auto"/>
        <w:contextualSpacing/>
        <w:jc w:val="both"/>
        <w:rPr>
          <w:rFonts w:ascii="Times New Roman" w:eastAsia="Cambria" w:hAnsi="Times New Roman"/>
          <w:sz w:val="24"/>
          <w:szCs w:val="24"/>
          <w:lang w:val="sq-AL"/>
        </w:rPr>
      </w:pPr>
      <w:r w:rsidRPr="00574B2A">
        <w:rPr>
          <w:rFonts w:ascii="Times New Roman" w:eastAsia="Cambria" w:hAnsi="Times New Roman"/>
          <w:sz w:val="24"/>
          <w:szCs w:val="24"/>
          <w:lang w:val="sq-AL"/>
        </w:rPr>
        <w:t>Grafiku i mëposhtëm paraqet të ardhurat nga transfer</w:t>
      </w:r>
      <w:r w:rsidR="00903DF5" w:rsidRPr="00574B2A">
        <w:rPr>
          <w:rFonts w:ascii="Times New Roman" w:eastAsia="Cambria" w:hAnsi="Times New Roman"/>
          <w:sz w:val="24"/>
          <w:szCs w:val="24"/>
          <w:lang w:val="sq-AL"/>
        </w:rPr>
        <w:t>t</w:t>
      </w:r>
      <w:r w:rsidRPr="00574B2A">
        <w:rPr>
          <w:rFonts w:ascii="Times New Roman" w:eastAsia="Cambria" w:hAnsi="Times New Roman"/>
          <w:sz w:val="24"/>
          <w:szCs w:val="24"/>
          <w:lang w:val="sq-AL"/>
        </w:rPr>
        <w:t>a</w:t>
      </w:r>
      <w:r w:rsidR="008D12ED" w:rsidRPr="00574B2A">
        <w:rPr>
          <w:rFonts w:ascii="Times New Roman" w:eastAsia="Cambria" w:hAnsi="Times New Roman"/>
          <w:sz w:val="24"/>
          <w:szCs w:val="24"/>
          <w:lang w:val="sq-AL"/>
        </w:rPr>
        <w:t>t</w:t>
      </w:r>
      <w:r w:rsidRPr="00574B2A">
        <w:rPr>
          <w:rFonts w:ascii="Times New Roman" w:eastAsia="Cambria" w:hAnsi="Times New Roman"/>
          <w:sz w:val="24"/>
          <w:szCs w:val="24"/>
          <w:lang w:val="sq-AL"/>
        </w:rPr>
        <w:t xml:space="preserve"> </w:t>
      </w:r>
      <w:r w:rsidR="0050367B" w:rsidRPr="00574B2A">
        <w:rPr>
          <w:rFonts w:ascii="Times New Roman" w:eastAsia="Cambria" w:hAnsi="Times New Roman"/>
          <w:sz w:val="24"/>
          <w:szCs w:val="24"/>
          <w:lang w:val="sq-AL"/>
        </w:rPr>
        <w:t>(</w:t>
      </w:r>
      <w:r w:rsidR="0050367B" w:rsidRPr="00574B2A">
        <w:rPr>
          <w:rFonts w:ascii="Times New Roman" w:hAnsi="Times New Roman"/>
          <w:sz w:val="24"/>
          <w:szCs w:val="24"/>
          <w:lang w:val="sq-AL"/>
        </w:rPr>
        <w:t>transferta e pak</w:t>
      </w:r>
      <w:r w:rsidR="00AD5645" w:rsidRPr="00574B2A">
        <w:rPr>
          <w:rFonts w:ascii="Times New Roman" w:hAnsi="Times New Roman"/>
          <w:sz w:val="24"/>
          <w:szCs w:val="24"/>
          <w:lang w:val="sq-AL"/>
        </w:rPr>
        <w:t>ushtëzuar, transferta specifike si dhe</w:t>
      </w:r>
      <w:r w:rsidR="0050367B" w:rsidRPr="00574B2A">
        <w:rPr>
          <w:rFonts w:ascii="Times New Roman" w:hAnsi="Times New Roman"/>
          <w:sz w:val="24"/>
          <w:szCs w:val="24"/>
          <w:lang w:val="sq-AL"/>
        </w:rPr>
        <w:t xml:space="preserve"> transferta e kushtëzuar) </w:t>
      </w:r>
      <w:r w:rsidRPr="00574B2A">
        <w:rPr>
          <w:rFonts w:ascii="Times New Roman" w:eastAsia="Cambria" w:hAnsi="Times New Roman"/>
          <w:sz w:val="24"/>
          <w:szCs w:val="24"/>
          <w:lang w:val="sq-AL"/>
        </w:rPr>
        <w:t>për vit</w:t>
      </w:r>
      <w:r w:rsidR="00874B92" w:rsidRPr="00574B2A">
        <w:rPr>
          <w:rFonts w:ascii="Times New Roman" w:eastAsia="Cambria" w:hAnsi="Times New Roman"/>
          <w:sz w:val="24"/>
          <w:szCs w:val="24"/>
          <w:lang w:val="sq-AL"/>
        </w:rPr>
        <w:t>et</w:t>
      </w:r>
      <w:r w:rsidRPr="00574B2A">
        <w:rPr>
          <w:rFonts w:ascii="Times New Roman" w:eastAsia="Cambria" w:hAnsi="Times New Roman"/>
          <w:sz w:val="24"/>
          <w:szCs w:val="24"/>
          <w:lang w:val="sq-AL"/>
        </w:rPr>
        <w:t xml:space="preserve"> 201</w:t>
      </w:r>
      <w:r w:rsidR="00874B92" w:rsidRPr="00574B2A">
        <w:rPr>
          <w:rFonts w:ascii="Times New Roman" w:eastAsia="Cambria" w:hAnsi="Times New Roman"/>
          <w:sz w:val="24"/>
          <w:szCs w:val="24"/>
          <w:lang w:val="sq-AL"/>
        </w:rPr>
        <w:t>8</w:t>
      </w:r>
      <w:r w:rsidRPr="00574B2A">
        <w:rPr>
          <w:rFonts w:ascii="Times New Roman" w:eastAsia="Cambria" w:hAnsi="Times New Roman"/>
          <w:sz w:val="24"/>
          <w:szCs w:val="24"/>
          <w:lang w:val="sq-AL"/>
        </w:rPr>
        <w:t>-20</w:t>
      </w:r>
      <w:r w:rsidR="00874B92" w:rsidRPr="00574B2A">
        <w:rPr>
          <w:rFonts w:ascii="Times New Roman" w:eastAsia="Cambria" w:hAnsi="Times New Roman"/>
          <w:sz w:val="24"/>
          <w:szCs w:val="24"/>
          <w:lang w:val="sq-AL"/>
        </w:rPr>
        <w:t>2</w:t>
      </w:r>
      <w:r w:rsidR="009E0047" w:rsidRPr="00574B2A">
        <w:rPr>
          <w:rFonts w:ascii="Times New Roman" w:eastAsia="Cambria" w:hAnsi="Times New Roman"/>
          <w:sz w:val="24"/>
          <w:szCs w:val="24"/>
          <w:lang w:val="sq-AL"/>
        </w:rPr>
        <w:t>0</w:t>
      </w:r>
      <w:r w:rsidR="000D3804" w:rsidRPr="00574B2A">
        <w:rPr>
          <w:rFonts w:ascii="Times New Roman" w:eastAsia="Cambria" w:hAnsi="Times New Roman"/>
          <w:sz w:val="24"/>
          <w:szCs w:val="24"/>
          <w:lang w:val="sq-AL"/>
        </w:rPr>
        <w:t>, t</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cilat parashikohen n</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nj</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vler</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 xml:space="preserve"> </w:t>
      </w:r>
      <w:r w:rsidR="000D3804" w:rsidRPr="00574B2A">
        <w:rPr>
          <w:rFonts w:ascii="Times New Roman" w:eastAsia="Cambria" w:hAnsi="Times New Roman"/>
          <w:sz w:val="24"/>
          <w:szCs w:val="24"/>
          <w:lang w:val="sq-AL"/>
        </w:rPr>
        <w:t>8,404,108 mij</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000D3804" w:rsidRPr="00574B2A">
        <w:rPr>
          <w:rFonts w:ascii="Times New Roman" w:eastAsia="Cambria" w:hAnsi="Times New Roman"/>
          <w:sz w:val="24"/>
          <w:szCs w:val="24"/>
          <w:lang w:val="sq-AL"/>
        </w:rPr>
        <w:t xml:space="preserve">. </w:t>
      </w:r>
      <w:r w:rsidR="00AD5645" w:rsidRPr="00574B2A">
        <w:rPr>
          <w:rFonts w:ascii="Times New Roman" w:eastAsia="Cambria" w:hAnsi="Times New Roman"/>
          <w:sz w:val="24"/>
          <w:szCs w:val="24"/>
          <w:lang w:val="sq-AL"/>
        </w:rPr>
        <w:t>T</w:t>
      </w:r>
      <w:r w:rsidR="009E0047" w:rsidRPr="00574B2A">
        <w:rPr>
          <w:rFonts w:ascii="Times New Roman" w:eastAsia="Cambria" w:hAnsi="Times New Roman"/>
          <w:sz w:val="24"/>
          <w:szCs w:val="24"/>
          <w:lang w:val="sq-AL"/>
        </w:rPr>
        <w:t>ransferta e kusht</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zuar p</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rb</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n burimin kryesor</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9E0047" w:rsidRPr="00574B2A">
        <w:rPr>
          <w:rFonts w:ascii="Times New Roman" w:eastAsia="Cambria" w:hAnsi="Times New Roman"/>
          <w:sz w:val="24"/>
          <w:szCs w:val="24"/>
          <w:lang w:val="sq-AL"/>
        </w:rPr>
        <w:t xml:space="preserve"> ardhurave </w:t>
      </w:r>
      <w:r w:rsidR="00AD5645" w:rsidRPr="00574B2A">
        <w:rPr>
          <w:rFonts w:ascii="Times New Roman" w:eastAsia="Cambria" w:hAnsi="Times New Roman"/>
          <w:sz w:val="24"/>
          <w:szCs w:val="24"/>
          <w:lang w:val="sq-AL"/>
        </w:rPr>
        <w:t>t</w:t>
      </w:r>
      <w:r w:rsidR="00B46278" w:rsidRPr="00574B2A">
        <w:rPr>
          <w:rFonts w:ascii="Times New Roman" w:eastAsia="Cambria" w:hAnsi="Times New Roman"/>
          <w:sz w:val="24"/>
          <w:szCs w:val="24"/>
          <w:lang w:val="sq-AL"/>
        </w:rPr>
        <w:t>ë</w:t>
      </w:r>
      <w:r w:rsidR="00AD5645" w:rsidRPr="00574B2A">
        <w:rPr>
          <w:rFonts w:ascii="Times New Roman" w:eastAsia="Cambria" w:hAnsi="Times New Roman"/>
          <w:sz w:val="24"/>
          <w:szCs w:val="24"/>
          <w:lang w:val="sq-AL"/>
        </w:rPr>
        <w:t xml:space="preserve"> bashkis</w:t>
      </w:r>
      <w:r w:rsidR="00B46278" w:rsidRPr="00574B2A">
        <w:rPr>
          <w:rFonts w:ascii="Times New Roman" w:eastAsia="Cambria" w:hAnsi="Times New Roman"/>
          <w:sz w:val="24"/>
          <w:szCs w:val="24"/>
          <w:lang w:val="sq-AL"/>
        </w:rPr>
        <w:t>ë</w:t>
      </w:r>
      <w:r w:rsidR="00AD5645" w:rsidRPr="00574B2A">
        <w:rPr>
          <w:rFonts w:ascii="Times New Roman" w:eastAsia="Cambria" w:hAnsi="Times New Roman"/>
          <w:sz w:val="24"/>
          <w:szCs w:val="24"/>
          <w:lang w:val="sq-AL"/>
        </w:rPr>
        <w:t xml:space="preserve"> </w:t>
      </w:r>
      <w:r w:rsidR="009E0047" w:rsidRPr="00574B2A">
        <w:rPr>
          <w:rFonts w:ascii="Times New Roman" w:eastAsia="Cambria" w:hAnsi="Times New Roman"/>
          <w:sz w:val="24"/>
          <w:szCs w:val="24"/>
          <w:lang w:val="sq-AL"/>
        </w:rPr>
        <w:t>nga transfertat.</w:t>
      </w:r>
    </w:p>
    <w:p w:rsidR="001F710B" w:rsidRPr="00574B2A" w:rsidRDefault="001F710B" w:rsidP="001F710B">
      <w:pPr>
        <w:snapToGrid w:val="0"/>
        <w:spacing w:before="60"/>
        <w:contextualSpacing/>
        <w:jc w:val="both"/>
        <w:rPr>
          <w:rFonts w:ascii="Times New Roman" w:eastAsia="Cambria" w:hAnsi="Times New Roman"/>
          <w:sz w:val="8"/>
          <w:szCs w:val="24"/>
          <w:lang w:val="sq-AL"/>
        </w:rPr>
      </w:pPr>
    </w:p>
    <w:p w:rsidR="00A254AC" w:rsidRPr="00574B2A" w:rsidRDefault="00624ABA" w:rsidP="001F710B">
      <w:pPr>
        <w:snapToGrid w:val="0"/>
        <w:spacing w:before="60"/>
        <w:contextualSpacing/>
        <w:jc w:val="both"/>
        <w:rPr>
          <w:rFonts w:ascii="Times New Roman" w:eastAsia="Times New Roman" w:hAnsi="Times New Roman" w:cs="Times New Roman"/>
          <w:bCs/>
          <w:i/>
          <w:sz w:val="16"/>
          <w:szCs w:val="18"/>
          <w:lang w:val="sq-AL"/>
        </w:rPr>
      </w:pPr>
      <w:r w:rsidRPr="00574B2A">
        <w:rPr>
          <w:noProof/>
          <w:lang w:val="sq-AL" w:eastAsia="sq-AL"/>
        </w:rPr>
        <w:drawing>
          <wp:inline distT="0" distB="0" distL="0" distR="0" wp14:anchorId="54198F46" wp14:editId="739A4A0B">
            <wp:extent cx="5934456" cy="2286000"/>
            <wp:effectExtent l="0" t="0" r="9525"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26808" w:rsidRPr="00574B2A" w:rsidRDefault="00D26808" w:rsidP="00A8634C">
      <w:pPr>
        <w:pStyle w:val="Caption"/>
        <w:spacing w:before="60" w:after="120"/>
        <w:rPr>
          <w:b w:val="0"/>
          <w:i/>
          <w:noProof w:val="0"/>
          <w:color w:val="auto"/>
          <w:sz w:val="16"/>
          <w:lang w:val="sq-AL"/>
        </w:rPr>
      </w:pPr>
      <w:bookmarkStart w:id="7" w:name="_Toc485654518"/>
      <w:r w:rsidRPr="00574B2A">
        <w:rPr>
          <w:b w:val="0"/>
          <w:i/>
          <w:noProof w:val="0"/>
          <w:color w:val="auto"/>
          <w:sz w:val="16"/>
          <w:lang w:val="sq-AL"/>
        </w:rPr>
        <w:t xml:space="preserve">Grafiku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00EA44C0" w:rsidRPr="00574B2A">
        <w:rPr>
          <w:b w:val="0"/>
          <w:i/>
          <w:noProof w:val="0"/>
          <w:color w:val="auto"/>
          <w:sz w:val="16"/>
          <w:lang w:val="sq-AL"/>
        </w:rPr>
        <w:fldChar w:fldCharType="separate"/>
      </w:r>
      <w:r w:rsidR="00000792">
        <w:rPr>
          <w:b w:val="0"/>
          <w:i/>
          <w:color w:val="auto"/>
          <w:sz w:val="16"/>
          <w:lang w:val="sq-AL"/>
        </w:rPr>
        <w:t>2</w:t>
      </w:r>
      <w:r w:rsidR="00EA44C0" w:rsidRPr="00574B2A">
        <w:rPr>
          <w:b w:val="0"/>
          <w:i/>
          <w:noProof w:val="0"/>
          <w:color w:val="auto"/>
          <w:sz w:val="16"/>
          <w:lang w:val="sq-AL"/>
        </w:rPr>
        <w:fldChar w:fldCharType="end"/>
      </w:r>
      <w:r w:rsidRPr="00574B2A">
        <w:rPr>
          <w:b w:val="0"/>
          <w:i/>
          <w:noProof w:val="0"/>
          <w:color w:val="auto"/>
          <w:sz w:val="16"/>
          <w:lang w:val="sq-AL"/>
        </w:rPr>
        <w:t>: Të ardhurat e Bashkisë nga transferta</w:t>
      </w:r>
      <w:r w:rsidR="002B5976" w:rsidRPr="00574B2A">
        <w:rPr>
          <w:b w:val="0"/>
          <w:i/>
          <w:noProof w:val="0"/>
          <w:color w:val="auto"/>
          <w:sz w:val="16"/>
          <w:lang w:val="sq-AL"/>
        </w:rPr>
        <w:t xml:space="preserve">t, </w:t>
      </w:r>
      <w:r w:rsidRPr="00574B2A">
        <w:rPr>
          <w:b w:val="0"/>
          <w:i/>
          <w:noProof w:val="0"/>
          <w:color w:val="auto"/>
          <w:sz w:val="16"/>
          <w:lang w:val="sq-AL"/>
        </w:rPr>
        <w:t>201</w:t>
      </w:r>
      <w:r w:rsidR="002B5976" w:rsidRPr="00574B2A">
        <w:rPr>
          <w:b w:val="0"/>
          <w:i/>
          <w:noProof w:val="0"/>
          <w:color w:val="auto"/>
          <w:sz w:val="16"/>
          <w:lang w:val="sq-AL"/>
        </w:rPr>
        <w:t>8</w:t>
      </w:r>
      <w:r w:rsidRPr="00574B2A">
        <w:rPr>
          <w:b w:val="0"/>
          <w:i/>
          <w:noProof w:val="0"/>
          <w:color w:val="auto"/>
          <w:sz w:val="16"/>
          <w:lang w:val="sq-AL"/>
        </w:rPr>
        <w:t>-20</w:t>
      </w:r>
      <w:r w:rsidR="002B5976" w:rsidRPr="00574B2A">
        <w:rPr>
          <w:b w:val="0"/>
          <w:i/>
          <w:noProof w:val="0"/>
          <w:color w:val="auto"/>
          <w:sz w:val="16"/>
          <w:lang w:val="sq-AL"/>
        </w:rPr>
        <w:t>20</w:t>
      </w:r>
      <w:r w:rsidRPr="00574B2A">
        <w:rPr>
          <w:b w:val="0"/>
          <w:i/>
          <w:noProof w:val="0"/>
          <w:color w:val="auto"/>
          <w:sz w:val="16"/>
          <w:lang w:val="sq-AL"/>
        </w:rPr>
        <w:t xml:space="preserve"> (000 lek</w:t>
      </w:r>
      <w:r w:rsidR="009D5D80" w:rsidRPr="00574B2A">
        <w:rPr>
          <w:b w:val="0"/>
          <w:i/>
          <w:noProof w:val="0"/>
          <w:color w:val="auto"/>
          <w:sz w:val="16"/>
          <w:lang w:val="sq-AL"/>
        </w:rPr>
        <w:t>ë</w:t>
      </w:r>
      <w:r w:rsidRPr="00574B2A">
        <w:rPr>
          <w:b w:val="0"/>
          <w:i/>
          <w:noProof w:val="0"/>
          <w:color w:val="auto"/>
          <w:sz w:val="16"/>
          <w:lang w:val="sq-AL"/>
        </w:rPr>
        <w:t>)</w:t>
      </w:r>
      <w:bookmarkEnd w:id="7"/>
    </w:p>
    <w:p w:rsidR="006C374A" w:rsidRPr="00574B2A" w:rsidRDefault="006C374A" w:rsidP="00A8634C">
      <w:pPr>
        <w:snapToGrid w:val="0"/>
        <w:spacing w:before="120" w:after="120" w:line="276" w:lineRule="auto"/>
        <w:contextualSpacing/>
        <w:jc w:val="both"/>
        <w:rPr>
          <w:rFonts w:ascii="Times New Roman" w:eastAsia="Cambria" w:hAnsi="Times New Roman"/>
          <w:sz w:val="24"/>
          <w:szCs w:val="24"/>
          <w:lang w:val="sq-AL"/>
        </w:rPr>
      </w:pPr>
      <w:r w:rsidRPr="00574B2A">
        <w:rPr>
          <w:rFonts w:ascii="Times New Roman" w:hAnsi="Times New Roman"/>
          <w:sz w:val="24"/>
          <w:szCs w:val="24"/>
          <w:lang w:val="sq-AL"/>
        </w:rPr>
        <w:t xml:space="preserve">Për vitin 2018 të ardhurat nga burimet e veta vendore llogariten në 86,700 mijë lekë. Ato përfshijnë të ardhurat nga taksat, të ardhurat nga tarifat dhe të ardhurat nga burime të tjera. Pjesën më të madhe të tyre e përbëjnë të ardhurat nga </w:t>
      </w:r>
      <w:r w:rsidR="00203059" w:rsidRPr="00574B2A">
        <w:rPr>
          <w:rFonts w:ascii="Times New Roman" w:hAnsi="Times New Roman"/>
          <w:sz w:val="24"/>
          <w:szCs w:val="24"/>
          <w:lang w:val="sq-AL"/>
        </w:rPr>
        <w:t>tarifat</w:t>
      </w:r>
      <w:r w:rsidRPr="00574B2A">
        <w:rPr>
          <w:rFonts w:ascii="Times New Roman" w:hAnsi="Times New Roman"/>
          <w:sz w:val="24"/>
          <w:szCs w:val="24"/>
          <w:lang w:val="sq-AL"/>
        </w:rPr>
        <w:t xml:space="preserve"> 41,647</w:t>
      </w:r>
      <w:r w:rsidR="004B6E68" w:rsidRPr="00574B2A">
        <w:rPr>
          <w:rFonts w:ascii="Times New Roman" w:hAnsi="Times New Roman"/>
          <w:sz w:val="24"/>
          <w:szCs w:val="24"/>
          <w:lang w:val="sq-AL"/>
        </w:rPr>
        <w:t xml:space="preserve"> mij</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00203059" w:rsidRPr="00574B2A">
        <w:rPr>
          <w:rFonts w:ascii="Times New Roman" w:hAnsi="Times New Roman"/>
          <w:sz w:val="24"/>
          <w:szCs w:val="24"/>
          <w:lang w:val="sq-AL"/>
        </w:rPr>
        <w:t xml:space="preserve"> dhe t</w:t>
      </w:r>
      <w:r w:rsidR="00B46278" w:rsidRPr="00574B2A">
        <w:rPr>
          <w:rFonts w:ascii="Times New Roman" w:hAnsi="Times New Roman"/>
          <w:sz w:val="24"/>
          <w:szCs w:val="24"/>
          <w:lang w:val="sq-AL"/>
        </w:rPr>
        <w:t>ë</w:t>
      </w:r>
      <w:r w:rsidR="00203059" w:rsidRPr="00574B2A">
        <w:rPr>
          <w:rFonts w:ascii="Times New Roman" w:hAnsi="Times New Roman"/>
          <w:sz w:val="24"/>
          <w:szCs w:val="24"/>
          <w:lang w:val="sq-AL"/>
        </w:rPr>
        <w:t xml:space="preserve"> ardhurat nga taksat 39,984 mij</w:t>
      </w:r>
      <w:r w:rsidR="00B46278" w:rsidRPr="00574B2A">
        <w:rPr>
          <w:rFonts w:ascii="Times New Roman" w:hAnsi="Times New Roman"/>
          <w:sz w:val="24"/>
          <w:szCs w:val="24"/>
          <w:lang w:val="sq-AL"/>
        </w:rPr>
        <w:t>ë</w:t>
      </w:r>
      <w:r w:rsidR="00203059"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nd</w:t>
      </w:r>
      <w:r w:rsidR="00B46278" w:rsidRPr="00574B2A">
        <w:rPr>
          <w:rFonts w:ascii="Times New Roman" w:hAnsi="Times New Roman"/>
          <w:sz w:val="24"/>
          <w:szCs w:val="24"/>
          <w:lang w:val="sq-AL"/>
        </w:rPr>
        <w:t>ë</w:t>
      </w:r>
      <w:r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 </w:t>
      </w:r>
      <w:r w:rsidR="00203059" w:rsidRPr="00574B2A">
        <w:rPr>
          <w:rFonts w:ascii="Times New Roman" w:hAnsi="Times New Roman"/>
          <w:sz w:val="24"/>
          <w:szCs w:val="24"/>
          <w:lang w:val="sq-AL"/>
        </w:rPr>
        <w:t>burimet e tjera</w:t>
      </w:r>
      <w:r w:rsidRPr="00574B2A">
        <w:rPr>
          <w:rFonts w:ascii="Times New Roman" w:hAnsi="Times New Roman"/>
          <w:sz w:val="24"/>
          <w:szCs w:val="24"/>
          <w:lang w:val="sq-AL"/>
        </w:rPr>
        <w:t xml:space="preserve"> z</w:t>
      </w:r>
      <w:r w:rsidR="00B46278" w:rsidRPr="00574B2A">
        <w:rPr>
          <w:rFonts w:ascii="Times New Roman" w:hAnsi="Times New Roman"/>
          <w:sz w:val="24"/>
          <w:szCs w:val="24"/>
          <w:lang w:val="sq-AL"/>
        </w:rPr>
        <w:t>ë</w:t>
      </w:r>
      <w:r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vog</w:t>
      </w:r>
      <w:r w:rsidR="00B46278" w:rsidRPr="00574B2A">
        <w:rPr>
          <w:rFonts w:ascii="Times New Roman" w:hAnsi="Times New Roman"/>
          <w:sz w:val="24"/>
          <w:szCs w:val="24"/>
          <w:lang w:val="sq-AL"/>
        </w:rPr>
        <w:t>ë</w:t>
      </w:r>
      <w:r w:rsidRPr="00574B2A">
        <w:rPr>
          <w:rFonts w:ascii="Times New Roman" w:hAnsi="Times New Roman"/>
          <w:sz w:val="24"/>
          <w:szCs w:val="24"/>
          <w:lang w:val="sq-AL"/>
        </w:rPr>
        <w:t>l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 5,069 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w:t>
      </w:r>
      <w:r w:rsidRPr="00574B2A">
        <w:rPr>
          <w:rFonts w:ascii="Times New Roman" w:eastAsia="Cambria" w:hAnsi="Times New Roman"/>
          <w:sz w:val="24"/>
          <w:szCs w:val="24"/>
          <w:lang w:val="sq-AL"/>
        </w:rPr>
        <w:t xml:space="preserve"> transfertat (transferta e pakushtëzuar, specifike dhe e pakusht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zuar) </w:t>
      </w:r>
      <w:r w:rsidR="00DF6AEB" w:rsidRPr="00574B2A">
        <w:rPr>
          <w:rFonts w:ascii="Times New Roman" w:eastAsia="Cambria" w:hAnsi="Times New Roman"/>
          <w:sz w:val="24"/>
          <w:szCs w:val="24"/>
          <w:lang w:val="sq-AL"/>
        </w:rPr>
        <w:t>jan</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w:t>
      </w:r>
      <w:r w:rsidRPr="00574B2A">
        <w:rPr>
          <w:rFonts w:ascii="Times New Roman" w:eastAsia="Cambria" w:hAnsi="Times New Roman"/>
          <w:sz w:val="24"/>
          <w:szCs w:val="24"/>
          <w:lang w:val="sq-AL"/>
        </w:rPr>
        <w:t>2,157,629 mijë lekë</w:t>
      </w:r>
      <w:r w:rsidR="00DF6AEB" w:rsidRPr="00574B2A">
        <w:rPr>
          <w:rFonts w:ascii="Times New Roman" w:eastAsia="Cambria" w:hAnsi="Times New Roman"/>
          <w:sz w:val="24"/>
          <w:szCs w:val="24"/>
          <w:lang w:val="sq-AL"/>
        </w:rPr>
        <w:t>, ku pjes</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n m</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madhe e z</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transferta e kusht</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zuar, 1,666,832 mij</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00DF6AEB" w:rsidRPr="00574B2A">
        <w:rPr>
          <w:rFonts w:ascii="Times New Roman" w:eastAsia="Cambria" w:hAnsi="Times New Roman"/>
          <w:sz w:val="24"/>
          <w:szCs w:val="24"/>
          <w:lang w:val="sq-AL"/>
        </w:rPr>
        <w:t>.</w:t>
      </w:r>
    </w:p>
    <w:p w:rsidR="007B164E" w:rsidRPr="00574B2A" w:rsidRDefault="007B164E" w:rsidP="007B164E">
      <w:pPr>
        <w:snapToGrid w:val="0"/>
        <w:spacing w:after="200"/>
        <w:contextualSpacing/>
        <w:jc w:val="both"/>
        <w:rPr>
          <w:rFonts w:ascii="Times New Roman" w:eastAsia="Cambria" w:hAnsi="Times New Roman"/>
          <w:sz w:val="8"/>
          <w:szCs w:val="24"/>
          <w:lang w:val="sq-AL"/>
        </w:rPr>
      </w:pPr>
    </w:p>
    <w:tbl>
      <w:tblPr>
        <w:tblW w:w="9350" w:type="dxa"/>
        <w:tblLook w:val="04A0" w:firstRow="1" w:lastRow="0" w:firstColumn="1" w:lastColumn="0" w:noHBand="0" w:noVBand="1"/>
      </w:tblPr>
      <w:tblGrid>
        <w:gridCol w:w="636"/>
        <w:gridCol w:w="6165"/>
        <w:gridCol w:w="2549"/>
      </w:tblGrid>
      <w:tr w:rsidR="007B164E" w:rsidRPr="00574B2A" w:rsidTr="000351CB">
        <w:trPr>
          <w:trHeight w:val="284"/>
        </w:trPr>
        <w:tc>
          <w:tcPr>
            <w:tcW w:w="636" w:type="dxa"/>
            <w:vMerge w:val="restart"/>
            <w:tcBorders>
              <w:top w:val="single" w:sz="8" w:space="0" w:color="auto"/>
              <w:left w:val="single" w:sz="8" w:space="0" w:color="auto"/>
              <w:right w:val="nil"/>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Nr.</w:t>
            </w:r>
          </w:p>
        </w:tc>
        <w:tc>
          <w:tcPr>
            <w:tcW w:w="6165" w:type="dxa"/>
            <w:vMerge w:val="restart"/>
            <w:tcBorders>
              <w:top w:val="single" w:sz="8" w:space="0" w:color="auto"/>
              <w:left w:val="single" w:sz="8" w:space="0" w:color="auto"/>
              <w:right w:val="single" w:sz="4" w:space="0" w:color="auto"/>
            </w:tcBorders>
            <w:shd w:val="clear" w:color="auto" w:fill="0070C0"/>
            <w:noWrap/>
            <w:vAlign w:val="center"/>
            <w:hideMark/>
          </w:tcPr>
          <w:p w:rsidR="007B164E" w:rsidRPr="00574B2A" w:rsidRDefault="007B164E" w:rsidP="00C70C33">
            <w:pPr>
              <w:spacing w:before="20" w:after="20" w:line="240" w:lineRule="auto"/>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TË HYRAT DHE FINANCIMET</w:t>
            </w:r>
          </w:p>
        </w:tc>
        <w:tc>
          <w:tcPr>
            <w:tcW w:w="2549" w:type="dxa"/>
            <w:tcBorders>
              <w:top w:val="single" w:sz="8" w:space="0" w:color="auto"/>
              <w:left w:val="nil"/>
              <w:bottom w:val="nil"/>
              <w:right w:val="single" w:sz="8" w:space="0" w:color="auto"/>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SHUMA</w:t>
            </w:r>
          </w:p>
        </w:tc>
      </w:tr>
      <w:tr w:rsidR="007B164E" w:rsidRPr="00574B2A" w:rsidTr="004815BA">
        <w:trPr>
          <w:trHeight w:val="66"/>
        </w:trPr>
        <w:tc>
          <w:tcPr>
            <w:tcW w:w="636" w:type="dxa"/>
            <w:vMerge/>
            <w:tcBorders>
              <w:left w:val="single" w:sz="8" w:space="0" w:color="auto"/>
              <w:bottom w:val="single" w:sz="8" w:space="0" w:color="auto"/>
              <w:right w:val="nil"/>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p>
        </w:tc>
        <w:tc>
          <w:tcPr>
            <w:tcW w:w="6165" w:type="dxa"/>
            <w:vMerge/>
            <w:tcBorders>
              <w:left w:val="single" w:sz="8" w:space="0" w:color="auto"/>
              <w:bottom w:val="single" w:sz="8" w:space="0" w:color="auto"/>
              <w:right w:val="single" w:sz="4" w:space="0" w:color="auto"/>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p>
        </w:tc>
        <w:tc>
          <w:tcPr>
            <w:tcW w:w="2549" w:type="dxa"/>
            <w:tcBorders>
              <w:top w:val="nil"/>
              <w:left w:val="nil"/>
              <w:bottom w:val="single" w:sz="8" w:space="0" w:color="auto"/>
              <w:right w:val="single" w:sz="8" w:space="0" w:color="auto"/>
            </w:tcBorders>
            <w:shd w:val="clear" w:color="auto" w:fill="0070C0"/>
            <w:noWrap/>
            <w:vAlign w:val="center"/>
            <w:hideMark/>
          </w:tcPr>
          <w:p w:rsidR="007B164E" w:rsidRPr="00574B2A" w:rsidRDefault="007B164E"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Viti 2018</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b/>
                <w:bCs/>
                <w:sz w:val="18"/>
                <w:szCs w:val="18"/>
                <w:lang w:val="sq-AL"/>
              </w:rPr>
            </w:pPr>
            <w:r w:rsidRPr="00574B2A">
              <w:rPr>
                <w:rFonts w:eastAsia="Times New Roman" w:cs="Calibri"/>
                <w:b/>
                <w:bCs/>
                <w:sz w:val="18"/>
                <w:szCs w:val="18"/>
                <w:lang w:val="sq-AL"/>
              </w:rPr>
              <w:t>I</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TË ARDHURAT E VETA</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86,700</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65" w:type="dxa"/>
            <w:tcBorders>
              <w:top w:val="nil"/>
              <w:left w:val="nil"/>
              <w:bottom w:val="single" w:sz="4" w:space="0" w:color="auto"/>
              <w:right w:val="single" w:sz="4" w:space="0" w:color="auto"/>
            </w:tcBorders>
            <w:shd w:val="clear" w:color="auto" w:fill="auto"/>
            <w:vAlign w:val="center"/>
            <w:hideMark/>
          </w:tcPr>
          <w:p w:rsidR="007B164E" w:rsidRPr="00574B2A" w:rsidRDefault="007B164E" w:rsidP="00C70C33">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taksa</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39,984</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65" w:type="dxa"/>
            <w:tcBorders>
              <w:top w:val="nil"/>
              <w:left w:val="nil"/>
              <w:bottom w:val="single" w:sz="4" w:space="0" w:color="auto"/>
              <w:right w:val="single" w:sz="4" w:space="0" w:color="auto"/>
            </w:tcBorders>
            <w:shd w:val="clear" w:color="auto" w:fill="auto"/>
            <w:vAlign w:val="center"/>
            <w:hideMark/>
          </w:tcPr>
          <w:p w:rsidR="007B164E" w:rsidRPr="00574B2A" w:rsidRDefault="007B164E" w:rsidP="00C70C33">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tarifat</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203059" w:rsidP="00C70C33">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41,647</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w:t>
            </w:r>
          </w:p>
        </w:tc>
        <w:tc>
          <w:tcPr>
            <w:tcW w:w="6165" w:type="dxa"/>
            <w:tcBorders>
              <w:top w:val="nil"/>
              <w:left w:val="nil"/>
              <w:bottom w:val="single" w:sz="4" w:space="0" w:color="auto"/>
              <w:right w:val="single" w:sz="4" w:space="0" w:color="auto"/>
            </w:tcBorders>
            <w:shd w:val="clear" w:color="auto" w:fill="auto"/>
            <w:vAlign w:val="center"/>
            <w:hideMark/>
          </w:tcPr>
          <w:p w:rsidR="007B164E" w:rsidRPr="00574B2A" w:rsidRDefault="007B164E" w:rsidP="00C70C33">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të tjera</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203059" w:rsidP="00203059">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 xml:space="preserve">5,069 </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II</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TRANSFERTAT</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2,157,629</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Pakushtëzuar</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298,959</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sz w:val="18"/>
                <w:szCs w:val="18"/>
                <w:lang w:val="sq-AL"/>
              </w:rPr>
            </w:pPr>
            <w:r w:rsidRPr="00574B2A">
              <w:rPr>
                <w:rFonts w:eastAsia="Times New Roman" w:cs="Calibri"/>
                <w:sz w:val="18"/>
                <w:szCs w:val="18"/>
                <w:lang w:val="sq-AL"/>
              </w:rPr>
              <w:t>Transfertë Specifike</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191,838</w:t>
            </w:r>
          </w:p>
        </w:tc>
      </w:tr>
      <w:tr w:rsidR="007B164E" w:rsidRPr="00574B2A" w:rsidTr="0072611F">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center"/>
              <w:rPr>
                <w:rFonts w:eastAsia="Times New Roman" w:cs="Calibri"/>
                <w:sz w:val="18"/>
                <w:szCs w:val="18"/>
                <w:lang w:val="sq-AL"/>
              </w:rPr>
            </w:pPr>
            <w:r w:rsidRPr="00574B2A">
              <w:rPr>
                <w:rFonts w:eastAsia="Times New Roman" w:cs="Calibri"/>
                <w:sz w:val="18"/>
                <w:szCs w:val="18"/>
                <w:lang w:val="sq-AL"/>
              </w:rPr>
              <w:t>3</w:t>
            </w:r>
          </w:p>
        </w:tc>
        <w:tc>
          <w:tcPr>
            <w:tcW w:w="6165" w:type="dxa"/>
            <w:tcBorders>
              <w:top w:val="nil"/>
              <w:left w:val="nil"/>
              <w:bottom w:val="single" w:sz="4" w:space="0" w:color="auto"/>
              <w:right w:val="single" w:sz="4" w:space="0" w:color="auto"/>
            </w:tcBorders>
            <w:shd w:val="clear" w:color="auto" w:fill="auto"/>
            <w:noWrap/>
            <w:vAlign w:val="center"/>
            <w:hideMark/>
          </w:tcPr>
          <w:p w:rsidR="007B164E" w:rsidRPr="00574B2A" w:rsidRDefault="007B164E" w:rsidP="00C70C33">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Kushtëzuar</w:t>
            </w:r>
          </w:p>
        </w:tc>
        <w:tc>
          <w:tcPr>
            <w:tcW w:w="2549" w:type="dxa"/>
            <w:tcBorders>
              <w:top w:val="nil"/>
              <w:left w:val="nil"/>
              <w:bottom w:val="single" w:sz="4" w:space="0" w:color="auto"/>
              <w:right w:val="single" w:sz="4" w:space="0" w:color="auto"/>
            </w:tcBorders>
            <w:shd w:val="clear" w:color="auto" w:fill="auto"/>
            <w:noWrap/>
            <w:vAlign w:val="center"/>
          </w:tcPr>
          <w:p w:rsidR="007B164E" w:rsidRPr="00574B2A" w:rsidRDefault="007B164E" w:rsidP="00C70C33">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1,666,832</w:t>
            </w:r>
          </w:p>
        </w:tc>
      </w:tr>
      <w:tr w:rsidR="007B164E" w:rsidRPr="00574B2A" w:rsidTr="004815BA">
        <w:trPr>
          <w:trHeight w:val="54"/>
        </w:trPr>
        <w:tc>
          <w:tcPr>
            <w:tcW w:w="636" w:type="dxa"/>
            <w:tcBorders>
              <w:top w:val="single" w:sz="8" w:space="0" w:color="auto"/>
              <w:left w:val="single" w:sz="8" w:space="0" w:color="auto"/>
              <w:bottom w:val="single" w:sz="8" w:space="0" w:color="auto"/>
              <w:right w:val="single" w:sz="4" w:space="0" w:color="auto"/>
            </w:tcBorders>
            <w:shd w:val="clear" w:color="000000" w:fill="EEECE1"/>
            <w:noWrap/>
            <w:vAlign w:val="center"/>
            <w:hideMark/>
          </w:tcPr>
          <w:p w:rsidR="007B164E" w:rsidRPr="00574B2A" w:rsidRDefault="007B164E" w:rsidP="00C70C33">
            <w:pPr>
              <w:spacing w:before="20" w:after="20" w:line="240" w:lineRule="auto"/>
              <w:jc w:val="both"/>
              <w:rPr>
                <w:rFonts w:eastAsia="Times New Roman" w:cs="Calibri"/>
                <w:b/>
                <w:bCs/>
                <w:color w:val="000000"/>
                <w:sz w:val="18"/>
                <w:szCs w:val="18"/>
                <w:lang w:val="sq-AL"/>
              </w:rPr>
            </w:pPr>
          </w:p>
        </w:tc>
        <w:tc>
          <w:tcPr>
            <w:tcW w:w="6165" w:type="dxa"/>
            <w:tcBorders>
              <w:top w:val="single" w:sz="8" w:space="0" w:color="auto"/>
              <w:left w:val="nil"/>
              <w:bottom w:val="single" w:sz="8" w:space="0" w:color="auto"/>
              <w:right w:val="single" w:sz="4" w:space="0" w:color="auto"/>
            </w:tcBorders>
            <w:shd w:val="clear" w:color="000000" w:fill="EEECE1"/>
            <w:noWrap/>
            <w:vAlign w:val="center"/>
            <w:hideMark/>
          </w:tcPr>
          <w:p w:rsidR="007B164E" w:rsidRPr="00574B2A" w:rsidRDefault="007B164E" w:rsidP="00C70C33">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TOTALI</w:t>
            </w:r>
          </w:p>
        </w:tc>
        <w:tc>
          <w:tcPr>
            <w:tcW w:w="2549" w:type="dxa"/>
            <w:tcBorders>
              <w:top w:val="single" w:sz="8" w:space="0" w:color="auto"/>
              <w:left w:val="nil"/>
              <w:bottom w:val="single" w:sz="8" w:space="0" w:color="auto"/>
              <w:right w:val="single" w:sz="8" w:space="0" w:color="auto"/>
            </w:tcBorders>
            <w:shd w:val="clear" w:color="000000" w:fill="EEECE1"/>
            <w:noWrap/>
            <w:vAlign w:val="center"/>
          </w:tcPr>
          <w:p w:rsidR="007B164E" w:rsidRPr="00574B2A" w:rsidRDefault="007B164E" w:rsidP="00C70C33">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2,244,329</w:t>
            </w:r>
          </w:p>
        </w:tc>
      </w:tr>
    </w:tbl>
    <w:p w:rsidR="007B164E" w:rsidRPr="00574B2A" w:rsidRDefault="007B164E" w:rsidP="006C374A">
      <w:pPr>
        <w:pStyle w:val="Caption"/>
        <w:spacing w:before="120"/>
        <w:rPr>
          <w:b w:val="0"/>
          <w:i/>
          <w:noProof w:val="0"/>
          <w:color w:val="auto"/>
          <w:sz w:val="16"/>
          <w:lang w:val="sq-AL"/>
        </w:rPr>
      </w:pPr>
      <w:bookmarkStart w:id="8" w:name="_Toc485654480"/>
      <w:r w:rsidRPr="00574B2A">
        <w:rPr>
          <w:b w:val="0"/>
          <w:i/>
          <w:noProof w:val="0"/>
          <w:color w:val="auto"/>
          <w:sz w:val="16"/>
          <w:lang w:val="sq-AL"/>
        </w:rPr>
        <w:t xml:space="preserve">Tabela </w:t>
      </w:r>
      <w:r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Pr="00574B2A">
        <w:rPr>
          <w:b w:val="0"/>
          <w:i/>
          <w:noProof w:val="0"/>
          <w:color w:val="auto"/>
          <w:sz w:val="16"/>
          <w:lang w:val="sq-AL"/>
        </w:rPr>
        <w:fldChar w:fldCharType="separate"/>
      </w:r>
      <w:r w:rsidR="00000792">
        <w:rPr>
          <w:b w:val="0"/>
          <w:i/>
          <w:color w:val="auto"/>
          <w:sz w:val="16"/>
          <w:lang w:val="sq-AL"/>
        </w:rPr>
        <w:t>2</w:t>
      </w:r>
      <w:r w:rsidRPr="00574B2A">
        <w:rPr>
          <w:b w:val="0"/>
          <w:i/>
          <w:noProof w:val="0"/>
          <w:color w:val="auto"/>
          <w:sz w:val="16"/>
          <w:lang w:val="sq-AL"/>
        </w:rPr>
        <w:fldChar w:fldCharType="end"/>
      </w:r>
      <w:r w:rsidRPr="00574B2A">
        <w:rPr>
          <w:b w:val="0"/>
          <w:i/>
          <w:noProof w:val="0"/>
          <w:color w:val="auto"/>
          <w:sz w:val="16"/>
          <w:lang w:val="sq-AL"/>
        </w:rPr>
        <w:t>: Të ardhurat detajuara të Bashkisë Kukës për vitin 2018 sipas çdo burimi</w:t>
      </w:r>
      <w:bookmarkEnd w:id="8"/>
    </w:p>
    <w:p w:rsidR="006C374A" w:rsidRPr="00574B2A" w:rsidRDefault="006C374A" w:rsidP="006C374A">
      <w:pPr>
        <w:snapToGrid w:val="0"/>
        <w:spacing w:after="24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Pra, për vitin 2018 të ardhurat nga transfertat përbëjnë burimin kryesorë të të ardhurave të Bashkisë Kukës, duke z</w:t>
      </w:r>
      <w:r w:rsidR="00B46278" w:rsidRPr="00574B2A">
        <w:rPr>
          <w:rFonts w:ascii="Times New Roman" w:hAnsi="Times New Roman"/>
          <w:sz w:val="24"/>
          <w:szCs w:val="24"/>
          <w:lang w:val="sq-AL"/>
        </w:rPr>
        <w:t>ë</w:t>
      </w:r>
      <w:r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Pr="00574B2A">
        <w:rPr>
          <w:rFonts w:ascii="Times New Roman" w:hAnsi="Times New Roman"/>
          <w:sz w:val="24"/>
          <w:szCs w:val="24"/>
          <w:lang w:val="sq-AL"/>
        </w:rPr>
        <w:t>n 96%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totalit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dhe vet</w:t>
      </w:r>
      <w:r w:rsidR="00B46278" w:rsidRPr="00574B2A">
        <w:rPr>
          <w:rFonts w:ascii="Times New Roman" w:hAnsi="Times New Roman"/>
          <w:sz w:val="24"/>
          <w:szCs w:val="24"/>
          <w:lang w:val="sq-AL"/>
        </w:rPr>
        <w:t>ë</w:t>
      </w:r>
      <w:r w:rsidRPr="00574B2A">
        <w:rPr>
          <w:rFonts w:ascii="Times New Roman" w:hAnsi="Times New Roman"/>
          <w:sz w:val="24"/>
          <w:szCs w:val="24"/>
          <w:lang w:val="sq-AL"/>
        </w:rPr>
        <w:t>m 4% jan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parashikuar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jen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w:t>
      </w:r>
    </w:p>
    <w:p w:rsidR="006C374A" w:rsidRPr="00574B2A" w:rsidRDefault="006C374A" w:rsidP="007D1797">
      <w:pPr>
        <w:snapToGrid w:val="0"/>
        <w:spacing w:after="240" w:line="276" w:lineRule="auto"/>
        <w:contextualSpacing/>
        <w:jc w:val="both"/>
        <w:rPr>
          <w:rFonts w:ascii="Times New Roman" w:hAnsi="Times New Roman"/>
          <w:sz w:val="14"/>
          <w:szCs w:val="24"/>
          <w:lang w:val="sq-AL"/>
        </w:rPr>
      </w:pPr>
    </w:p>
    <w:p w:rsidR="00C565F3" w:rsidRPr="00574B2A" w:rsidRDefault="003B4B83" w:rsidP="00C565F3">
      <w:pPr>
        <w:rPr>
          <w:lang w:val="sq-AL"/>
        </w:rPr>
      </w:pPr>
      <w:r w:rsidRPr="00574B2A">
        <w:rPr>
          <w:noProof/>
          <w:lang w:val="sq-AL" w:eastAsia="sq-AL"/>
        </w:rPr>
        <w:drawing>
          <wp:inline distT="0" distB="0" distL="0" distR="0" wp14:anchorId="01176B21" wp14:editId="7A759073">
            <wp:extent cx="5934456" cy="2286000"/>
            <wp:effectExtent l="0" t="0" r="9525"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61EDF" w:rsidRPr="00574B2A" w:rsidRDefault="00980491" w:rsidP="009E0047">
      <w:pPr>
        <w:pStyle w:val="Caption"/>
        <w:spacing w:before="60"/>
        <w:rPr>
          <w:b w:val="0"/>
          <w:i/>
          <w:noProof w:val="0"/>
          <w:color w:val="auto"/>
          <w:sz w:val="16"/>
          <w:lang w:val="sq-AL"/>
        </w:rPr>
      </w:pPr>
      <w:bookmarkStart w:id="9" w:name="_Toc485654519"/>
      <w:r w:rsidRPr="00574B2A">
        <w:rPr>
          <w:b w:val="0"/>
          <w:i/>
          <w:noProof w:val="0"/>
          <w:color w:val="auto"/>
          <w:sz w:val="16"/>
          <w:lang w:val="sq-AL"/>
        </w:rPr>
        <w:t xml:space="preserve">Grafiku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00EA44C0" w:rsidRPr="00574B2A">
        <w:rPr>
          <w:b w:val="0"/>
          <w:i/>
          <w:noProof w:val="0"/>
          <w:color w:val="auto"/>
          <w:sz w:val="16"/>
          <w:lang w:val="sq-AL"/>
        </w:rPr>
        <w:fldChar w:fldCharType="separate"/>
      </w:r>
      <w:r w:rsidR="00000792">
        <w:rPr>
          <w:b w:val="0"/>
          <w:i/>
          <w:color w:val="auto"/>
          <w:sz w:val="16"/>
          <w:lang w:val="sq-AL"/>
        </w:rPr>
        <w:t>3</w:t>
      </w:r>
      <w:r w:rsidR="00EA44C0" w:rsidRPr="00574B2A">
        <w:rPr>
          <w:b w:val="0"/>
          <w:i/>
          <w:noProof w:val="0"/>
          <w:color w:val="auto"/>
          <w:sz w:val="16"/>
          <w:lang w:val="sq-AL"/>
        </w:rPr>
        <w:fldChar w:fldCharType="end"/>
      </w:r>
      <w:r w:rsidRPr="00574B2A">
        <w:rPr>
          <w:b w:val="0"/>
          <w:i/>
          <w:noProof w:val="0"/>
          <w:color w:val="auto"/>
          <w:sz w:val="16"/>
          <w:lang w:val="sq-AL"/>
        </w:rPr>
        <w:t>:</w:t>
      </w:r>
      <w:r w:rsidR="00264D87" w:rsidRPr="00574B2A">
        <w:rPr>
          <w:b w:val="0"/>
          <w:i/>
          <w:noProof w:val="0"/>
          <w:color w:val="auto"/>
          <w:sz w:val="16"/>
          <w:lang w:val="sq-AL"/>
        </w:rPr>
        <w:t xml:space="preserve"> </w:t>
      </w:r>
      <w:r w:rsidRPr="00574B2A">
        <w:rPr>
          <w:b w:val="0"/>
          <w:i/>
          <w:noProof w:val="0"/>
          <w:color w:val="auto"/>
          <w:sz w:val="16"/>
          <w:lang w:val="sq-AL"/>
        </w:rPr>
        <w:t xml:space="preserve">Të ardhurat e Bashkisë </w:t>
      </w:r>
      <w:r w:rsidR="00264D87" w:rsidRPr="00574B2A">
        <w:rPr>
          <w:b w:val="0"/>
          <w:i/>
          <w:noProof w:val="0"/>
          <w:color w:val="auto"/>
          <w:sz w:val="16"/>
          <w:lang w:val="sq-AL"/>
        </w:rPr>
        <w:t>Kukës</w:t>
      </w:r>
      <w:r w:rsidRPr="00574B2A">
        <w:rPr>
          <w:b w:val="0"/>
          <w:i/>
          <w:noProof w:val="0"/>
          <w:color w:val="auto"/>
          <w:sz w:val="16"/>
          <w:lang w:val="sq-AL"/>
        </w:rPr>
        <w:t xml:space="preserve"> për vitin 201</w:t>
      </w:r>
      <w:r w:rsidR="00A5391E" w:rsidRPr="00574B2A">
        <w:rPr>
          <w:b w:val="0"/>
          <w:i/>
          <w:noProof w:val="0"/>
          <w:color w:val="auto"/>
          <w:sz w:val="16"/>
          <w:lang w:val="sq-AL"/>
        </w:rPr>
        <w:t>8</w:t>
      </w:r>
      <w:r w:rsidRPr="00574B2A">
        <w:rPr>
          <w:b w:val="0"/>
          <w:i/>
          <w:noProof w:val="0"/>
          <w:color w:val="auto"/>
          <w:sz w:val="16"/>
          <w:lang w:val="sq-AL"/>
        </w:rPr>
        <w:t xml:space="preserve"> sipas çdo burimi në (%)</w:t>
      </w:r>
      <w:bookmarkEnd w:id="9"/>
    </w:p>
    <w:p w:rsidR="005F1872" w:rsidRPr="00574B2A" w:rsidRDefault="005F1872" w:rsidP="005F1872">
      <w:pPr>
        <w:snapToGrid w:val="0"/>
        <w:spacing w:before="240" w:after="20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 xml:space="preserve">Për vitin 2019 të ardhurat nga burimet e veta vendore llogariten në </w:t>
      </w:r>
      <w:r w:rsidR="00C82C90" w:rsidRPr="00574B2A">
        <w:rPr>
          <w:rFonts w:ascii="Times New Roman" w:hAnsi="Times New Roman"/>
          <w:sz w:val="24"/>
          <w:szCs w:val="24"/>
          <w:lang w:val="sq-AL"/>
        </w:rPr>
        <w:t xml:space="preserve">89,301 </w:t>
      </w:r>
      <w:r w:rsidR="00A8634C">
        <w:rPr>
          <w:rFonts w:ascii="Times New Roman" w:hAnsi="Times New Roman"/>
          <w:sz w:val="24"/>
          <w:szCs w:val="24"/>
          <w:lang w:val="sq-AL"/>
        </w:rPr>
        <w:t>mijë lekë; ku p</w:t>
      </w:r>
      <w:r w:rsidRPr="00574B2A">
        <w:rPr>
          <w:rFonts w:ascii="Times New Roman" w:hAnsi="Times New Roman"/>
          <w:sz w:val="24"/>
          <w:szCs w:val="24"/>
          <w:lang w:val="sq-AL"/>
        </w:rPr>
        <w:t xml:space="preserve">jesën më të madhe të tyre e përbëjnë të ardhurat nga </w:t>
      </w:r>
      <w:r w:rsidR="00CF7845" w:rsidRPr="00574B2A">
        <w:rPr>
          <w:rFonts w:ascii="Times New Roman" w:hAnsi="Times New Roman"/>
          <w:sz w:val="24"/>
          <w:szCs w:val="24"/>
          <w:lang w:val="sq-AL"/>
        </w:rPr>
        <w:t xml:space="preserve">tarifat </w:t>
      </w:r>
      <w:r w:rsidR="00C64340" w:rsidRPr="00574B2A">
        <w:rPr>
          <w:rFonts w:ascii="Times New Roman" w:hAnsi="Times New Roman"/>
          <w:sz w:val="24"/>
          <w:szCs w:val="24"/>
          <w:lang w:val="sq-AL"/>
        </w:rPr>
        <w:t>42,896</w:t>
      </w:r>
      <w:r w:rsidR="004B6E68" w:rsidRPr="00574B2A">
        <w:rPr>
          <w:rFonts w:ascii="Times New Roman" w:hAnsi="Times New Roman"/>
          <w:sz w:val="24"/>
          <w:szCs w:val="24"/>
          <w:lang w:val="sq-AL"/>
        </w:rPr>
        <w:t xml:space="preserve"> mij</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00CF7845" w:rsidRPr="00574B2A">
        <w:rPr>
          <w:rFonts w:ascii="Times New Roman" w:hAnsi="Times New Roman"/>
          <w:sz w:val="24"/>
          <w:szCs w:val="24"/>
          <w:lang w:val="sq-AL"/>
        </w:rPr>
        <w:t xml:space="preserve"> dhe t</w:t>
      </w:r>
      <w:r w:rsidR="00B46278" w:rsidRPr="00574B2A">
        <w:rPr>
          <w:rFonts w:ascii="Times New Roman" w:hAnsi="Times New Roman"/>
          <w:sz w:val="24"/>
          <w:szCs w:val="24"/>
          <w:lang w:val="sq-AL"/>
        </w:rPr>
        <w:t>ë</w:t>
      </w:r>
      <w:r w:rsidR="00CF7845" w:rsidRPr="00574B2A">
        <w:rPr>
          <w:rFonts w:ascii="Times New Roman" w:hAnsi="Times New Roman"/>
          <w:sz w:val="24"/>
          <w:szCs w:val="24"/>
          <w:lang w:val="sq-AL"/>
        </w:rPr>
        <w:t xml:space="preserve"> ardhurat nga taksat në vlerë 41,184 mijë lekë</w:t>
      </w:r>
      <w:r w:rsidRPr="00574B2A">
        <w:rPr>
          <w:rFonts w:ascii="Times New Roman" w:hAnsi="Times New Roman"/>
          <w:sz w:val="24"/>
          <w:szCs w:val="24"/>
          <w:lang w:val="sq-AL"/>
        </w:rPr>
        <w:t>; nd</w:t>
      </w:r>
      <w:r w:rsidR="00B46278" w:rsidRPr="00574B2A">
        <w:rPr>
          <w:rFonts w:ascii="Times New Roman" w:hAnsi="Times New Roman"/>
          <w:sz w:val="24"/>
          <w:szCs w:val="24"/>
          <w:lang w:val="sq-AL"/>
        </w:rPr>
        <w:t>ë</w:t>
      </w:r>
      <w:r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w:t>
      </w:r>
      <w:r w:rsidR="00CF7845" w:rsidRPr="00574B2A">
        <w:rPr>
          <w:rFonts w:ascii="Times New Roman" w:hAnsi="Times New Roman"/>
          <w:sz w:val="24"/>
          <w:szCs w:val="24"/>
          <w:lang w:val="sq-AL"/>
        </w:rPr>
        <w:t xml:space="preserve">nga burimet e tjera </w:t>
      </w:r>
      <w:r w:rsidRPr="00574B2A">
        <w:rPr>
          <w:rFonts w:ascii="Times New Roman" w:hAnsi="Times New Roman"/>
          <w:sz w:val="24"/>
          <w:szCs w:val="24"/>
          <w:lang w:val="sq-AL"/>
        </w:rPr>
        <w:t>z</w:t>
      </w:r>
      <w:r w:rsidR="00B46278" w:rsidRPr="00574B2A">
        <w:rPr>
          <w:rFonts w:ascii="Times New Roman" w:hAnsi="Times New Roman"/>
          <w:sz w:val="24"/>
          <w:szCs w:val="24"/>
          <w:lang w:val="sq-AL"/>
        </w:rPr>
        <w:t>ë</w:t>
      </w:r>
      <w:r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vog</w:t>
      </w:r>
      <w:r w:rsidR="00B46278" w:rsidRPr="00574B2A">
        <w:rPr>
          <w:rFonts w:ascii="Times New Roman" w:hAnsi="Times New Roman"/>
          <w:sz w:val="24"/>
          <w:szCs w:val="24"/>
          <w:lang w:val="sq-AL"/>
        </w:rPr>
        <w:t>ë</w:t>
      </w:r>
      <w:r w:rsidRPr="00574B2A">
        <w:rPr>
          <w:rFonts w:ascii="Times New Roman" w:hAnsi="Times New Roman"/>
          <w:sz w:val="24"/>
          <w:szCs w:val="24"/>
          <w:lang w:val="sq-AL"/>
        </w:rPr>
        <w:t>l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C64340" w:rsidRPr="00574B2A">
        <w:rPr>
          <w:rFonts w:ascii="Times New Roman" w:hAnsi="Times New Roman"/>
          <w:sz w:val="24"/>
          <w:szCs w:val="24"/>
          <w:lang w:val="sq-AL"/>
        </w:rPr>
        <w:t xml:space="preserve">5,221 </w:t>
      </w:r>
      <w:r w:rsidRPr="00574B2A">
        <w:rPr>
          <w:rFonts w:ascii="Times New Roman" w:hAnsi="Times New Roman"/>
          <w:sz w:val="24"/>
          <w:szCs w:val="24"/>
          <w:lang w:val="sq-AL"/>
        </w:rPr>
        <w:t>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p>
    <w:p w:rsidR="005F1872" w:rsidRPr="00574B2A" w:rsidRDefault="005F1872" w:rsidP="005F1872">
      <w:pPr>
        <w:snapToGrid w:val="0"/>
        <w:spacing w:before="240" w:after="200" w:line="276" w:lineRule="auto"/>
        <w:contextualSpacing/>
        <w:jc w:val="both"/>
        <w:rPr>
          <w:rFonts w:ascii="Times New Roman" w:hAnsi="Times New Roman"/>
          <w:sz w:val="12"/>
          <w:szCs w:val="12"/>
          <w:lang w:val="sq-AL"/>
        </w:rPr>
      </w:pPr>
    </w:p>
    <w:p w:rsidR="005F1872" w:rsidRPr="00574B2A" w:rsidRDefault="005F1872" w:rsidP="005F1872">
      <w:pPr>
        <w:snapToGrid w:val="0"/>
        <w:spacing w:before="240" w:after="200" w:line="276" w:lineRule="auto"/>
        <w:contextualSpacing/>
        <w:jc w:val="both"/>
        <w:rPr>
          <w:rFonts w:ascii="Times New Roman" w:eastAsia="Cambria" w:hAnsi="Times New Roman"/>
          <w:sz w:val="24"/>
          <w:szCs w:val="24"/>
          <w:lang w:val="sq-AL"/>
        </w:rPr>
      </w:pPr>
      <w:r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w:t>
      </w:r>
      <w:r w:rsidRPr="00574B2A">
        <w:rPr>
          <w:rFonts w:ascii="Times New Roman" w:eastAsia="Cambria" w:hAnsi="Times New Roman"/>
          <w:sz w:val="24"/>
          <w:szCs w:val="24"/>
          <w:lang w:val="sq-AL"/>
        </w:rPr>
        <w:t xml:space="preserve"> transfertat (transferta e pakushtëzuar, specifike dhe e pakusht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zuar)</w:t>
      </w:r>
      <w:r w:rsidR="00500952" w:rsidRPr="00574B2A">
        <w:rPr>
          <w:rFonts w:ascii="Times New Roman" w:eastAsia="Cambria" w:hAnsi="Times New Roman"/>
          <w:sz w:val="24"/>
          <w:szCs w:val="24"/>
          <w:lang w:val="sq-AL"/>
        </w:rPr>
        <w:t xml:space="preserve"> llogarit</w:t>
      </w:r>
      <w:r w:rsidR="009C64D4" w:rsidRPr="00574B2A">
        <w:rPr>
          <w:rFonts w:ascii="Times New Roman" w:eastAsia="Cambria" w:hAnsi="Times New Roman"/>
          <w:sz w:val="24"/>
          <w:szCs w:val="24"/>
          <w:lang w:val="sq-AL"/>
        </w:rPr>
        <w:t>e</w:t>
      </w:r>
      <w:r w:rsidR="00500952" w:rsidRPr="00574B2A">
        <w:rPr>
          <w:rFonts w:ascii="Times New Roman" w:eastAsia="Cambria" w:hAnsi="Times New Roman"/>
          <w:sz w:val="24"/>
          <w:szCs w:val="24"/>
          <w:lang w:val="sq-AL"/>
        </w:rPr>
        <w:t>n n</w:t>
      </w:r>
      <w:r w:rsidR="00B46278" w:rsidRPr="00574B2A">
        <w:rPr>
          <w:rFonts w:ascii="Times New Roman" w:eastAsia="Cambria" w:hAnsi="Times New Roman"/>
          <w:sz w:val="24"/>
          <w:szCs w:val="24"/>
          <w:lang w:val="sq-AL"/>
        </w:rPr>
        <w:t>ë</w:t>
      </w:r>
      <w:r w:rsidR="00500952" w:rsidRPr="00574B2A">
        <w:rPr>
          <w:rFonts w:ascii="Times New Roman" w:eastAsia="Cambria" w:hAnsi="Times New Roman"/>
          <w:sz w:val="24"/>
          <w:szCs w:val="24"/>
          <w:lang w:val="sq-AL"/>
        </w:rPr>
        <w:t xml:space="preserve"> 5,409,264 </w:t>
      </w:r>
      <w:r w:rsidRPr="00574B2A">
        <w:rPr>
          <w:rFonts w:ascii="Times New Roman" w:eastAsia="Cambria" w:hAnsi="Times New Roman"/>
          <w:sz w:val="24"/>
          <w:szCs w:val="24"/>
          <w:lang w:val="sq-AL"/>
        </w:rPr>
        <w:t>mijë lekë, ku pjes</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n m</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madhe e z</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transferta e 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zuar, </w:t>
      </w:r>
      <w:r w:rsidR="00500952" w:rsidRPr="00574B2A">
        <w:rPr>
          <w:rFonts w:ascii="Times New Roman" w:eastAsia="Cambria" w:hAnsi="Times New Roman"/>
          <w:sz w:val="24"/>
          <w:szCs w:val="24"/>
          <w:lang w:val="sq-AL"/>
        </w:rPr>
        <w:t xml:space="preserve">4,902,323 </w:t>
      </w:r>
      <w:r w:rsidRPr="00574B2A">
        <w:rPr>
          <w:rFonts w:ascii="Times New Roman" w:eastAsia="Cambria" w:hAnsi="Times New Roman"/>
          <w:sz w:val="24"/>
          <w:szCs w:val="24"/>
          <w:lang w:val="sq-AL"/>
        </w:rPr>
        <w:t>mij</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w:t>
      </w:r>
    </w:p>
    <w:p w:rsidR="005F1872" w:rsidRPr="00574B2A" w:rsidRDefault="005F1872" w:rsidP="005F1872">
      <w:pPr>
        <w:snapToGrid w:val="0"/>
        <w:spacing w:after="200"/>
        <w:contextualSpacing/>
        <w:jc w:val="both"/>
        <w:rPr>
          <w:rFonts w:ascii="Times New Roman" w:eastAsia="Cambria" w:hAnsi="Times New Roman"/>
          <w:sz w:val="8"/>
          <w:szCs w:val="24"/>
          <w:lang w:val="sq-AL"/>
        </w:rPr>
      </w:pPr>
    </w:p>
    <w:tbl>
      <w:tblPr>
        <w:tblW w:w="9350" w:type="dxa"/>
        <w:tblLook w:val="04A0" w:firstRow="1" w:lastRow="0" w:firstColumn="1" w:lastColumn="0" w:noHBand="0" w:noVBand="1"/>
      </w:tblPr>
      <w:tblGrid>
        <w:gridCol w:w="636"/>
        <w:gridCol w:w="6165"/>
        <w:gridCol w:w="2549"/>
      </w:tblGrid>
      <w:tr w:rsidR="005F1872" w:rsidRPr="00574B2A" w:rsidTr="000351CB">
        <w:trPr>
          <w:trHeight w:val="284"/>
        </w:trPr>
        <w:tc>
          <w:tcPr>
            <w:tcW w:w="636" w:type="dxa"/>
            <w:vMerge w:val="restart"/>
            <w:tcBorders>
              <w:top w:val="single" w:sz="8" w:space="0" w:color="auto"/>
              <w:left w:val="single" w:sz="8" w:space="0" w:color="auto"/>
              <w:right w:val="nil"/>
            </w:tcBorders>
            <w:shd w:val="clear" w:color="auto" w:fill="0070C0"/>
            <w:noWrap/>
            <w:vAlign w:val="center"/>
            <w:hideMark/>
          </w:tcPr>
          <w:p w:rsidR="005F1872" w:rsidRPr="00574B2A" w:rsidRDefault="005F1872"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Nr.</w:t>
            </w:r>
          </w:p>
        </w:tc>
        <w:tc>
          <w:tcPr>
            <w:tcW w:w="6165" w:type="dxa"/>
            <w:vMerge w:val="restart"/>
            <w:tcBorders>
              <w:top w:val="single" w:sz="8" w:space="0" w:color="auto"/>
              <w:left w:val="single" w:sz="8" w:space="0" w:color="auto"/>
              <w:right w:val="single" w:sz="4" w:space="0" w:color="auto"/>
            </w:tcBorders>
            <w:shd w:val="clear" w:color="auto" w:fill="0070C0"/>
            <w:noWrap/>
            <w:vAlign w:val="center"/>
            <w:hideMark/>
          </w:tcPr>
          <w:p w:rsidR="005F1872" w:rsidRPr="00574B2A" w:rsidRDefault="005F1872" w:rsidP="00C70C33">
            <w:pPr>
              <w:spacing w:before="20" w:after="20" w:line="240" w:lineRule="auto"/>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TË HYRAT DHE FINANCIMET</w:t>
            </w:r>
          </w:p>
        </w:tc>
        <w:tc>
          <w:tcPr>
            <w:tcW w:w="2549" w:type="dxa"/>
            <w:tcBorders>
              <w:top w:val="single" w:sz="8" w:space="0" w:color="auto"/>
              <w:left w:val="nil"/>
              <w:bottom w:val="nil"/>
              <w:right w:val="single" w:sz="8" w:space="0" w:color="auto"/>
            </w:tcBorders>
            <w:shd w:val="clear" w:color="auto" w:fill="0070C0"/>
            <w:noWrap/>
            <w:vAlign w:val="center"/>
            <w:hideMark/>
          </w:tcPr>
          <w:p w:rsidR="005F1872" w:rsidRPr="00574B2A" w:rsidRDefault="005F1872"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SHUMA</w:t>
            </w:r>
          </w:p>
        </w:tc>
      </w:tr>
      <w:tr w:rsidR="005F1872" w:rsidRPr="00574B2A" w:rsidTr="000351CB">
        <w:trPr>
          <w:trHeight w:val="98"/>
        </w:trPr>
        <w:tc>
          <w:tcPr>
            <w:tcW w:w="636" w:type="dxa"/>
            <w:vMerge/>
            <w:tcBorders>
              <w:left w:val="single" w:sz="8" w:space="0" w:color="auto"/>
              <w:bottom w:val="single" w:sz="8" w:space="0" w:color="auto"/>
              <w:right w:val="nil"/>
            </w:tcBorders>
            <w:shd w:val="clear" w:color="auto" w:fill="0070C0"/>
            <w:noWrap/>
            <w:vAlign w:val="center"/>
            <w:hideMark/>
          </w:tcPr>
          <w:p w:rsidR="005F1872" w:rsidRPr="00574B2A" w:rsidRDefault="005F1872" w:rsidP="00C70C33">
            <w:pPr>
              <w:spacing w:before="20" w:after="20" w:line="240" w:lineRule="auto"/>
              <w:jc w:val="center"/>
              <w:rPr>
                <w:rFonts w:eastAsia="Times New Roman" w:cs="Calibri"/>
                <w:b/>
                <w:bCs/>
                <w:color w:val="FFFFFF" w:themeColor="background1"/>
                <w:sz w:val="18"/>
                <w:szCs w:val="18"/>
                <w:lang w:val="sq-AL"/>
              </w:rPr>
            </w:pPr>
          </w:p>
        </w:tc>
        <w:tc>
          <w:tcPr>
            <w:tcW w:w="6165" w:type="dxa"/>
            <w:vMerge/>
            <w:tcBorders>
              <w:left w:val="single" w:sz="8" w:space="0" w:color="auto"/>
              <w:bottom w:val="single" w:sz="8" w:space="0" w:color="auto"/>
              <w:right w:val="single" w:sz="4" w:space="0" w:color="auto"/>
            </w:tcBorders>
            <w:shd w:val="clear" w:color="auto" w:fill="0070C0"/>
            <w:noWrap/>
            <w:vAlign w:val="center"/>
            <w:hideMark/>
          </w:tcPr>
          <w:p w:rsidR="005F1872" w:rsidRPr="00574B2A" w:rsidRDefault="005F1872" w:rsidP="00C70C33">
            <w:pPr>
              <w:spacing w:before="20" w:after="20" w:line="240" w:lineRule="auto"/>
              <w:jc w:val="center"/>
              <w:rPr>
                <w:rFonts w:eastAsia="Times New Roman" w:cs="Calibri"/>
                <w:b/>
                <w:bCs/>
                <w:color w:val="FFFFFF" w:themeColor="background1"/>
                <w:sz w:val="18"/>
                <w:szCs w:val="18"/>
                <w:lang w:val="sq-AL"/>
              </w:rPr>
            </w:pPr>
          </w:p>
        </w:tc>
        <w:tc>
          <w:tcPr>
            <w:tcW w:w="2549" w:type="dxa"/>
            <w:tcBorders>
              <w:top w:val="nil"/>
              <w:left w:val="nil"/>
              <w:bottom w:val="single" w:sz="8" w:space="0" w:color="auto"/>
              <w:right w:val="single" w:sz="8" w:space="0" w:color="auto"/>
            </w:tcBorders>
            <w:shd w:val="clear" w:color="auto" w:fill="0070C0"/>
            <w:noWrap/>
            <w:vAlign w:val="center"/>
            <w:hideMark/>
          </w:tcPr>
          <w:p w:rsidR="005F1872" w:rsidRPr="00574B2A" w:rsidRDefault="005F1872" w:rsidP="005F1872">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Viti 2019</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b/>
                <w:bCs/>
                <w:sz w:val="18"/>
                <w:szCs w:val="18"/>
                <w:lang w:val="sq-AL"/>
              </w:rPr>
            </w:pPr>
            <w:r w:rsidRPr="00574B2A">
              <w:rPr>
                <w:rFonts w:eastAsia="Times New Roman" w:cs="Calibri"/>
                <w:b/>
                <w:bCs/>
                <w:sz w:val="18"/>
                <w:szCs w:val="18"/>
                <w:lang w:val="sq-AL"/>
              </w:rPr>
              <w:t>I</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TË ARDHURAT E VETA</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89,301</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65" w:type="dxa"/>
            <w:tcBorders>
              <w:top w:val="nil"/>
              <w:left w:val="nil"/>
              <w:bottom w:val="single" w:sz="4" w:space="0" w:color="auto"/>
              <w:right w:val="single" w:sz="4" w:space="0" w:color="auto"/>
            </w:tcBorders>
            <w:shd w:val="clear" w:color="auto" w:fill="auto"/>
            <w:vAlign w:val="center"/>
            <w:hideMark/>
          </w:tcPr>
          <w:p w:rsidR="00C82C90" w:rsidRPr="00574B2A" w:rsidRDefault="00C82C90" w:rsidP="00C82C90">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taksa</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41,184</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65" w:type="dxa"/>
            <w:tcBorders>
              <w:top w:val="nil"/>
              <w:left w:val="nil"/>
              <w:bottom w:val="single" w:sz="4" w:space="0" w:color="auto"/>
              <w:right w:val="single" w:sz="4" w:space="0" w:color="auto"/>
            </w:tcBorders>
            <w:shd w:val="clear" w:color="auto" w:fill="auto"/>
            <w:vAlign w:val="center"/>
            <w:hideMark/>
          </w:tcPr>
          <w:p w:rsidR="00C82C90" w:rsidRPr="00574B2A" w:rsidRDefault="00C82C90" w:rsidP="00C82C90">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tarifat</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280E4D" w:rsidP="00C82C90">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42,896</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w:t>
            </w:r>
          </w:p>
        </w:tc>
        <w:tc>
          <w:tcPr>
            <w:tcW w:w="6165" w:type="dxa"/>
            <w:tcBorders>
              <w:top w:val="nil"/>
              <w:left w:val="nil"/>
              <w:bottom w:val="single" w:sz="4" w:space="0" w:color="auto"/>
              <w:right w:val="single" w:sz="4" w:space="0" w:color="auto"/>
            </w:tcBorders>
            <w:shd w:val="clear" w:color="auto" w:fill="auto"/>
            <w:vAlign w:val="center"/>
            <w:hideMark/>
          </w:tcPr>
          <w:p w:rsidR="00C82C90" w:rsidRPr="00574B2A" w:rsidRDefault="00C82C90" w:rsidP="00C82C90">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të tjera</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280E4D" w:rsidP="00C82C90">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5,221</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II</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TRANSFERTAT</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5,409,264</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Pakushtëzuar</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315,103</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sz w:val="18"/>
                <w:szCs w:val="18"/>
                <w:lang w:val="sq-AL"/>
              </w:rPr>
            </w:pPr>
            <w:r w:rsidRPr="00574B2A">
              <w:rPr>
                <w:rFonts w:eastAsia="Times New Roman" w:cs="Calibri"/>
                <w:sz w:val="18"/>
                <w:szCs w:val="18"/>
                <w:lang w:val="sq-AL"/>
              </w:rPr>
              <w:t>Transfertë Specifike</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191,838</w:t>
            </w:r>
          </w:p>
        </w:tc>
      </w:tr>
      <w:tr w:rsidR="00C82C90" w:rsidRPr="00574B2A" w:rsidTr="00C70C33">
        <w:trPr>
          <w:trHeight w:val="91"/>
        </w:trPr>
        <w:tc>
          <w:tcPr>
            <w:tcW w:w="636" w:type="dxa"/>
            <w:tcBorders>
              <w:top w:val="nil"/>
              <w:left w:val="single" w:sz="8" w:space="0" w:color="auto"/>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center"/>
              <w:rPr>
                <w:rFonts w:eastAsia="Times New Roman" w:cs="Calibri"/>
                <w:sz w:val="18"/>
                <w:szCs w:val="18"/>
                <w:lang w:val="sq-AL"/>
              </w:rPr>
            </w:pPr>
            <w:r w:rsidRPr="00574B2A">
              <w:rPr>
                <w:rFonts w:eastAsia="Times New Roman" w:cs="Calibri"/>
                <w:sz w:val="18"/>
                <w:szCs w:val="18"/>
                <w:lang w:val="sq-AL"/>
              </w:rPr>
              <w:t>3</w:t>
            </w:r>
          </w:p>
        </w:tc>
        <w:tc>
          <w:tcPr>
            <w:tcW w:w="6165" w:type="dxa"/>
            <w:tcBorders>
              <w:top w:val="nil"/>
              <w:left w:val="nil"/>
              <w:bottom w:val="single" w:sz="4" w:space="0" w:color="auto"/>
              <w:right w:val="single" w:sz="4" w:space="0" w:color="auto"/>
            </w:tcBorders>
            <w:shd w:val="clear" w:color="auto" w:fill="auto"/>
            <w:noWrap/>
            <w:vAlign w:val="center"/>
            <w:hideMark/>
          </w:tcPr>
          <w:p w:rsidR="00C82C90" w:rsidRPr="00574B2A" w:rsidRDefault="00C82C90" w:rsidP="00C82C90">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Kushtëzuar</w:t>
            </w:r>
          </w:p>
        </w:tc>
        <w:tc>
          <w:tcPr>
            <w:tcW w:w="2549" w:type="dxa"/>
            <w:tcBorders>
              <w:top w:val="nil"/>
              <w:left w:val="nil"/>
              <w:bottom w:val="single" w:sz="4" w:space="0" w:color="auto"/>
              <w:right w:val="single" w:sz="4" w:space="0" w:color="auto"/>
            </w:tcBorders>
            <w:shd w:val="clear" w:color="auto" w:fill="auto"/>
            <w:noWrap/>
            <w:vAlign w:val="center"/>
          </w:tcPr>
          <w:p w:rsidR="00C82C90" w:rsidRPr="00574B2A" w:rsidRDefault="00C82C90" w:rsidP="00C82C90">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4,902,323</w:t>
            </w:r>
          </w:p>
        </w:tc>
      </w:tr>
      <w:tr w:rsidR="00C82C90" w:rsidRPr="00574B2A" w:rsidTr="00C70C33">
        <w:trPr>
          <w:trHeight w:val="98"/>
        </w:trPr>
        <w:tc>
          <w:tcPr>
            <w:tcW w:w="636" w:type="dxa"/>
            <w:tcBorders>
              <w:top w:val="single" w:sz="8" w:space="0" w:color="auto"/>
              <w:left w:val="single" w:sz="8" w:space="0" w:color="auto"/>
              <w:bottom w:val="single" w:sz="8" w:space="0" w:color="auto"/>
              <w:right w:val="single" w:sz="4" w:space="0" w:color="auto"/>
            </w:tcBorders>
            <w:shd w:val="clear" w:color="000000" w:fill="EEECE1"/>
            <w:noWrap/>
            <w:vAlign w:val="center"/>
            <w:hideMark/>
          </w:tcPr>
          <w:p w:rsidR="00C82C90" w:rsidRPr="00574B2A" w:rsidRDefault="00C82C90" w:rsidP="00C82C90">
            <w:pPr>
              <w:spacing w:before="20" w:after="20" w:line="240" w:lineRule="auto"/>
              <w:jc w:val="both"/>
              <w:rPr>
                <w:rFonts w:eastAsia="Times New Roman" w:cs="Calibri"/>
                <w:b/>
                <w:bCs/>
                <w:color w:val="000000"/>
                <w:sz w:val="18"/>
                <w:szCs w:val="18"/>
                <w:lang w:val="sq-AL"/>
              </w:rPr>
            </w:pPr>
          </w:p>
        </w:tc>
        <w:tc>
          <w:tcPr>
            <w:tcW w:w="6165" w:type="dxa"/>
            <w:tcBorders>
              <w:top w:val="single" w:sz="8" w:space="0" w:color="auto"/>
              <w:left w:val="nil"/>
              <w:bottom w:val="single" w:sz="8" w:space="0" w:color="auto"/>
              <w:right w:val="single" w:sz="4" w:space="0" w:color="auto"/>
            </w:tcBorders>
            <w:shd w:val="clear" w:color="000000" w:fill="EEECE1"/>
            <w:noWrap/>
            <w:vAlign w:val="center"/>
            <w:hideMark/>
          </w:tcPr>
          <w:p w:rsidR="00C82C90" w:rsidRPr="00574B2A" w:rsidRDefault="00C82C90" w:rsidP="00C82C90">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TOTALI</w:t>
            </w:r>
          </w:p>
        </w:tc>
        <w:tc>
          <w:tcPr>
            <w:tcW w:w="2549" w:type="dxa"/>
            <w:tcBorders>
              <w:top w:val="single" w:sz="8" w:space="0" w:color="auto"/>
              <w:left w:val="nil"/>
              <w:bottom w:val="single" w:sz="8" w:space="0" w:color="auto"/>
              <w:right w:val="single" w:sz="8" w:space="0" w:color="auto"/>
            </w:tcBorders>
            <w:shd w:val="clear" w:color="000000" w:fill="EEECE1"/>
            <w:noWrap/>
            <w:vAlign w:val="center"/>
          </w:tcPr>
          <w:p w:rsidR="00C82C90" w:rsidRPr="00574B2A" w:rsidRDefault="00C82C90" w:rsidP="00C82C90">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5,498,565</w:t>
            </w:r>
          </w:p>
        </w:tc>
      </w:tr>
    </w:tbl>
    <w:p w:rsidR="005F1872" w:rsidRPr="00574B2A" w:rsidRDefault="005F1872" w:rsidP="005F1872">
      <w:pPr>
        <w:pStyle w:val="Caption"/>
        <w:spacing w:before="120"/>
        <w:rPr>
          <w:b w:val="0"/>
          <w:i/>
          <w:noProof w:val="0"/>
          <w:color w:val="auto"/>
          <w:sz w:val="16"/>
          <w:lang w:val="sq-AL"/>
        </w:rPr>
      </w:pPr>
      <w:bookmarkStart w:id="10" w:name="_Toc485654481"/>
      <w:r w:rsidRPr="00574B2A">
        <w:rPr>
          <w:b w:val="0"/>
          <w:i/>
          <w:noProof w:val="0"/>
          <w:color w:val="auto"/>
          <w:sz w:val="16"/>
          <w:lang w:val="sq-AL"/>
        </w:rPr>
        <w:t xml:space="preserve">Tabela </w:t>
      </w:r>
      <w:r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Pr="00574B2A">
        <w:rPr>
          <w:b w:val="0"/>
          <w:i/>
          <w:noProof w:val="0"/>
          <w:color w:val="auto"/>
          <w:sz w:val="16"/>
          <w:lang w:val="sq-AL"/>
        </w:rPr>
        <w:fldChar w:fldCharType="separate"/>
      </w:r>
      <w:r w:rsidR="00000792">
        <w:rPr>
          <w:b w:val="0"/>
          <w:i/>
          <w:color w:val="auto"/>
          <w:sz w:val="16"/>
          <w:lang w:val="sq-AL"/>
        </w:rPr>
        <w:t>3</w:t>
      </w:r>
      <w:r w:rsidRPr="00574B2A">
        <w:rPr>
          <w:b w:val="0"/>
          <w:i/>
          <w:noProof w:val="0"/>
          <w:color w:val="auto"/>
          <w:sz w:val="16"/>
          <w:lang w:val="sq-AL"/>
        </w:rPr>
        <w:fldChar w:fldCharType="end"/>
      </w:r>
      <w:r w:rsidRPr="00574B2A">
        <w:rPr>
          <w:b w:val="0"/>
          <w:i/>
          <w:noProof w:val="0"/>
          <w:color w:val="auto"/>
          <w:sz w:val="16"/>
          <w:lang w:val="sq-AL"/>
        </w:rPr>
        <w:t>: Të ardhurat detajuara të Bashkisë Kukës për vitin 201</w:t>
      </w:r>
      <w:r w:rsidR="003D380F" w:rsidRPr="00574B2A">
        <w:rPr>
          <w:b w:val="0"/>
          <w:i/>
          <w:noProof w:val="0"/>
          <w:color w:val="auto"/>
          <w:sz w:val="16"/>
          <w:lang w:val="sq-AL"/>
        </w:rPr>
        <w:t>9</w:t>
      </w:r>
      <w:r w:rsidRPr="00574B2A">
        <w:rPr>
          <w:b w:val="0"/>
          <w:i/>
          <w:noProof w:val="0"/>
          <w:color w:val="auto"/>
          <w:sz w:val="16"/>
          <w:lang w:val="sq-AL"/>
        </w:rPr>
        <w:t xml:space="preserve"> sipas çdo burimi</w:t>
      </w:r>
      <w:bookmarkEnd w:id="10"/>
    </w:p>
    <w:p w:rsidR="005F1872" w:rsidRPr="00574B2A" w:rsidRDefault="00FD51C2" w:rsidP="009C64D4">
      <w:pPr>
        <w:snapToGrid w:val="0"/>
        <w:spacing w:after="36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K</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shtu, </w:t>
      </w:r>
      <w:r w:rsidR="005F1872" w:rsidRPr="00574B2A">
        <w:rPr>
          <w:rFonts w:ascii="Times New Roman" w:hAnsi="Times New Roman"/>
          <w:sz w:val="24"/>
          <w:szCs w:val="24"/>
          <w:lang w:val="sq-AL"/>
        </w:rPr>
        <w:t>për vitin 201</w:t>
      </w:r>
      <w:r w:rsidR="009C64D4" w:rsidRPr="00574B2A">
        <w:rPr>
          <w:rFonts w:ascii="Times New Roman" w:hAnsi="Times New Roman"/>
          <w:sz w:val="24"/>
          <w:szCs w:val="24"/>
          <w:lang w:val="sq-AL"/>
        </w:rPr>
        <w:t>9</w:t>
      </w:r>
      <w:r w:rsidR="005F1872" w:rsidRPr="00574B2A">
        <w:rPr>
          <w:rFonts w:ascii="Times New Roman" w:hAnsi="Times New Roman"/>
          <w:sz w:val="24"/>
          <w:szCs w:val="24"/>
          <w:lang w:val="sq-AL"/>
        </w:rPr>
        <w:t xml:space="preserve"> të ardhurat nga transfertat përbëjnë burimin kryesorë të të ardhurave të Bashkisë Kukës, duke z</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9</w:t>
      </w:r>
      <w:r w:rsidR="009C64D4" w:rsidRPr="00574B2A">
        <w:rPr>
          <w:rFonts w:ascii="Times New Roman" w:hAnsi="Times New Roman"/>
          <w:sz w:val="24"/>
          <w:szCs w:val="24"/>
          <w:lang w:val="sq-AL"/>
        </w:rPr>
        <w:t>8</w:t>
      </w:r>
      <w:r w:rsidR="005F1872" w:rsidRPr="00574B2A">
        <w:rPr>
          <w:rFonts w:ascii="Times New Roman" w:hAnsi="Times New Roman"/>
          <w:sz w:val="24"/>
          <w:szCs w:val="24"/>
          <w:lang w:val="sq-AL"/>
        </w:rPr>
        <w:t>%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totalit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ardhurave dhe vet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m </w:t>
      </w:r>
      <w:r w:rsidR="009C64D4" w:rsidRPr="00574B2A">
        <w:rPr>
          <w:rFonts w:ascii="Times New Roman" w:hAnsi="Times New Roman"/>
          <w:sz w:val="24"/>
          <w:szCs w:val="24"/>
          <w:lang w:val="sq-AL"/>
        </w:rPr>
        <w:t>2</w:t>
      </w:r>
      <w:r w:rsidR="005F1872" w:rsidRPr="00574B2A">
        <w:rPr>
          <w:rFonts w:ascii="Times New Roman" w:hAnsi="Times New Roman"/>
          <w:sz w:val="24"/>
          <w:szCs w:val="24"/>
          <w:lang w:val="sq-AL"/>
        </w:rPr>
        <w:t>% jan</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parashikuar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jen</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ardhura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005F1872" w:rsidRPr="00574B2A">
        <w:rPr>
          <w:rFonts w:ascii="Times New Roman" w:hAnsi="Times New Roman"/>
          <w:sz w:val="24"/>
          <w:szCs w:val="24"/>
          <w:lang w:val="sq-AL"/>
        </w:rPr>
        <w:t>.</w:t>
      </w:r>
    </w:p>
    <w:p w:rsidR="009C64D4" w:rsidRPr="00574B2A" w:rsidRDefault="009C64D4" w:rsidP="009C64D4">
      <w:pPr>
        <w:snapToGrid w:val="0"/>
        <w:spacing w:after="360" w:line="276" w:lineRule="auto"/>
        <w:contextualSpacing/>
        <w:jc w:val="both"/>
        <w:rPr>
          <w:rFonts w:ascii="Times New Roman" w:hAnsi="Times New Roman"/>
          <w:sz w:val="20"/>
          <w:szCs w:val="24"/>
          <w:lang w:val="sq-AL"/>
        </w:rPr>
      </w:pPr>
    </w:p>
    <w:p w:rsidR="005F1872" w:rsidRPr="00574B2A" w:rsidRDefault="009C64D4" w:rsidP="005F1872">
      <w:pPr>
        <w:rPr>
          <w:lang w:val="sq-AL"/>
        </w:rPr>
      </w:pPr>
      <w:r w:rsidRPr="00574B2A">
        <w:rPr>
          <w:noProof/>
          <w:lang w:val="sq-AL" w:eastAsia="sq-AL"/>
        </w:rPr>
        <w:drawing>
          <wp:inline distT="0" distB="0" distL="0" distR="0" wp14:anchorId="0B338637" wp14:editId="52B0A35A">
            <wp:extent cx="5934456" cy="2286000"/>
            <wp:effectExtent l="0" t="0" r="9525"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F1872" w:rsidRPr="00574B2A" w:rsidRDefault="005F1872" w:rsidP="005F1872">
      <w:pPr>
        <w:pStyle w:val="Caption"/>
        <w:spacing w:before="60"/>
        <w:rPr>
          <w:b w:val="0"/>
          <w:i/>
          <w:noProof w:val="0"/>
          <w:color w:val="auto"/>
          <w:sz w:val="16"/>
          <w:lang w:val="sq-AL" w:eastAsia="sq-AL"/>
        </w:rPr>
      </w:pPr>
      <w:bookmarkStart w:id="11" w:name="_Toc485654520"/>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4</w:t>
      </w:r>
      <w:r w:rsidRPr="00574B2A">
        <w:rPr>
          <w:b w:val="0"/>
          <w:i/>
          <w:noProof w:val="0"/>
          <w:color w:val="auto"/>
          <w:sz w:val="16"/>
          <w:lang w:val="sq-AL"/>
        </w:rPr>
        <w:fldChar w:fldCharType="end"/>
      </w:r>
      <w:r w:rsidRPr="00574B2A">
        <w:rPr>
          <w:b w:val="0"/>
          <w:i/>
          <w:noProof w:val="0"/>
          <w:color w:val="auto"/>
          <w:sz w:val="16"/>
          <w:lang w:val="sq-AL"/>
        </w:rPr>
        <w:t>: Të ardhurat e Bashkisë Kukës për vitin 201</w:t>
      </w:r>
      <w:r w:rsidR="009C64D4" w:rsidRPr="00574B2A">
        <w:rPr>
          <w:b w:val="0"/>
          <w:i/>
          <w:noProof w:val="0"/>
          <w:color w:val="auto"/>
          <w:sz w:val="16"/>
          <w:lang w:val="sq-AL"/>
        </w:rPr>
        <w:t>9</w:t>
      </w:r>
      <w:r w:rsidRPr="00574B2A">
        <w:rPr>
          <w:b w:val="0"/>
          <w:i/>
          <w:noProof w:val="0"/>
          <w:color w:val="auto"/>
          <w:sz w:val="16"/>
          <w:lang w:val="sq-AL"/>
        </w:rPr>
        <w:t xml:space="preserve"> sipas çdo burimi në (%)</w:t>
      </w:r>
      <w:bookmarkEnd w:id="11"/>
    </w:p>
    <w:p w:rsidR="004B6E68" w:rsidRPr="00574B2A" w:rsidRDefault="004B6E68" w:rsidP="004B6E68">
      <w:pPr>
        <w:snapToGrid w:val="0"/>
        <w:spacing w:before="240" w:after="20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Për vitin 2020 të ardhurat nga burimet e veta vendore</w:t>
      </w:r>
      <w:r w:rsidR="00A8634C">
        <w:rPr>
          <w:rFonts w:ascii="Times New Roman" w:hAnsi="Times New Roman"/>
          <w:sz w:val="24"/>
          <w:szCs w:val="24"/>
          <w:lang w:val="sq-AL"/>
        </w:rPr>
        <w:t xml:space="preserve"> llogariten në 91,980 mijë lekë; ku p</w:t>
      </w:r>
      <w:r w:rsidRPr="00574B2A">
        <w:rPr>
          <w:rFonts w:ascii="Times New Roman" w:hAnsi="Times New Roman"/>
          <w:sz w:val="24"/>
          <w:szCs w:val="24"/>
          <w:lang w:val="sq-AL"/>
        </w:rPr>
        <w:t xml:space="preserve">jesën më të madhe të tyre e përbëjnë të ardhurat nga </w:t>
      </w:r>
      <w:r w:rsidR="008059FE" w:rsidRPr="00574B2A">
        <w:rPr>
          <w:rFonts w:ascii="Times New Roman" w:hAnsi="Times New Roman"/>
          <w:sz w:val="24"/>
          <w:szCs w:val="24"/>
          <w:lang w:val="sq-AL"/>
        </w:rPr>
        <w:t>tarifat</w:t>
      </w:r>
      <w:r w:rsidRPr="00574B2A">
        <w:rPr>
          <w:rFonts w:ascii="Times New Roman" w:hAnsi="Times New Roman"/>
          <w:sz w:val="24"/>
          <w:szCs w:val="24"/>
          <w:lang w:val="sq-AL"/>
        </w:rPr>
        <w:t xml:space="preserve"> 44,182 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008059FE" w:rsidRPr="00574B2A">
        <w:rPr>
          <w:rFonts w:ascii="Times New Roman" w:hAnsi="Times New Roman"/>
          <w:sz w:val="24"/>
          <w:szCs w:val="24"/>
          <w:lang w:val="sq-AL"/>
        </w:rPr>
        <w:t xml:space="preserve"> dhe t</w:t>
      </w:r>
      <w:r w:rsidR="00B46278" w:rsidRPr="00574B2A">
        <w:rPr>
          <w:rFonts w:ascii="Times New Roman" w:hAnsi="Times New Roman"/>
          <w:sz w:val="24"/>
          <w:szCs w:val="24"/>
          <w:lang w:val="sq-AL"/>
        </w:rPr>
        <w:t>ë</w:t>
      </w:r>
      <w:r w:rsidR="008059FE" w:rsidRPr="00574B2A">
        <w:rPr>
          <w:rFonts w:ascii="Times New Roman" w:hAnsi="Times New Roman"/>
          <w:sz w:val="24"/>
          <w:szCs w:val="24"/>
          <w:lang w:val="sq-AL"/>
        </w:rPr>
        <w:t xml:space="preserve"> ardhurat nga taksat 42,419 mij</w:t>
      </w:r>
      <w:r w:rsidR="00B46278" w:rsidRPr="00574B2A">
        <w:rPr>
          <w:rFonts w:ascii="Times New Roman" w:hAnsi="Times New Roman"/>
          <w:sz w:val="24"/>
          <w:szCs w:val="24"/>
          <w:lang w:val="sq-AL"/>
        </w:rPr>
        <w:t>ë</w:t>
      </w:r>
      <w:r w:rsidR="008059FE"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nd</w:t>
      </w:r>
      <w:r w:rsidR="00B46278" w:rsidRPr="00574B2A">
        <w:rPr>
          <w:rFonts w:ascii="Times New Roman" w:hAnsi="Times New Roman"/>
          <w:sz w:val="24"/>
          <w:szCs w:val="24"/>
          <w:lang w:val="sq-AL"/>
        </w:rPr>
        <w:t>ë</w:t>
      </w:r>
      <w:r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 </w:t>
      </w:r>
      <w:r w:rsidR="008059FE" w:rsidRPr="00574B2A">
        <w:rPr>
          <w:rFonts w:ascii="Times New Roman" w:hAnsi="Times New Roman"/>
          <w:sz w:val="24"/>
          <w:szCs w:val="24"/>
          <w:lang w:val="sq-AL"/>
        </w:rPr>
        <w:t>burime t</w:t>
      </w:r>
      <w:r w:rsidR="00B46278" w:rsidRPr="00574B2A">
        <w:rPr>
          <w:rFonts w:ascii="Times New Roman" w:hAnsi="Times New Roman"/>
          <w:sz w:val="24"/>
          <w:szCs w:val="24"/>
          <w:lang w:val="sq-AL"/>
        </w:rPr>
        <w:t>ë</w:t>
      </w:r>
      <w:r w:rsidR="008059FE" w:rsidRPr="00574B2A">
        <w:rPr>
          <w:rFonts w:ascii="Times New Roman" w:hAnsi="Times New Roman"/>
          <w:sz w:val="24"/>
          <w:szCs w:val="24"/>
          <w:lang w:val="sq-AL"/>
        </w:rPr>
        <w:t xml:space="preserve"> tjera</w:t>
      </w:r>
      <w:r w:rsidRPr="00574B2A">
        <w:rPr>
          <w:rFonts w:ascii="Times New Roman" w:hAnsi="Times New Roman"/>
          <w:sz w:val="24"/>
          <w:szCs w:val="24"/>
          <w:lang w:val="sq-AL"/>
        </w:rPr>
        <w:t xml:space="preserve"> z</w:t>
      </w:r>
      <w:r w:rsidR="00B46278" w:rsidRPr="00574B2A">
        <w:rPr>
          <w:rFonts w:ascii="Times New Roman" w:hAnsi="Times New Roman"/>
          <w:sz w:val="24"/>
          <w:szCs w:val="24"/>
          <w:lang w:val="sq-AL"/>
        </w:rPr>
        <w:t>ë</w:t>
      </w:r>
      <w:r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vog</w:t>
      </w:r>
      <w:r w:rsidR="00B46278" w:rsidRPr="00574B2A">
        <w:rPr>
          <w:rFonts w:ascii="Times New Roman" w:hAnsi="Times New Roman"/>
          <w:sz w:val="24"/>
          <w:szCs w:val="24"/>
          <w:lang w:val="sq-AL"/>
        </w:rPr>
        <w:t>ë</w:t>
      </w:r>
      <w:r w:rsidRPr="00574B2A">
        <w:rPr>
          <w:rFonts w:ascii="Times New Roman" w:hAnsi="Times New Roman"/>
          <w:sz w:val="24"/>
          <w:szCs w:val="24"/>
          <w:lang w:val="sq-AL"/>
        </w:rPr>
        <w:t>l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 5,378 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p>
    <w:p w:rsidR="004B6E68" w:rsidRPr="00574B2A" w:rsidRDefault="004B6E68" w:rsidP="004B6E68">
      <w:pPr>
        <w:snapToGrid w:val="0"/>
        <w:spacing w:before="240" w:after="200" w:line="276" w:lineRule="auto"/>
        <w:contextualSpacing/>
        <w:jc w:val="both"/>
        <w:rPr>
          <w:rFonts w:ascii="Times New Roman" w:hAnsi="Times New Roman"/>
          <w:sz w:val="12"/>
          <w:szCs w:val="12"/>
          <w:lang w:val="sq-AL"/>
        </w:rPr>
      </w:pPr>
    </w:p>
    <w:p w:rsidR="004B6E68" w:rsidRPr="00574B2A" w:rsidRDefault="004B6E68" w:rsidP="004B6E68">
      <w:pPr>
        <w:snapToGrid w:val="0"/>
        <w:spacing w:before="240" w:after="200" w:line="276" w:lineRule="auto"/>
        <w:contextualSpacing/>
        <w:jc w:val="both"/>
        <w:rPr>
          <w:rFonts w:ascii="Times New Roman" w:eastAsia="Cambria" w:hAnsi="Times New Roman"/>
          <w:sz w:val="24"/>
          <w:szCs w:val="24"/>
          <w:lang w:val="sq-AL"/>
        </w:rPr>
      </w:pPr>
      <w:r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ardhurat nga</w:t>
      </w:r>
      <w:r w:rsidRPr="00574B2A">
        <w:rPr>
          <w:rFonts w:ascii="Times New Roman" w:eastAsia="Cambria" w:hAnsi="Times New Roman"/>
          <w:sz w:val="24"/>
          <w:szCs w:val="24"/>
          <w:lang w:val="sq-AL"/>
        </w:rPr>
        <w:t xml:space="preserve"> transfertat (transferta e pakushtëzuar, specifike dhe e pakusht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zuar) llogariten n</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837,215 mijë lekë, ku pjes</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n m</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madhe e z</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transferta e pakusht</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zuar, 347,558 mij</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 xml:space="preserve"> lek</w:t>
      </w:r>
      <w:r w:rsidR="00B46278" w:rsidRPr="00574B2A">
        <w:rPr>
          <w:rFonts w:ascii="Times New Roman" w:eastAsia="Cambria" w:hAnsi="Times New Roman"/>
          <w:sz w:val="24"/>
          <w:szCs w:val="24"/>
          <w:lang w:val="sq-AL"/>
        </w:rPr>
        <w:t>ë</w:t>
      </w:r>
      <w:r w:rsidRPr="00574B2A">
        <w:rPr>
          <w:rFonts w:ascii="Times New Roman" w:eastAsia="Cambria" w:hAnsi="Times New Roman"/>
          <w:sz w:val="24"/>
          <w:szCs w:val="24"/>
          <w:lang w:val="sq-AL"/>
        </w:rPr>
        <w:t>.</w:t>
      </w:r>
    </w:p>
    <w:p w:rsidR="004B6E68" w:rsidRPr="00574B2A" w:rsidRDefault="004B6E68" w:rsidP="004B6E68">
      <w:pPr>
        <w:snapToGrid w:val="0"/>
        <w:spacing w:after="200"/>
        <w:contextualSpacing/>
        <w:jc w:val="both"/>
        <w:rPr>
          <w:rFonts w:ascii="Times New Roman" w:eastAsia="Cambria" w:hAnsi="Times New Roman"/>
          <w:sz w:val="8"/>
          <w:szCs w:val="24"/>
          <w:lang w:val="sq-AL"/>
        </w:rPr>
      </w:pPr>
    </w:p>
    <w:tbl>
      <w:tblPr>
        <w:tblW w:w="9390" w:type="dxa"/>
        <w:tblLook w:val="04A0" w:firstRow="1" w:lastRow="0" w:firstColumn="1" w:lastColumn="0" w:noHBand="0" w:noVBand="1"/>
      </w:tblPr>
      <w:tblGrid>
        <w:gridCol w:w="638"/>
        <w:gridCol w:w="6192"/>
        <w:gridCol w:w="2560"/>
      </w:tblGrid>
      <w:tr w:rsidR="004B6E68" w:rsidRPr="00574B2A" w:rsidTr="004815BA">
        <w:trPr>
          <w:trHeight w:val="297"/>
        </w:trPr>
        <w:tc>
          <w:tcPr>
            <w:tcW w:w="638" w:type="dxa"/>
            <w:vMerge w:val="restart"/>
            <w:tcBorders>
              <w:top w:val="single" w:sz="8" w:space="0" w:color="auto"/>
              <w:left w:val="single" w:sz="8" w:space="0" w:color="auto"/>
              <w:right w:val="nil"/>
            </w:tcBorders>
            <w:shd w:val="clear" w:color="auto" w:fill="0070C0"/>
            <w:noWrap/>
            <w:vAlign w:val="center"/>
            <w:hideMark/>
          </w:tcPr>
          <w:p w:rsidR="004B6E68" w:rsidRPr="00574B2A" w:rsidRDefault="004B6E68"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Nr.</w:t>
            </w:r>
          </w:p>
        </w:tc>
        <w:tc>
          <w:tcPr>
            <w:tcW w:w="6192" w:type="dxa"/>
            <w:vMerge w:val="restart"/>
            <w:tcBorders>
              <w:top w:val="single" w:sz="8" w:space="0" w:color="auto"/>
              <w:left w:val="single" w:sz="8" w:space="0" w:color="auto"/>
              <w:right w:val="single" w:sz="4" w:space="0" w:color="auto"/>
            </w:tcBorders>
            <w:shd w:val="clear" w:color="auto" w:fill="0070C0"/>
            <w:noWrap/>
            <w:vAlign w:val="center"/>
            <w:hideMark/>
          </w:tcPr>
          <w:p w:rsidR="004B6E68" w:rsidRPr="00574B2A" w:rsidRDefault="004B6E68" w:rsidP="00C70C33">
            <w:pPr>
              <w:spacing w:before="20" w:after="20" w:line="240" w:lineRule="auto"/>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TË HYRAT DHE FINANCIMET</w:t>
            </w:r>
          </w:p>
        </w:tc>
        <w:tc>
          <w:tcPr>
            <w:tcW w:w="2560" w:type="dxa"/>
            <w:tcBorders>
              <w:top w:val="single" w:sz="8" w:space="0" w:color="auto"/>
              <w:left w:val="nil"/>
              <w:bottom w:val="nil"/>
              <w:right w:val="single" w:sz="8" w:space="0" w:color="auto"/>
            </w:tcBorders>
            <w:shd w:val="clear" w:color="auto" w:fill="0070C0"/>
            <w:noWrap/>
            <w:vAlign w:val="center"/>
            <w:hideMark/>
          </w:tcPr>
          <w:p w:rsidR="004B6E68" w:rsidRPr="00574B2A" w:rsidRDefault="004B6E68" w:rsidP="00C70C33">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SHUMA</w:t>
            </w:r>
          </w:p>
        </w:tc>
      </w:tr>
      <w:tr w:rsidR="004B6E68" w:rsidRPr="00574B2A" w:rsidTr="004815BA">
        <w:trPr>
          <w:trHeight w:val="102"/>
        </w:trPr>
        <w:tc>
          <w:tcPr>
            <w:tcW w:w="638" w:type="dxa"/>
            <w:vMerge/>
            <w:tcBorders>
              <w:left w:val="single" w:sz="8" w:space="0" w:color="auto"/>
              <w:bottom w:val="single" w:sz="8" w:space="0" w:color="auto"/>
              <w:right w:val="nil"/>
            </w:tcBorders>
            <w:shd w:val="clear" w:color="auto" w:fill="0070C0"/>
            <w:noWrap/>
            <w:vAlign w:val="center"/>
            <w:hideMark/>
          </w:tcPr>
          <w:p w:rsidR="004B6E68" w:rsidRPr="00574B2A" w:rsidRDefault="004B6E68" w:rsidP="00C70C33">
            <w:pPr>
              <w:spacing w:before="20" w:after="20" w:line="240" w:lineRule="auto"/>
              <w:jc w:val="center"/>
              <w:rPr>
                <w:rFonts w:eastAsia="Times New Roman" w:cs="Calibri"/>
                <w:b/>
                <w:bCs/>
                <w:color w:val="FFFFFF" w:themeColor="background1"/>
                <w:sz w:val="18"/>
                <w:szCs w:val="18"/>
                <w:lang w:val="sq-AL"/>
              </w:rPr>
            </w:pPr>
          </w:p>
        </w:tc>
        <w:tc>
          <w:tcPr>
            <w:tcW w:w="6192" w:type="dxa"/>
            <w:vMerge/>
            <w:tcBorders>
              <w:left w:val="single" w:sz="8" w:space="0" w:color="auto"/>
              <w:bottom w:val="single" w:sz="8" w:space="0" w:color="auto"/>
              <w:right w:val="single" w:sz="4" w:space="0" w:color="auto"/>
            </w:tcBorders>
            <w:shd w:val="clear" w:color="auto" w:fill="0070C0"/>
            <w:noWrap/>
            <w:vAlign w:val="center"/>
            <w:hideMark/>
          </w:tcPr>
          <w:p w:rsidR="004B6E68" w:rsidRPr="00574B2A" w:rsidRDefault="004B6E68" w:rsidP="00C70C33">
            <w:pPr>
              <w:spacing w:before="20" w:after="20" w:line="240" w:lineRule="auto"/>
              <w:jc w:val="center"/>
              <w:rPr>
                <w:rFonts w:eastAsia="Times New Roman" w:cs="Calibri"/>
                <w:b/>
                <w:bCs/>
                <w:color w:val="FFFFFF" w:themeColor="background1"/>
                <w:sz w:val="18"/>
                <w:szCs w:val="18"/>
                <w:lang w:val="sq-AL"/>
              </w:rPr>
            </w:pPr>
          </w:p>
        </w:tc>
        <w:tc>
          <w:tcPr>
            <w:tcW w:w="2560" w:type="dxa"/>
            <w:tcBorders>
              <w:top w:val="nil"/>
              <w:left w:val="nil"/>
              <w:bottom w:val="single" w:sz="8" w:space="0" w:color="auto"/>
              <w:right w:val="single" w:sz="8" w:space="0" w:color="auto"/>
            </w:tcBorders>
            <w:shd w:val="clear" w:color="auto" w:fill="0070C0"/>
            <w:noWrap/>
            <w:vAlign w:val="center"/>
            <w:hideMark/>
          </w:tcPr>
          <w:p w:rsidR="004B6E68" w:rsidRPr="00574B2A" w:rsidRDefault="004B6E68" w:rsidP="004B6E68">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Viti 2020</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b/>
                <w:bCs/>
                <w:sz w:val="18"/>
                <w:szCs w:val="18"/>
                <w:lang w:val="sq-AL"/>
              </w:rPr>
            </w:pPr>
            <w:r w:rsidRPr="00574B2A">
              <w:rPr>
                <w:rFonts w:eastAsia="Times New Roman" w:cs="Calibri"/>
                <w:b/>
                <w:bCs/>
                <w:sz w:val="18"/>
                <w:szCs w:val="18"/>
                <w:lang w:val="sq-AL"/>
              </w:rPr>
              <w:t>I</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TË ARDHURAT E VETA</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91,980</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92" w:type="dxa"/>
            <w:tcBorders>
              <w:top w:val="nil"/>
              <w:left w:val="nil"/>
              <w:bottom w:val="single" w:sz="4" w:space="0" w:color="auto"/>
              <w:right w:val="single" w:sz="4" w:space="0" w:color="auto"/>
            </w:tcBorders>
            <w:shd w:val="clear" w:color="auto" w:fill="auto"/>
            <w:vAlign w:val="center"/>
            <w:hideMark/>
          </w:tcPr>
          <w:p w:rsidR="004B6E68" w:rsidRPr="00574B2A" w:rsidRDefault="004B6E68" w:rsidP="004B6E68">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taksa</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42,419</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92" w:type="dxa"/>
            <w:tcBorders>
              <w:top w:val="nil"/>
              <w:left w:val="nil"/>
              <w:bottom w:val="single" w:sz="4" w:space="0" w:color="auto"/>
              <w:right w:val="single" w:sz="4" w:space="0" w:color="auto"/>
            </w:tcBorders>
            <w:shd w:val="clear" w:color="auto" w:fill="auto"/>
            <w:vAlign w:val="center"/>
            <w:hideMark/>
          </w:tcPr>
          <w:p w:rsidR="004B6E68" w:rsidRPr="00574B2A" w:rsidRDefault="004B6E68" w:rsidP="004B6E68">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nga tarifat</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8059FE" w:rsidP="004B6E68">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44,182</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w:t>
            </w:r>
          </w:p>
        </w:tc>
        <w:tc>
          <w:tcPr>
            <w:tcW w:w="6192" w:type="dxa"/>
            <w:tcBorders>
              <w:top w:val="nil"/>
              <w:left w:val="nil"/>
              <w:bottom w:val="single" w:sz="4" w:space="0" w:color="auto"/>
              <w:right w:val="single" w:sz="4" w:space="0" w:color="auto"/>
            </w:tcBorders>
            <w:shd w:val="clear" w:color="auto" w:fill="auto"/>
            <w:vAlign w:val="center"/>
            <w:hideMark/>
          </w:tcPr>
          <w:p w:rsidR="004B6E68" w:rsidRPr="00574B2A" w:rsidRDefault="004B6E68" w:rsidP="004B6E68">
            <w:pPr>
              <w:spacing w:before="20" w:after="20" w:line="240" w:lineRule="auto"/>
              <w:jc w:val="both"/>
              <w:rPr>
                <w:rFonts w:eastAsia="Times New Roman" w:cs="Arial"/>
                <w:sz w:val="18"/>
                <w:szCs w:val="18"/>
                <w:lang w:val="sq-AL"/>
              </w:rPr>
            </w:pPr>
            <w:r w:rsidRPr="00574B2A">
              <w:rPr>
                <w:rFonts w:eastAsia="Times New Roman" w:cs="Arial"/>
                <w:sz w:val="18"/>
                <w:szCs w:val="18"/>
                <w:lang w:val="sq-AL"/>
              </w:rPr>
              <w:t>Të ardhura të tjera</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8059FE" w:rsidP="004B6E68">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5,378</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II</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TRANSFERTAT</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837,215</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Pakushtëzuar</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347,558</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sz w:val="18"/>
                <w:szCs w:val="18"/>
                <w:lang w:val="sq-AL"/>
              </w:rPr>
            </w:pPr>
            <w:r w:rsidRPr="00574B2A">
              <w:rPr>
                <w:rFonts w:eastAsia="Times New Roman" w:cs="Calibri"/>
                <w:sz w:val="18"/>
                <w:szCs w:val="18"/>
                <w:lang w:val="sq-AL"/>
              </w:rPr>
              <w:t>Transfertë Specifike</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205,459</w:t>
            </w:r>
          </w:p>
        </w:tc>
      </w:tr>
      <w:tr w:rsidR="004B6E68" w:rsidRPr="00574B2A" w:rsidTr="004815BA">
        <w:trPr>
          <w:trHeight w:val="95"/>
        </w:trPr>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center"/>
              <w:rPr>
                <w:rFonts w:eastAsia="Times New Roman" w:cs="Calibri"/>
                <w:sz w:val="18"/>
                <w:szCs w:val="18"/>
                <w:lang w:val="sq-AL"/>
              </w:rPr>
            </w:pPr>
            <w:r w:rsidRPr="00574B2A">
              <w:rPr>
                <w:rFonts w:eastAsia="Times New Roman" w:cs="Calibri"/>
                <w:sz w:val="18"/>
                <w:szCs w:val="18"/>
                <w:lang w:val="sq-AL"/>
              </w:rPr>
              <w:t>3</w:t>
            </w:r>
          </w:p>
        </w:tc>
        <w:tc>
          <w:tcPr>
            <w:tcW w:w="6192" w:type="dxa"/>
            <w:tcBorders>
              <w:top w:val="nil"/>
              <w:left w:val="nil"/>
              <w:bottom w:val="single" w:sz="4" w:space="0" w:color="auto"/>
              <w:right w:val="single" w:sz="4" w:space="0" w:color="auto"/>
            </w:tcBorders>
            <w:shd w:val="clear" w:color="auto" w:fill="auto"/>
            <w:noWrap/>
            <w:vAlign w:val="center"/>
            <w:hideMark/>
          </w:tcPr>
          <w:p w:rsidR="004B6E68" w:rsidRPr="00574B2A" w:rsidRDefault="004B6E68" w:rsidP="004B6E68">
            <w:pPr>
              <w:spacing w:before="20" w:after="20" w:line="240" w:lineRule="auto"/>
              <w:jc w:val="both"/>
              <w:rPr>
                <w:rFonts w:eastAsia="Times New Roman" w:cs="Calibri"/>
                <w:color w:val="000000"/>
                <w:sz w:val="18"/>
                <w:szCs w:val="18"/>
                <w:lang w:val="sq-AL"/>
              </w:rPr>
            </w:pPr>
            <w:r w:rsidRPr="00574B2A">
              <w:rPr>
                <w:rFonts w:eastAsia="Times New Roman" w:cs="Calibri"/>
                <w:color w:val="000000"/>
                <w:sz w:val="18"/>
                <w:szCs w:val="18"/>
                <w:lang w:val="sq-AL"/>
              </w:rPr>
              <w:t>Transfertë e Kushtëzuar</w:t>
            </w:r>
          </w:p>
        </w:tc>
        <w:tc>
          <w:tcPr>
            <w:tcW w:w="2560" w:type="dxa"/>
            <w:tcBorders>
              <w:top w:val="nil"/>
              <w:left w:val="nil"/>
              <w:bottom w:val="single" w:sz="4" w:space="0" w:color="auto"/>
              <w:right w:val="single" w:sz="4" w:space="0" w:color="auto"/>
            </w:tcBorders>
            <w:shd w:val="clear" w:color="auto" w:fill="auto"/>
            <w:noWrap/>
            <w:vAlign w:val="center"/>
          </w:tcPr>
          <w:p w:rsidR="004B6E68" w:rsidRPr="00574B2A" w:rsidRDefault="004B6E68" w:rsidP="004B6E68">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284,198</w:t>
            </w:r>
          </w:p>
        </w:tc>
      </w:tr>
      <w:tr w:rsidR="004B6E68" w:rsidRPr="00574B2A" w:rsidTr="004815BA">
        <w:trPr>
          <w:trHeight w:val="102"/>
        </w:trPr>
        <w:tc>
          <w:tcPr>
            <w:tcW w:w="638" w:type="dxa"/>
            <w:tcBorders>
              <w:top w:val="single" w:sz="8" w:space="0" w:color="auto"/>
              <w:left w:val="single" w:sz="8" w:space="0" w:color="auto"/>
              <w:bottom w:val="single" w:sz="8" w:space="0" w:color="auto"/>
              <w:right w:val="single" w:sz="4" w:space="0" w:color="auto"/>
            </w:tcBorders>
            <w:shd w:val="clear" w:color="000000" w:fill="EEECE1"/>
            <w:noWrap/>
            <w:vAlign w:val="center"/>
            <w:hideMark/>
          </w:tcPr>
          <w:p w:rsidR="004B6E68" w:rsidRPr="00574B2A" w:rsidRDefault="004B6E68" w:rsidP="004B6E68">
            <w:pPr>
              <w:spacing w:before="20" w:after="20" w:line="240" w:lineRule="auto"/>
              <w:jc w:val="both"/>
              <w:rPr>
                <w:rFonts w:eastAsia="Times New Roman" w:cs="Calibri"/>
                <w:b/>
                <w:bCs/>
                <w:color w:val="000000"/>
                <w:sz w:val="18"/>
                <w:szCs w:val="18"/>
                <w:lang w:val="sq-AL"/>
              </w:rPr>
            </w:pPr>
          </w:p>
        </w:tc>
        <w:tc>
          <w:tcPr>
            <w:tcW w:w="6192" w:type="dxa"/>
            <w:tcBorders>
              <w:top w:val="single" w:sz="8" w:space="0" w:color="auto"/>
              <w:left w:val="nil"/>
              <w:bottom w:val="single" w:sz="8" w:space="0" w:color="auto"/>
              <w:right w:val="single" w:sz="4" w:space="0" w:color="auto"/>
            </w:tcBorders>
            <w:shd w:val="clear" w:color="000000" w:fill="EEECE1"/>
            <w:noWrap/>
            <w:vAlign w:val="center"/>
            <w:hideMark/>
          </w:tcPr>
          <w:p w:rsidR="004B6E68" w:rsidRPr="00574B2A" w:rsidRDefault="004B6E68" w:rsidP="004B6E68">
            <w:pPr>
              <w:spacing w:before="20" w:after="20" w:line="240" w:lineRule="auto"/>
              <w:jc w:val="both"/>
              <w:rPr>
                <w:rFonts w:eastAsia="Times New Roman" w:cs="Calibri"/>
                <w:b/>
                <w:bCs/>
                <w:sz w:val="18"/>
                <w:szCs w:val="18"/>
                <w:lang w:val="sq-AL"/>
              </w:rPr>
            </w:pPr>
            <w:r w:rsidRPr="00574B2A">
              <w:rPr>
                <w:rFonts w:eastAsia="Times New Roman" w:cs="Calibri"/>
                <w:b/>
                <w:bCs/>
                <w:sz w:val="18"/>
                <w:szCs w:val="18"/>
                <w:lang w:val="sq-AL"/>
              </w:rPr>
              <w:t>TOTALI</w:t>
            </w:r>
          </w:p>
        </w:tc>
        <w:tc>
          <w:tcPr>
            <w:tcW w:w="2560" w:type="dxa"/>
            <w:tcBorders>
              <w:top w:val="single" w:sz="8" w:space="0" w:color="auto"/>
              <w:left w:val="nil"/>
              <w:bottom w:val="single" w:sz="8" w:space="0" w:color="auto"/>
              <w:right w:val="single" w:sz="8" w:space="0" w:color="auto"/>
            </w:tcBorders>
            <w:shd w:val="clear" w:color="000000" w:fill="EEECE1"/>
            <w:noWrap/>
            <w:vAlign w:val="center"/>
          </w:tcPr>
          <w:p w:rsidR="004B6E68" w:rsidRPr="00574B2A" w:rsidRDefault="004B6E68" w:rsidP="004B6E68">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929,195</w:t>
            </w:r>
          </w:p>
        </w:tc>
      </w:tr>
    </w:tbl>
    <w:p w:rsidR="004B6E68" w:rsidRPr="00574B2A" w:rsidRDefault="004B6E68" w:rsidP="004B6E68">
      <w:pPr>
        <w:pStyle w:val="Caption"/>
        <w:spacing w:before="120"/>
        <w:rPr>
          <w:b w:val="0"/>
          <w:i/>
          <w:noProof w:val="0"/>
          <w:color w:val="auto"/>
          <w:sz w:val="16"/>
          <w:lang w:val="sq-AL"/>
        </w:rPr>
      </w:pPr>
      <w:bookmarkStart w:id="12" w:name="_Toc485654482"/>
      <w:r w:rsidRPr="00574B2A">
        <w:rPr>
          <w:b w:val="0"/>
          <w:i/>
          <w:noProof w:val="0"/>
          <w:color w:val="auto"/>
          <w:sz w:val="16"/>
          <w:lang w:val="sq-AL"/>
        </w:rPr>
        <w:t xml:space="preserve">Tabela </w:t>
      </w:r>
      <w:r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Pr="00574B2A">
        <w:rPr>
          <w:b w:val="0"/>
          <w:i/>
          <w:noProof w:val="0"/>
          <w:color w:val="auto"/>
          <w:sz w:val="16"/>
          <w:lang w:val="sq-AL"/>
        </w:rPr>
        <w:fldChar w:fldCharType="separate"/>
      </w:r>
      <w:r w:rsidR="00000792">
        <w:rPr>
          <w:b w:val="0"/>
          <w:i/>
          <w:color w:val="auto"/>
          <w:sz w:val="16"/>
          <w:lang w:val="sq-AL"/>
        </w:rPr>
        <w:t>4</w:t>
      </w:r>
      <w:r w:rsidRPr="00574B2A">
        <w:rPr>
          <w:b w:val="0"/>
          <w:i/>
          <w:noProof w:val="0"/>
          <w:color w:val="auto"/>
          <w:sz w:val="16"/>
          <w:lang w:val="sq-AL"/>
        </w:rPr>
        <w:fldChar w:fldCharType="end"/>
      </w:r>
      <w:r w:rsidRPr="00574B2A">
        <w:rPr>
          <w:b w:val="0"/>
          <w:i/>
          <w:noProof w:val="0"/>
          <w:color w:val="auto"/>
          <w:sz w:val="16"/>
          <w:lang w:val="sq-AL"/>
        </w:rPr>
        <w:t>: Të ardhurat detajuara</w:t>
      </w:r>
      <w:r w:rsidR="004C21E5">
        <w:rPr>
          <w:b w:val="0"/>
          <w:i/>
          <w:noProof w:val="0"/>
          <w:color w:val="auto"/>
          <w:sz w:val="16"/>
          <w:lang w:val="sq-AL"/>
        </w:rPr>
        <w:t xml:space="preserve"> të Bashkisë Kukës për vitin 2020</w:t>
      </w:r>
      <w:r w:rsidRPr="00574B2A">
        <w:rPr>
          <w:b w:val="0"/>
          <w:i/>
          <w:noProof w:val="0"/>
          <w:color w:val="auto"/>
          <w:sz w:val="16"/>
          <w:lang w:val="sq-AL"/>
        </w:rPr>
        <w:t xml:space="preserve"> sipas çdo burimi</w:t>
      </w:r>
      <w:bookmarkEnd w:id="12"/>
    </w:p>
    <w:p w:rsidR="004B6E68" w:rsidRPr="00574B2A" w:rsidRDefault="00FD51C2" w:rsidP="004B6E68">
      <w:pPr>
        <w:snapToGrid w:val="0"/>
        <w:spacing w:after="36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 xml:space="preserve">Edhe </w:t>
      </w:r>
      <w:r w:rsidR="004B6E68" w:rsidRPr="00574B2A">
        <w:rPr>
          <w:rFonts w:ascii="Times New Roman" w:hAnsi="Times New Roman"/>
          <w:sz w:val="24"/>
          <w:szCs w:val="24"/>
          <w:lang w:val="sq-AL"/>
        </w:rPr>
        <w:t xml:space="preserve">për vitin 2020 të ardhurat nga transfertat </w:t>
      </w:r>
      <w:r w:rsidRPr="00574B2A">
        <w:rPr>
          <w:rFonts w:ascii="Times New Roman" w:hAnsi="Times New Roman"/>
          <w:sz w:val="24"/>
          <w:szCs w:val="24"/>
          <w:lang w:val="sq-AL"/>
        </w:rPr>
        <w:t>vazhdojn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4B6E68" w:rsidRPr="00574B2A">
        <w:rPr>
          <w:rFonts w:ascii="Times New Roman" w:hAnsi="Times New Roman"/>
          <w:sz w:val="24"/>
          <w:szCs w:val="24"/>
          <w:lang w:val="sq-AL"/>
        </w:rPr>
        <w:t>përbëjnë burimin kryesorë të të ardhurave të Bashkisë Kukës, duke z</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n 9</w:t>
      </w:r>
      <w:r w:rsidR="00337FAC" w:rsidRPr="00574B2A">
        <w:rPr>
          <w:rFonts w:ascii="Times New Roman" w:hAnsi="Times New Roman"/>
          <w:sz w:val="24"/>
          <w:szCs w:val="24"/>
          <w:lang w:val="sq-AL"/>
        </w:rPr>
        <w:t>0</w:t>
      </w:r>
      <w:r w:rsidR="004B6E68" w:rsidRPr="00574B2A">
        <w:rPr>
          <w:rFonts w:ascii="Times New Roman" w:hAnsi="Times New Roman"/>
          <w:sz w:val="24"/>
          <w:szCs w:val="24"/>
          <w:lang w:val="sq-AL"/>
        </w:rPr>
        <w:t>%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totalit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ardhurave dhe vet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m </w:t>
      </w:r>
      <w:r w:rsidR="00337FAC" w:rsidRPr="00574B2A">
        <w:rPr>
          <w:rFonts w:ascii="Times New Roman" w:hAnsi="Times New Roman"/>
          <w:sz w:val="24"/>
          <w:szCs w:val="24"/>
          <w:lang w:val="sq-AL"/>
        </w:rPr>
        <w:t>10</w:t>
      </w:r>
      <w:r w:rsidR="004B6E68" w:rsidRPr="00574B2A">
        <w:rPr>
          <w:rFonts w:ascii="Times New Roman" w:hAnsi="Times New Roman"/>
          <w:sz w:val="24"/>
          <w:szCs w:val="24"/>
          <w:lang w:val="sq-AL"/>
        </w:rPr>
        <w:t>% jan</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parashikuar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jen</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ardhura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004B6E68" w:rsidRPr="00574B2A">
        <w:rPr>
          <w:rFonts w:ascii="Times New Roman" w:hAnsi="Times New Roman"/>
          <w:sz w:val="24"/>
          <w:szCs w:val="24"/>
          <w:lang w:val="sq-AL"/>
        </w:rPr>
        <w:t>.</w:t>
      </w:r>
    </w:p>
    <w:p w:rsidR="004B6E68" w:rsidRPr="00574B2A" w:rsidRDefault="004B6E68" w:rsidP="004B6E68">
      <w:pPr>
        <w:snapToGrid w:val="0"/>
        <w:spacing w:after="360" w:line="276" w:lineRule="auto"/>
        <w:contextualSpacing/>
        <w:jc w:val="both"/>
        <w:rPr>
          <w:rFonts w:ascii="Times New Roman" w:hAnsi="Times New Roman"/>
          <w:sz w:val="20"/>
          <w:szCs w:val="24"/>
          <w:lang w:val="sq-AL"/>
        </w:rPr>
      </w:pPr>
    </w:p>
    <w:p w:rsidR="004B6E68" w:rsidRPr="00574B2A" w:rsidRDefault="004B6E68" w:rsidP="004B6E68">
      <w:pPr>
        <w:rPr>
          <w:lang w:val="sq-AL"/>
        </w:rPr>
      </w:pPr>
      <w:r w:rsidRPr="00574B2A">
        <w:rPr>
          <w:noProof/>
          <w:lang w:val="sq-AL" w:eastAsia="sq-AL"/>
        </w:rPr>
        <w:drawing>
          <wp:inline distT="0" distB="0" distL="0" distR="0" wp14:anchorId="5D779673" wp14:editId="4FD3A30D">
            <wp:extent cx="5934456" cy="2286000"/>
            <wp:effectExtent l="0" t="0" r="9525"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B6E68" w:rsidRPr="00574B2A" w:rsidRDefault="004B6E68" w:rsidP="004B6E68">
      <w:pPr>
        <w:pStyle w:val="Caption"/>
        <w:spacing w:before="60"/>
        <w:rPr>
          <w:b w:val="0"/>
          <w:i/>
          <w:noProof w:val="0"/>
          <w:color w:val="auto"/>
          <w:sz w:val="16"/>
          <w:lang w:val="sq-AL" w:eastAsia="sq-AL"/>
        </w:rPr>
      </w:pPr>
      <w:bookmarkStart w:id="13" w:name="_Toc485654521"/>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5</w:t>
      </w:r>
      <w:r w:rsidRPr="00574B2A">
        <w:rPr>
          <w:b w:val="0"/>
          <w:i/>
          <w:noProof w:val="0"/>
          <w:color w:val="auto"/>
          <w:sz w:val="16"/>
          <w:lang w:val="sq-AL"/>
        </w:rPr>
        <w:fldChar w:fldCharType="end"/>
      </w:r>
      <w:r w:rsidRPr="00574B2A">
        <w:rPr>
          <w:b w:val="0"/>
          <w:i/>
          <w:noProof w:val="0"/>
          <w:color w:val="auto"/>
          <w:sz w:val="16"/>
          <w:lang w:val="sq-AL"/>
        </w:rPr>
        <w:t>: Të ardhurat e Bashkisë Kukës për vitin 2020 sipas çdo burimi në (%)</w:t>
      </w:r>
      <w:bookmarkEnd w:id="13"/>
    </w:p>
    <w:p w:rsidR="005F1872" w:rsidRPr="00574B2A" w:rsidRDefault="005F1872" w:rsidP="005F1872">
      <w:pPr>
        <w:rPr>
          <w:sz w:val="20"/>
          <w:lang w:val="sq-AL"/>
        </w:rPr>
      </w:pPr>
    </w:p>
    <w:p w:rsidR="006278AE" w:rsidRPr="00574B2A" w:rsidRDefault="006278AE" w:rsidP="000029BF">
      <w:pPr>
        <w:pStyle w:val="Heading1"/>
        <w:numPr>
          <w:ilvl w:val="0"/>
          <w:numId w:val="45"/>
        </w:numPr>
        <w:spacing w:before="200" w:after="160"/>
        <w:rPr>
          <w:rFonts w:asciiTheme="majorHAnsi" w:hAnsiTheme="majorHAnsi"/>
          <w:sz w:val="24"/>
          <w:lang w:val="sq-AL"/>
        </w:rPr>
      </w:pPr>
      <w:bookmarkStart w:id="14" w:name="_Toc485653771"/>
      <w:r w:rsidRPr="00574B2A">
        <w:rPr>
          <w:rFonts w:asciiTheme="majorHAnsi" w:hAnsiTheme="majorHAnsi"/>
          <w:sz w:val="24"/>
          <w:lang w:val="sq-AL"/>
        </w:rPr>
        <w:t>Analiza e të ardhurave të veta vendore</w:t>
      </w:r>
      <w:r w:rsidR="00A678CF">
        <w:rPr>
          <w:rFonts w:asciiTheme="majorHAnsi" w:hAnsiTheme="majorHAnsi"/>
          <w:sz w:val="24"/>
          <w:lang w:val="sq-AL"/>
        </w:rPr>
        <w:t xml:space="preserve"> të Bashkisë</w:t>
      </w:r>
      <w:bookmarkEnd w:id="14"/>
      <w:r w:rsidRPr="00574B2A">
        <w:rPr>
          <w:rFonts w:asciiTheme="majorHAnsi" w:hAnsiTheme="majorHAnsi"/>
          <w:sz w:val="24"/>
          <w:lang w:val="sq-AL"/>
        </w:rPr>
        <w:t xml:space="preserve"> </w:t>
      </w:r>
    </w:p>
    <w:p w:rsidR="006278AE" w:rsidRPr="00574B2A" w:rsidRDefault="006278AE" w:rsidP="006278AE">
      <w:pPr>
        <w:spacing w:before="100"/>
        <w:jc w:val="both"/>
        <w:rPr>
          <w:rFonts w:ascii="Times New Roman" w:hAnsi="Times New Roman"/>
          <w:sz w:val="24"/>
          <w:szCs w:val="24"/>
          <w:lang w:val="sq-AL"/>
        </w:rPr>
      </w:pPr>
      <w:r w:rsidRPr="00574B2A">
        <w:rPr>
          <w:rFonts w:ascii="Times New Roman" w:hAnsi="Times New Roman"/>
          <w:sz w:val="24"/>
          <w:szCs w:val="24"/>
          <w:lang w:val="sq-AL"/>
        </w:rPr>
        <w:t>Të ardhurat nga burimet e veta vendore përfshijnë të ardhurat nga taksat vendore, nga tarifat për shërbimet publike dhe të ardhurat e tjera vendore.</w:t>
      </w:r>
    </w:p>
    <w:p w:rsidR="006278AE" w:rsidRPr="00574B2A" w:rsidRDefault="006278AE" w:rsidP="00B82642">
      <w:pPr>
        <w:jc w:val="both"/>
        <w:rPr>
          <w:rFonts w:ascii="Times New Roman" w:hAnsi="Times New Roman"/>
          <w:sz w:val="24"/>
          <w:szCs w:val="24"/>
          <w:lang w:val="sq-AL"/>
        </w:rPr>
      </w:pPr>
      <w:r w:rsidRPr="00574B2A">
        <w:rPr>
          <w:rFonts w:ascii="Times New Roman" w:hAnsi="Times New Roman"/>
          <w:sz w:val="24"/>
          <w:szCs w:val="24"/>
          <w:lang w:val="sq-AL"/>
        </w:rPr>
        <w:t>Sipas ligjit 139/2015 “Për vetëqeverisjen vendore”, neni 35/2, bashkitë e ushtrojnë të drejtën e vendosjes së nivelit të taksës, mënyrën e llogaritjes së saj, si dhe mbledhjen e administrimin e tyre brenda kufijve e sipas kritereve të përcaktuara me ligj.</w:t>
      </w:r>
    </w:p>
    <w:p w:rsidR="006278AE" w:rsidRPr="00574B2A" w:rsidRDefault="006278AE" w:rsidP="00B82642">
      <w:pPr>
        <w:jc w:val="both"/>
        <w:rPr>
          <w:rFonts w:ascii="Times New Roman" w:hAnsi="Times New Roman"/>
          <w:sz w:val="24"/>
          <w:szCs w:val="24"/>
          <w:lang w:val="sq-AL"/>
        </w:rPr>
      </w:pPr>
      <w:r w:rsidRPr="00574B2A">
        <w:rPr>
          <w:rFonts w:ascii="Times New Roman" w:hAnsi="Times New Roman"/>
          <w:sz w:val="24"/>
          <w:szCs w:val="24"/>
          <w:lang w:val="sq-AL"/>
        </w:rPr>
        <w:t>Llogaritja e të ardhurave të kësaj kategorie mbështetet në:</w:t>
      </w:r>
    </w:p>
    <w:p w:rsidR="006278AE" w:rsidRPr="00574B2A" w:rsidRDefault="006278AE" w:rsidP="00126BC4">
      <w:pPr>
        <w:pStyle w:val="ListParagraph"/>
        <w:numPr>
          <w:ilvl w:val="0"/>
          <w:numId w:val="2"/>
        </w:numPr>
        <w:spacing w:line="276" w:lineRule="auto"/>
        <w:rPr>
          <w:lang w:val="sq-AL"/>
        </w:rPr>
      </w:pPr>
      <w:r w:rsidRPr="00574B2A">
        <w:rPr>
          <w:lang w:val="sq-AL"/>
        </w:rPr>
        <w:t>Ligjin nr.</w:t>
      </w:r>
      <w:r w:rsidR="000E6A74" w:rsidRPr="00574B2A">
        <w:rPr>
          <w:lang w:val="sq-AL"/>
        </w:rPr>
        <w:t xml:space="preserve"> </w:t>
      </w:r>
      <w:r w:rsidRPr="00574B2A">
        <w:rPr>
          <w:lang w:val="sq-AL"/>
        </w:rPr>
        <w:t>9632  datë 30.10.2006 “Për sistemin e taksave vendore”, i ndryshuar;</w:t>
      </w:r>
    </w:p>
    <w:p w:rsidR="006278AE" w:rsidRPr="00574B2A" w:rsidRDefault="006278AE" w:rsidP="00126BC4">
      <w:pPr>
        <w:pStyle w:val="ListParagraph"/>
        <w:numPr>
          <w:ilvl w:val="0"/>
          <w:numId w:val="2"/>
        </w:numPr>
        <w:spacing w:line="276" w:lineRule="auto"/>
        <w:rPr>
          <w:lang w:val="sq-AL"/>
        </w:rPr>
      </w:pPr>
      <w:r w:rsidRPr="00574B2A">
        <w:rPr>
          <w:lang w:val="sq-AL"/>
        </w:rPr>
        <w:t>Ligjin nr.</w:t>
      </w:r>
      <w:r w:rsidR="000E6A74" w:rsidRPr="00574B2A">
        <w:rPr>
          <w:lang w:val="sq-AL"/>
        </w:rPr>
        <w:t xml:space="preserve"> </w:t>
      </w:r>
      <w:r w:rsidRPr="00574B2A">
        <w:rPr>
          <w:lang w:val="sq-AL"/>
        </w:rPr>
        <w:t>9920 datë 26.05.2008 “Për procedurat Tatimore në Republikën e Shqipërisë”</w:t>
      </w:r>
      <w:r w:rsidR="00E9079D" w:rsidRPr="00574B2A">
        <w:rPr>
          <w:lang w:val="sq-AL"/>
        </w:rPr>
        <w:t xml:space="preserve">  i ndryshuar</w:t>
      </w:r>
      <w:r w:rsidRPr="00574B2A">
        <w:rPr>
          <w:lang w:val="sq-AL"/>
        </w:rPr>
        <w:t>;</w:t>
      </w:r>
    </w:p>
    <w:p w:rsidR="006278AE" w:rsidRPr="00574B2A" w:rsidRDefault="006278AE" w:rsidP="00126BC4">
      <w:pPr>
        <w:pStyle w:val="ListParagraph"/>
        <w:numPr>
          <w:ilvl w:val="0"/>
          <w:numId w:val="2"/>
        </w:numPr>
        <w:spacing w:after="120" w:line="276" w:lineRule="auto"/>
        <w:rPr>
          <w:lang w:val="sq-AL"/>
        </w:rPr>
      </w:pPr>
      <w:r w:rsidRPr="00574B2A">
        <w:rPr>
          <w:lang w:val="sq-AL"/>
        </w:rPr>
        <w:t xml:space="preserve">Vendimin e Këshillit të Bashkisë </w:t>
      </w:r>
      <w:r w:rsidR="00264D87" w:rsidRPr="00574B2A">
        <w:rPr>
          <w:lang w:val="sq-AL"/>
        </w:rPr>
        <w:t>Kukës</w:t>
      </w:r>
      <w:r w:rsidR="00D85A96" w:rsidRPr="00574B2A">
        <w:rPr>
          <w:lang w:val="sq-AL"/>
        </w:rPr>
        <w:t xml:space="preserve"> </w:t>
      </w:r>
      <w:r w:rsidRPr="00574B2A">
        <w:rPr>
          <w:lang w:val="sq-AL"/>
        </w:rPr>
        <w:t xml:space="preserve">“Për miratimin e Taksave dhe Tarifave Vendore në Bashkinë </w:t>
      </w:r>
      <w:r w:rsidR="00264D87" w:rsidRPr="00574B2A">
        <w:rPr>
          <w:lang w:val="sq-AL"/>
        </w:rPr>
        <w:t>Kukës</w:t>
      </w:r>
      <w:r w:rsidRPr="00574B2A">
        <w:rPr>
          <w:lang w:val="sq-AL"/>
        </w:rPr>
        <w:t>”.</w:t>
      </w:r>
    </w:p>
    <w:p w:rsidR="00F10ABA" w:rsidRPr="00574B2A" w:rsidRDefault="00F10ABA" w:rsidP="00B82642">
      <w:pPr>
        <w:snapToGrid w:val="0"/>
        <w:spacing w:before="160" w:line="276" w:lineRule="auto"/>
        <w:jc w:val="both"/>
        <w:rPr>
          <w:rFonts w:ascii="Times New Roman" w:hAnsi="Times New Roman"/>
          <w:sz w:val="24"/>
          <w:szCs w:val="24"/>
          <w:lang w:val="sq-AL"/>
        </w:rPr>
      </w:pPr>
      <w:r w:rsidRPr="00574B2A">
        <w:rPr>
          <w:rFonts w:ascii="Times New Roman" w:hAnsi="Times New Roman"/>
          <w:sz w:val="24"/>
          <w:szCs w:val="24"/>
          <w:lang w:val="sq-AL"/>
        </w:rPr>
        <w:t>Tabela e mëposhtëm paraqet të ardhurat nga burimet e veta të Bashkisë Kukës për vitin 2018-2020,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cilat parashikohen 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vler</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267,981 mij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00FD51C2" w:rsidRPr="00574B2A">
        <w:rPr>
          <w:rFonts w:ascii="Times New Roman" w:hAnsi="Times New Roman"/>
          <w:sz w:val="24"/>
          <w:szCs w:val="24"/>
          <w:lang w:val="sq-AL"/>
        </w:rPr>
        <w:t>,</w:t>
      </w:r>
      <w:r w:rsidR="00B82642" w:rsidRPr="00574B2A">
        <w:rPr>
          <w:rFonts w:ascii="Times New Roman" w:hAnsi="Times New Roman"/>
          <w:sz w:val="24"/>
          <w:szCs w:val="24"/>
          <w:lang w:val="sq-AL"/>
        </w:rPr>
        <w:t xml:space="preserve"> ku</w:t>
      </w:r>
      <w:r w:rsidRPr="00574B2A">
        <w:rPr>
          <w:rFonts w:ascii="Times New Roman" w:hAnsi="Times New Roman"/>
          <w:sz w:val="24"/>
          <w:szCs w:val="24"/>
          <w:lang w:val="sq-AL"/>
        </w:rPr>
        <w:t xml:space="preserve"> të ardhurat </w:t>
      </w:r>
      <w:r w:rsidR="00FD51C2" w:rsidRPr="00574B2A">
        <w:rPr>
          <w:rFonts w:ascii="Times New Roman" w:hAnsi="Times New Roman"/>
          <w:sz w:val="24"/>
          <w:szCs w:val="24"/>
          <w:lang w:val="sq-AL"/>
        </w:rPr>
        <w:t>nga tarifat</w:t>
      </w:r>
      <w:r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Pr="00574B2A">
        <w:rPr>
          <w:rFonts w:ascii="Times New Roman" w:hAnsi="Times New Roman"/>
          <w:sz w:val="24"/>
          <w:szCs w:val="24"/>
          <w:lang w:val="sq-AL"/>
        </w:rPr>
        <w:t>rb</w:t>
      </w:r>
      <w:r w:rsidR="00B46278" w:rsidRPr="00574B2A">
        <w:rPr>
          <w:rFonts w:ascii="Times New Roman" w:hAnsi="Times New Roman"/>
          <w:sz w:val="24"/>
          <w:szCs w:val="24"/>
          <w:lang w:val="sq-AL"/>
        </w:rPr>
        <w:t>ë</w:t>
      </w:r>
      <w:r w:rsidRPr="00574B2A">
        <w:rPr>
          <w:rFonts w:ascii="Times New Roman" w:hAnsi="Times New Roman"/>
          <w:sz w:val="24"/>
          <w:szCs w:val="24"/>
          <w:lang w:val="sq-AL"/>
        </w:rPr>
        <w:t>jn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burimin </w:t>
      </w:r>
      <w:r w:rsidR="00203AF5" w:rsidRPr="00574B2A">
        <w:rPr>
          <w:rFonts w:ascii="Times New Roman" w:hAnsi="Times New Roman"/>
          <w:sz w:val="24"/>
          <w:szCs w:val="24"/>
          <w:lang w:val="sq-AL"/>
        </w:rPr>
        <w:t>kryesor</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ardhurave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veta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bashkis</w:t>
      </w:r>
      <w:r w:rsidR="00B46278" w:rsidRPr="00574B2A">
        <w:rPr>
          <w:rFonts w:ascii="Times New Roman" w:hAnsi="Times New Roman"/>
          <w:sz w:val="24"/>
          <w:szCs w:val="24"/>
          <w:lang w:val="sq-AL"/>
        </w:rPr>
        <w:t>ë</w:t>
      </w:r>
      <w:r w:rsidRPr="00574B2A">
        <w:rPr>
          <w:rFonts w:ascii="Times New Roman" w:hAnsi="Times New Roman"/>
          <w:sz w:val="24"/>
          <w:szCs w:val="24"/>
          <w:lang w:val="sq-AL"/>
        </w:rPr>
        <w:t>.</w:t>
      </w:r>
    </w:p>
    <w:tbl>
      <w:tblPr>
        <w:tblW w:w="9243" w:type="dxa"/>
        <w:tblLook w:val="04A0" w:firstRow="1" w:lastRow="0" w:firstColumn="1" w:lastColumn="0" w:noHBand="0" w:noVBand="1"/>
      </w:tblPr>
      <w:tblGrid>
        <w:gridCol w:w="480"/>
        <w:gridCol w:w="3191"/>
        <w:gridCol w:w="1874"/>
        <w:gridCol w:w="1900"/>
        <w:gridCol w:w="1798"/>
      </w:tblGrid>
      <w:tr w:rsidR="0036330D" w:rsidRPr="00574B2A" w:rsidTr="004815BA">
        <w:trPr>
          <w:trHeight w:val="170"/>
        </w:trPr>
        <w:tc>
          <w:tcPr>
            <w:tcW w:w="480" w:type="dxa"/>
            <w:vMerge w:val="restart"/>
            <w:tcBorders>
              <w:top w:val="single" w:sz="8" w:space="0" w:color="auto"/>
              <w:left w:val="single" w:sz="8" w:space="0" w:color="auto"/>
              <w:right w:val="nil"/>
            </w:tcBorders>
            <w:shd w:val="clear" w:color="auto" w:fill="0070C0"/>
            <w:noWrap/>
            <w:vAlign w:val="center"/>
            <w:hideMark/>
          </w:tcPr>
          <w:p w:rsidR="0036330D" w:rsidRPr="00574B2A" w:rsidRDefault="000E6A74" w:rsidP="0036330D">
            <w:pPr>
              <w:spacing w:after="0" w:line="240" w:lineRule="auto"/>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Nr.</w:t>
            </w:r>
          </w:p>
        </w:tc>
        <w:tc>
          <w:tcPr>
            <w:tcW w:w="3191" w:type="dxa"/>
            <w:vMerge w:val="restart"/>
            <w:tcBorders>
              <w:top w:val="single" w:sz="8" w:space="0" w:color="auto"/>
              <w:left w:val="single" w:sz="8" w:space="0" w:color="auto"/>
              <w:right w:val="single" w:sz="4" w:space="0" w:color="auto"/>
            </w:tcBorders>
            <w:shd w:val="clear" w:color="auto" w:fill="0070C0"/>
            <w:noWrap/>
            <w:vAlign w:val="center"/>
            <w:hideMark/>
          </w:tcPr>
          <w:p w:rsidR="0036330D" w:rsidRPr="00574B2A" w:rsidRDefault="0036330D" w:rsidP="0036330D">
            <w:pPr>
              <w:spacing w:after="0" w:line="240" w:lineRule="auto"/>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TË ARDHURAT E VETA</w:t>
            </w:r>
          </w:p>
        </w:tc>
        <w:tc>
          <w:tcPr>
            <w:tcW w:w="1874" w:type="dxa"/>
            <w:tcBorders>
              <w:top w:val="single" w:sz="8" w:space="0" w:color="auto"/>
              <w:left w:val="nil"/>
              <w:bottom w:val="nil"/>
              <w:right w:val="single" w:sz="8" w:space="0" w:color="auto"/>
            </w:tcBorders>
            <w:shd w:val="clear" w:color="auto" w:fill="0070C0"/>
            <w:noWrap/>
            <w:vAlign w:val="center"/>
            <w:hideMark/>
          </w:tcPr>
          <w:p w:rsidR="0036330D" w:rsidRPr="00574B2A" w:rsidRDefault="0036330D" w:rsidP="0036330D">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SHUMA</w:t>
            </w:r>
          </w:p>
        </w:tc>
        <w:tc>
          <w:tcPr>
            <w:tcW w:w="1900" w:type="dxa"/>
            <w:tcBorders>
              <w:top w:val="single" w:sz="8" w:space="0" w:color="auto"/>
              <w:left w:val="single" w:sz="4" w:space="0" w:color="auto"/>
              <w:bottom w:val="nil"/>
              <w:right w:val="single" w:sz="8" w:space="0" w:color="auto"/>
            </w:tcBorders>
            <w:shd w:val="clear" w:color="auto" w:fill="0070C0"/>
            <w:noWrap/>
            <w:vAlign w:val="center"/>
            <w:hideMark/>
          </w:tcPr>
          <w:p w:rsidR="0036330D" w:rsidRPr="00574B2A" w:rsidRDefault="0036330D" w:rsidP="0036330D">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SHUMA</w:t>
            </w:r>
          </w:p>
        </w:tc>
        <w:tc>
          <w:tcPr>
            <w:tcW w:w="1798" w:type="dxa"/>
            <w:tcBorders>
              <w:top w:val="single" w:sz="8" w:space="0" w:color="auto"/>
              <w:left w:val="single" w:sz="4" w:space="0" w:color="auto"/>
              <w:bottom w:val="nil"/>
              <w:right w:val="single" w:sz="8" w:space="0" w:color="auto"/>
            </w:tcBorders>
            <w:shd w:val="clear" w:color="auto" w:fill="0070C0"/>
            <w:noWrap/>
            <w:vAlign w:val="center"/>
            <w:hideMark/>
          </w:tcPr>
          <w:p w:rsidR="0036330D" w:rsidRPr="00574B2A" w:rsidRDefault="0036330D" w:rsidP="0036330D">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SHUMA</w:t>
            </w:r>
          </w:p>
        </w:tc>
      </w:tr>
      <w:tr w:rsidR="0036330D" w:rsidRPr="00574B2A" w:rsidTr="004815BA">
        <w:trPr>
          <w:trHeight w:val="182"/>
        </w:trPr>
        <w:tc>
          <w:tcPr>
            <w:tcW w:w="480" w:type="dxa"/>
            <w:vMerge/>
            <w:tcBorders>
              <w:left w:val="single" w:sz="8" w:space="0" w:color="auto"/>
              <w:bottom w:val="nil"/>
              <w:right w:val="nil"/>
            </w:tcBorders>
            <w:shd w:val="clear" w:color="auto" w:fill="0070C0"/>
            <w:noWrap/>
            <w:vAlign w:val="center"/>
            <w:hideMark/>
          </w:tcPr>
          <w:p w:rsidR="0036330D" w:rsidRPr="00574B2A" w:rsidRDefault="0036330D" w:rsidP="0036330D">
            <w:pPr>
              <w:spacing w:after="0" w:line="240" w:lineRule="auto"/>
              <w:rPr>
                <w:rFonts w:ascii="Calibri" w:eastAsia="Times New Roman" w:hAnsi="Calibri" w:cs="Calibri"/>
                <w:b/>
                <w:bCs/>
                <w:color w:val="FFFFFF" w:themeColor="background1"/>
                <w:sz w:val="16"/>
                <w:szCs w:val="16"/>
                <w:lang w:val="sq-AL"/>
              </w:rPr>
            </w:pPr>
          </w:p>
        </w:tc>
        <w:tc>
          <w:tcPr>
            <w:tcW w:w="3191" w:type="dxa"/>
            <w:vMerge/>
            <w:tcBorders>
              <w:left w:val="single" w:sz="8" w:space="0" w:color="auto"/>
              <w:bottom w:val="nil"/>
              <w:right w:val="single" w:sz="4" w:space="0" w:color="auto"/>
            </w:tcBorders>
            <w:shd w:val="clear" w:color="auto" w:fill="0070C0"/>
            <w:noWrap/>
            <w:vAlign w:val="center"/>
            <w:hideMark/>
          </w:tcPr>
          <w:p w:rsidR="0036330D" w:rsidRPr="00574B2A" w:rsidRDefault="0036330D" w:rsidP="0036330D">
            <w:pPr>
              <w:spacing w:after="0" w:line="240" w:lineRule="auto"/>
              <w:rPr>
                <w:rFonts w:ascii="Calibri" w:eastAsia="Times New Roman" w:hAnsi="Calibri" w:cs="Calibri"/>
                <w:b/>
                <w:bCs/>
                <w:color w:val="FFFFFF" w:themeColor="background1"/>
                <w:sz w:val="16"/>
                <w:szCs w:val="16"/>
                <w:lang w:val="sq-AL"/>
              </w:rPr>
            </w:pPr>
          </w:p>
        </w:tc>
        <w:tc>
          <w:tcPr>
            <w:tcW w:w="1874" w:type="dxa"/>
            <w:tcBorders>
              <w:top w:val="nil"/>
              <w:left w:val="nil"/>
              <w:bottom w:val="nil"/>
              <w:right w:val="single" w:sz="8" w:space="0" w:color="auto"/>
            </w:tcBorders>
            <w:shd w:val="clear" w:color="auto" w:fill="0070C0"/>
            <w:noWrap/>
            <w:vAlign w:val="center"/>
            <w:hideMark/>
          </w:tcPr>
          <w:p w:rsidR="0036330D" w:rsidRPr="00574B2A" w:rsidRDefault="00EC1B5B" w:rsidP="0036330D">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Viti 2018</w:t>
            </w:r>
          </w:p>
        </w:tc>
        <w:tc>
          <w:tcPr>
            <w:tcW w:w="1900" w:type="dxa"/>
            <w:tcBorders>
              <w:top w:val="nil"/>
              <w:left w:val="single" w:sz="4" w:space="0" w:color="auto"/>
              <w:bottom w:val="nil"/>
              <w:right w:val="single" w:sz="8" w:space="0" w:color="auto"/>
            </w:tcBorders>
            <w:shd w:val="clear" w:color="auto" w:fill="0070C0"/>
            <w:noWrap/>
            <w:vAlign w:val="center"/>
            <w:hideMark/>
          </w:tcPr>
          <w:p w:rsidR="0036330D" w:rsidRPr="00574B2A" w:rsidRDefault="0036330D" w:rsidP="00EC1B5B">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Viti 20</w:t>
            </w:r>
            <w:r w:rsidR="00EC1B5B" w:rsidRPr="00574B2A">
              <w:rPr>
                <w:rFonts w:ascii="Calibri" w:eastAsia="Times New Roman" w:hAnsi="Calibri" w:cs="Calibri"/>
                <w:b/>
                <w:bCs/>
                <w:color w:val="FFFFFF" w:themeColor="background1"/>
                <w:sz w:val="16"/>
                <w:szCs w:val="16"/>
                <w:lang w:val="sq-AL"/>
              </w:rPr>
              <w:t>19</w:t>
            </w:r>
          </w:p>
        </w:tc>
        <w:tc>
          <w:tcPr>
            <w:tcW w:w="1798" w:type="dxa"/>
            <w:tcBorders>
              <w:top w:val="nil"/>
              <w:left w:val="single" w:sz="4" w:space="0" w:color="auto"/>
              <w:bottom w:val="nil"/>
              <w:right w:val="single" w:sz="8" w:space="0" w:color="auto"/>
            </w:tcBorders>
            <w:shd w:val="clear" w:color="auto" w:fill="0070C0"/>
            <w:noWrap/>
            <w:vAlign w:val="center"/>
            <w:hideMark/>
          </w:tcPr>
          <w:p w:rsidR="0036330D" w:rsidRPr="00574B2A" w:rsidRDefault="0036330D" w:rsidP="00EC1B5B">
            <w:pPr>
              <w:spacing w:after="0" w:line="276"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Viti 20</w:t>
            </w:r>
            <w:r w:rsidR="00EC1B5B" w:rsidRPr="00574B2A">
              <w:rPr>
                <w:rFonts w:ascii="Calibri" w:eastAsia="Times New Roman" w:hAnsi="Calibri" w:cs="Calibri"/>
                <w:b/>
                <w:bCs/>
                <w:color w:val="FFFFFF" w:themeColor="background1"/>
                <w:sz w:val="16"/>
                <w:szCs w:val="16"/>
                <w:lang w:val="sq-AL"/>
              </w:rPr>
              <w:t>20</w:t>
            </w:r>
          </w:p>
        </w:tc>
      </w:tr>
      <w:tr w:rsidR="00EC1B5B" w:rsidRPr="00574B2A" w:rsidTr="00EC1B5B">
        <w:trPr>
          <w:trHeight w:val="170"/>
        </w:trPr>
        <w:tc>
          <w:tcPr>
            <w:tcW w:w="480" w:type="dxa"/>
            <w:tcBorders>
              <w:top w:val="single" w:sz="8" w:space="0" w:color="auto"/>
              <w:left w:val="single" w:sz="8" w:space="0" w:color="auto"/>
              <w:bottom w:val="single" w:sz="4" w:space="0" w:color="auto"/>
              <w:right w:val="single" w:sz="4" w:space="0" w:color="auto"/>
            </w:tcBorders>
            <w:shd w:val="clear" w:color="auto" w:fill="auto"/>
            <w:noWrap/>
            <w:vAlign w:val="center"/>
          </w:tcPr>
          <w:p w:rsidR="00EC1B5B" w:rsidRPr="00574B2A" w:rsidRDefault="00EC1B5B" w:rsidP="00EC1B5B">
            <w:pPr>
              <w:spacing w:after="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w:t>
            </w:r>
          </w:p>
        </w:tc>
        <w:tc>
          <w:tcPr>
            <w:tcW w:w="3191" w:type="dxa"/>
            <w:tcBorders>
              <w:top w:val="single" w:sz="8" w:space="0" w:color="auto"/>
              <w:left w:val="nil"/>
              <w:bottom w:val="single" w:sz="4" w:space="0" w:color="auto"/>
              <w:right w:val="single" w:sz="4" w:space="0" w:color="auto"/>
            </w:tcBorders>
            <w:shd w:val="clear" w:color="auto" w:fill="auto"/>
            <w:vAlign w:val="center"/>
          </w:tcPr>
          <w:p w:rsidR="00EC1B5B" w:rsidRPr="00574B2A" w:rsidRDefault="00EC1B5B" w:rsidP="00EC1B5B">
            <w:pPr>
              <w:spacing w:after="0" w:line="240" w:lineRule="auto"/>
              <w:rPr>
                <w:rFonts w:ascii="Arial" w:eastAsia="Times New Roman" w:hAnsi="Arial" w:cs="Arial"/>
                <w:sz w:val="16"/>
                <w:szCs w:val="16"/>
                <w:lang w:val="sq-AL"/>
              </w:rPr>
            </w:pPr>
            <w:r w:rsidRPr="00574B2A">
              <w:rPr>
                <w:rFonts w:ascii="Arial" w:eastAsia="Times New Roman" w:hAnsi="Arial" w:cs="Arial"/>
                <w:sz w:val="16"/>
                <w:szCs w:val="16"/>
                <w:lang w:val="sq-AL"/>
              </w:rPr>
              <w:t>Të ardhura nga taksa</w:t>
            </w:r>
          </w:p>
        </w:tc>
        <w:tc>
          <w:tcPr>
            <w:tcW w:w="1874" w:type="dxa"/>
            <w:tcBorders>
              <w:top w:val="single" w:sz="8" w:space="0" w:color="auto"/>
              <w:left w:val="nil"/>
              <w:bottom w:val="single" w:sz="4" w:space="0" w:color="auto"/>
              <w:right w:val="single" w:sz="4" w:space="0" w:color="auto"/>
            </w:tcBorders>
            <w:shd w:val="clear" w:color="auto" w:fill="auto"/>
            <w:noWrap/>
            <w:vAlign w:val="center"/>
          </w:tcPr>
          <w:p w:rsidR="00EC1B5B" w:rsidRPr="00574B2A" w:rsidRDefault="00EC1B5B" w:rsidP="00EC1B5B">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39,984</w:t>
            </w:r>
          </w:p>
        </w:tc>
        <w:tc>
          <w:tcPr>
            <w:tcW w:w="1900" w:type="dxa"/>
            <w:tcBorders>
              <w:top w:val="single" w:sz="8" w:space="0" w:color="auto"/>
              <w:left w:val="nil"/>
              <w:bottom w:val="single" w:sz="4" w:space="0" w:color="auto"/>
              <w:right w:val="single" w:sz="4" w:space="0" w:color="auto"/>
            </w:tcBorders>
            <w:shd w:val="clear" w:color="auto" w:fill="auto"/>
            <w:noWrap/>
            <w:vAlign w:val="center"/>
          </w:tcPr>
          <w:p w:rsidR="00EC1B5B" w:rsidRPr="00574B2A" w:rsidRDefault="00EC1B5B" w:rsidP="00EC1B5B">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41,184</w:t>
            </w:r>
          </w:p>
        </w:tc>
        <w:tc>
          <w:tcPr>
            <w:tcW w:w="1798" w:type="dxa"/>
            <w:tcBorders>
              <w:top w:val="single" w:sz="8" w:space="0" w:color="auto"/>
              <w:left w:val="nil"/>
              <w:bottom w:val="single" w:sz="4" w:space="0" w:color="auto"/>
              <w:right w:val="single" w:sz="8" w:space="0" w:color="auto"/>
            </w:tcBorders>
            <w:shd w:val="clear" w:color="auto" w:fill="auto"/>
            <w:noWrap/>
            <w:vAlign w:val="center"/>
          </w:tcPr>
          <w:p w:rsidR="00EC1B5B" w:rsidRPr="00574B2A" w:rsidRDefault="00EC1B5B" w:rsidP="00EC1B5B">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42,419</w:t>
            </w:r>
          </w:p>
        </w:tc>
      </w:tr>
      <w:tr w:rsidR="00BC09D5" w:rsidRPr="00574B2A" w:rsidTr="00EC1B5B">
        <w:trPr>
          <w:trHeight w:val="170"/>
        </w:trPr>
        <w:tc>
          <w:tcPr>
            <w:tcW w:w="480" w:type="dxa"/>
            <w:tcBorders>
              <w:top w:val="nil"/>
              <w:left w:val="single" w:sz="8" w:space="0" w:color="auto"/>
              <w:bottom w:val="single" w:sz="4" w:space="0" w:color="auto"/>
              <w:right w:val="single" w:sz="4" w:space="0" w:color="auto"/>
            </w:tcBorders>
            <w:shd w:val="clear" w:color="auto" w:fill="auto"/>
            <w:noWrap/>
            <w:vAlign w:val="center"/>
            <w:hideMark/>
          </w:tcPr>
          <w:p w:rsidR="00BC09D5" w:rsidRPr="00574B2A" w:rsidRDefault="00BC09D5" w:rsidP="00BC09D5">
            <w:pPr>
              <w:spacing w:after="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w:t>
            </w:r>
          </w:p>
        </w:tc>
        <w:tc>
          <w:tcPr>
            <w:tcW w:w="3191" w:type="dxa"/>
            <w:tcBorders>
              <w:top w:val="nil"/>
              <w:left w:val="nil"/>
              <w:bottom w:val="single" w:sz="4" w:space="0" w:color="auto"/>
              <w:right w:val="single" w:sz="4" w:space="0" w:color="auto"/>
            </w:tcBorders>
            <w:shd w:val="clear" w:color="auto" w:fill="auto"/>
            <w:vAlign w:val="center"/>
            <w:hideMark/>
          </w:tcPr>
          <w:p w:rsidR="00BC09D5" w:rsidRPr="00574B2A" w:rsidRDefault="00BC09D5" w:rsidP="00BC09D5">
            <w:pPr>
              <w:spacing w:after="0" w:line="240" w:lineRule="auto"/>
              <w:rPr>
                <w:rFonts w:ascii="Arial" w:eastAsia="Times New Roman" w:hAnsi="Arial" w:cs="Arial"/>
                <w:sz w:val="16"/>
                <w:szCs w:val="16"/>
                <w:lang w:val="sq-AL"/>
              </w:rPr>
            </w:pPr>
            <w:r w:rsidRPr="00574B2A">
              <w:rPr>
                <w:rFonts w:ascii="Arial" w:eastAsia="Times New Roman" w:hAnsi="Arial" w:cs="Arial"/>
                <w:sz w:val="16"/>
                <w:szCs w:val="16"/>
                <w:lang w:val="sq-AL"/>
              </w:rPr>
              <w:t>Të ardhura nga tarifat</w:t>
            </w:r>
          </w:p>
        </w:tc>
        <w:tc>
          <w:tcPr>
            <w:tcW w:w="1874" w:type="dxa"/>
            <w:tcBorders>
              <w:top w:val="nil"/>
              <w:left w:val="nil"/>
              <w:bottom w:val="single" w:sz="4" w:space="0" w:color="auto"/>
              <w:right w:val="single" w:sz="4"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41,647</w:t>
            </w:r>
          </w:p>
        </w:tc>
        <w:tc>
          <w:tcPr>
            <w:tcW w:w="1900" w:type="dxa"/>
            <w:tcBorders>
              <w:top w:val="nil"/>
              <w:left w:val="nil"/>
              <w:bottom w:val="single" w:sz="4" w:space="0" w:color="auto"/>
              <w:right w:val="single" w:sz="4"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42,896</w:t>
            </w:r>
          </w:p>
        </w:tc>
        <w:tc>
          <w:tcPr>
            <w:tcW w:w="1798" w:type="dxa"/>
            <w:tcBorders>
              <w:top w:val="nil"/>
              <w:left w:val="nil"/>
              <w:bottom w:val="single" w:sz="4" w:space="0" w:color="auto"/>
              <w:right w:val="single" w:sz="8"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44,182</w:t>
            </w:r>
          </w:p>
        </w:tc>
      </w:tr>
      <w:tr w:rsidR="00BC09D5" w:rsidRPr="00574B2A" w:rsidTr="00EC1B5B">
        <w:trPr>
          <w:trHeight w:val="182"/>
        </w:trPr>
        <w:tc>
          <w:tcPr>
            <w:tcW w:w="480" w:type="dxa"/>
            <w:tcBorders>
              <w:top w:val="nil"/>
              <w:left w:val="single" w:sz="8" w:space="0" w:color="auto"/>
              <w:bottom w:val="single" w:sz="8" w:space="0" w:color="auto"/>
              <w:right w:val="single" w:sz="4" w:space="0" w:color="auto"/>
            </w:tcBorders>
            <w:shd w:val="clear" w:color="auto" w:fill="auto"/>
            <w:noWrap/>
            <w:vAlign w:val="center"/>
            <w:hideMark/>
          </w:tcPr>
          <w:p w:rsidR="00BC09D5" w:rsidRPr="00574B2A" w:rsidRDefault="00BC09D5" w:rsidP="00BC09D5">
            <w:pPr>
              <w:spacing w:after="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3</w:t>
            </w:r>
          </w:p>
        </w:tc>
        <w:tc>
          <w:tcPr>
            <w:tcW w:w="3191" w:type="dxa"/>
            <w:tcBorders>
              <w:top w:val="nil"/>
              <w:left w:val="nil"/>
              <w:bottom w:val="single" w:sz="8" w:space="0" w:color="auto"/>
              <w:right w:val="single" w:sz="4" w:space="0" w:color="auto"/>
            </w:tcBorders>
            <w:shd w:val="clear" w:color="auto" w:fill="auto"/>
            <w:vAlign w:val="center"/>
            <w:hideMark/>
          </w:tcPr>
          <w:p w:rsidR="00BC09D5" w:rsidRPr="00574B2A" w:rsidRDefault="00BC09D5" w:rsidP="00BC09D5">
            <w:pPr>
              <w:spacing w:after="0" w:line="240" w:lineRule="auto"/>
              <w:rPr>
                <w:rFonts w:ascii="Arial" w:eastAsia="Times New Roman" w:hAnsi="Arial" w:cs="Arial"/>
                <w:sz w:val="16"/>
                <w:szCs w:val="16"/>
                <w:lang w:val="sq-AL"/>
              </w:rPr>
            </w:pPr>
            <w:r w:rsidRPr="00574B2A">
              <w:rPr>
                <w:rFonts w:ascii="Arial" w:eastAsia="Times New Roman" w:hAnsi="Arial" w:cs="Arial"/>
                <w:sz w:val="16"/>
                <w:szCs w:val="16"/>
                <w:lang w:val="sq-AL"/>
              </w:rPr>
              <w:t>Të ardhura të tjera</w:t>
            </w:r>
          </w:p>
        </w:tc>
        <w:tc>
          <w:tcPr>
            <w:tcW w:w="1874" w:type="dxa"/>
            <w:tcBorders>
              <w:top w:val="nil"/>
              <w:left w:val="nil"/>
              <w:bottom w:val="single" w:sz="8" w:space="0" w:color="auto"/>
              <w:right w:val="single" w:sz="4"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5,069</w:t>
            </w:r>
          </w:p>
        </w:tc>
        <w:tc>
          <w:tcPr>
            <w:tcW w:w="1900" w:type="dxa"/>
            <w:tcBorders>
              <w:top w:val="nil"/>
              <w:left w:val="nil"/>
              <w:bottom w:val="single" w:sz="8" w:space="0" w:color="auto"/>
              <w:right w:val="single" w:sz="4"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5,221</w:t>
            </w:r>
          </w:p>
        </w:tc>
        <w:tc>
          <w:tcPr>
            <w:tcW w:w="1798" w:type="dxa"/>
            <w:tcBorders>
              <w:top w:val="nil"/>
              <w:left w:val="nil"/>
              <w:bottom w:val="single" w:sz="8" w:space="0" w:color="auto"/>
              <w:right w:val="single" w:sz="8" w:space="0" w:color="auto"/>
            </w:tcBorders>
            <w:shd w:val="clear" w:color="auto" w:fill="auto"/>
            <w:noWrap/>
            <w:vAlign w:val="center"/>
          </w:tcPr>
          <w:p w:rsidR="00BC09D5" w:rsidRPr="00574B2A" w:rsidRDefault="00BC09D5" w:rsidP="00BC09D5">
            <w:pPr>
              <w:spacing w:before="40" w:after="40" w:line="240" w:lineRule="auto"/>
              <w:jc w:val="center"/>
              <w:rPr>
                <w:rFonts w:eastAsia="Times New Roman" w:cs="Arial"/>
                <w:color w:val="000000"/>
                <w:sz w:val="18"/>
                <w:szCs w:val="18"/>
                <w:lang w:val="sq-AL"/>
              </w:rPr>
            </w:pPr>
            <w:r w:rsidRPr="00574B2A">
              <w:rPr>
                <w:rFonts w:eastAsia="Times New Roman" w:cs="Arial"/>
                <w:color w:val="000000"/>
                <w:sz w:val="18"/>
                <w:szCs w:val="18"/>
                <w:lang w:val="sq-AL"/>
              </w:rPr>
              <w:t>5,378</w:t>
            </w:r>
          </w:p>
        </w:tc>
      </w:tr>
      <w:tr w:rsidR="00BC09D5" w:rsidRPr="00574B2A" w:rsidTr="004815BA">
        <w:trPr>
          <w:trHeight w:val="182"/>
        </w:trPr>
        <w:tc>
          <w:tcPr>
            <w:tcW w:w="480" w:type="dxa"/>
            <w:tcBorders>
              <w:top w:val="nil"/>
              <w:left w:val="single" w:sz="8" w:space="0" w:color="auto"/>
              <w:bottom w:val="single" w:sz="8" w:space="0" w:color="auto"/>
              <w:right w:val="single" w:sz="4" w:space="0" w:color="auto"/>
            </w:tcBorders>
            <w:shd w:val="clear" w:color="auto" w:fill="F2F2F2" w:themeFill="background1" w:themeFillShade="F2"/>
            <w:noWrap/>
            <w:vAlign w:val="center"/>
            <w:hideMark/>
          </w:tcPr>
          <w:p w:rsidR="00BC09D5" w:rsidRPr="00574B2A" w:rsidRDefault="00BC09D5" w:rsidP="00BC09D5">
            <w:pPr>
              <w:spacing w:after="0" w:line="240" w:lineRule="auto"/>
              <w:jc w:val="center"/>
              <w:rPr>
                <w:rFonts w:ascii="Arial" w:eastAsia="Times New Roman" w:hAnsi="Arial" w:cs="Arial"/>
                <w:color w:val="000000"/>
                <w:sz w:val="16"/>
                <w:szCs w:val="16"/>
                <w:lang w:val="sq-AL"/>
              </w:rPr>
            </w:pPr>
          </w:p>
        </w:tc>
        <w:tc>
          <w:tcPr>
            <w:tcW w:w="3191" w:type="dxa"/>
            <w:tcBorders>
              <w:top w:val="nil"/>
              <w:left w:val="nil"/>
              <w:bottom w:val="single" w:sz="8" w:space="0" w:color="auto"/>
              <w:right w:val="single" w:sz="4" w:space="0" w:color="auto"/>
            </w:tcBorders>
            <w:shd w:val="clear" w:color="auto" w:fill="F2F2F2" w:themeFill="background1" w:themeFillShade="F2"/>
            <w:noWrap/>
            <w:vAlign w:val="center"/>
            <w:hideMark/>
          </w:tcPr>
          <w:p w:rsidR="00BC09D5" w:rsidRPr="00574B2A" w:rsidRDefault="00BC09D5" w:rsidP="00BC09D5">
            <w:pPr>
              <w:spacing w:after="0" w:line="240" w:lineRule="auto"/>
              <w:rPr>
                <w:rFonts w:ascii="Calibri" w:eastAsia="Times New Roman" w:hAnsi="Calibri" w:cs="Calibri"/>
                <w:b/>
                <w:bCs/>
                <w:sz w:val="16"/>
                <w:szCs w:val="16"/>
                <w:lang w:val="sq-AL"/>
              </w:rPr>
            </w:pPr>
            <w:r w:rsidRPr="00574B2A">
              <w:rPr>
                <w:rFonts w:ascii="Calibri" w:eastAsia="Times New Roman" w:hAnsi="Calibri" w:cs="Calibri"/>
                <w:b/>
                <w:bCs/>
                <w:sz w:val="16"/>
                <w:szCs w:val="16"/>
                <w:lang w:val="sq-AL"/>
              </w:rPr>
              <w:t>TOTALI</w:t>
            </w:r>
          </w:p>
        </w:tc>
        <w:tc>
          <w:tcPr>
            <w:tcW w:w="1874" w:type="dxa"/>
            <w:tcBorders>
              <w:top w:val="nil"/>
              <w:left w:val="nil"/>
              <w:bottom w:val="single" w:sz="8" w:space="0" w:color="auto"/>
              <w:right w:val="single" w:sz="4" w:space="0" w:color="auto"/>
            </w:tcBorders>
            <w:shd w:val="clear" w:color="auto" w:fill="F2F2F2" w:themeFill="background1" w:themeFillShade="F2"/>
            <w:noWrap/>
            <w:vAlign w:val="center"/>
          </w:tcPr>
          <w:p w:rsidR="00BC09D5" w:rsidRPr="00574B2A" w:rsidRDefault="00BC09D5" w:rsidP="00BC09D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86,700</w:t>
            </w:r>
          </w:p>
        </w:tc>
        <w:tc>
          <w:tcPr>
            <w:tcW w:w="1900" w:type="dxa"/>
            <w:tcBorders>
              <w:top w:val="nil"/>
              <w:left w:val="nil"/>
              <w:bottom w:val="single" w:sz="8" w:space="0" w:color="auto"/>
              <w:right w:val="single" w:sz="4" w:space="0" w:color="auto"/>
            </w:tcBorders>
            <w:shd w:val="clear" w:color="auto" w:fill="F2F2F2" w:themeFill="background1" w:themeFillShade="F2"/>
            <w:noWrap/>
            <w:vAlign w:val="center"/>
          </w:tcPr>
          <w:p w:rsidR="00BC09D5" w:rsidRPr="00574B2A" w:rsidRDefault="00BC09D5" w:rsidP="00BC09D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89,301</w:t>
            </w:r>
          </w:p>
        </w:tc>
        <w:tc>
          <w:tcPr>
            <w:tcW w:w="1798" w:type="dxa"/>
            <w:tcBorders>
              <w:top w:val="nil"/>
              <w:left w:val="nil"/>
              <w:bottom w:val="single" w:sz="8" w:space="0" w:color="auto"/>
              <w:right w:val="single" w:sz="8" w:space="0" w:color="auto"/>
            </w:tcBorders>
            <w:shd w:val="clear" w:color="auto" w:fill="F2F2F2" w:themeFill="background1" w:themeFillShade="F2"/>
            <w:noWrap/>
            <w:vAlign w:val="center"/>
          </w:tcPr>
          <w:p w:rsidR="00BC09D5" w:rsidRPr="00574B2A" w:rsidRDefault="00BC09D5" w:rsidP="00BC09D5">
            <w:pPr>
              <w:spacing w:after="0" w:line="240" w:lineRule="auto"/>
              <w:jc w:val="center"/>
              <w:rPr>
                <w:rFonts w:eastAsia="Times New Roman" w:cs="Arial"/>
                <w:b/>
                <w:bCs/>
                <w:sz w:val="18"/>
                <w:szCs w:val="18"/>
                <w:lang w:val="sq-AL"/>
              </w:rPr>
            </w:pPr>
            <w:r w:rsidRPr="00574B2A">
              <w:rPr>
                <w:rFonts w:eastAsia="Times New Roman" w:cs="Arial"/>
                <w:b/>
                <w:bCs/>
                <w:sz w:val="18"/>
                <w:szCs w:val="18"/>
                <w:lang w:val="sq-AL"/>
              </w:rPr>
              <w:t>91,980</w:t>
            </w:r>
          </w:p>
        </w:tc>
      </w:tr>
    </w:tbl>
    <w:p w:rsidR="00E9079D" w:rsidRPr="00574B2A" w:rsidRDefault="001E44EA" w:rsidP="00FD51C2">
      <w:pPr>
        <w:pStyle w:val="Caption"/>
        <w:spacing w:before="120" w:after="240"/>
        <w:rPr>
          <w:b w:val="0"/>
          <w:i/>
          <w:noProof w:val="0"/>
          <w:color w:val="auto"/>
          <w:sz w:val="16"/>
          <w:lang w:val="sq-AL"/>
        </w:rPr>
      </w:pPr>
      <w:bookmarkStart w:id="15" w:name="_Toc485654483"/>
      <w:r w:rsidRPr="00574B2A">
        <w:rPr>
          <w:b w:val="0"/>
          <w:i/>
          <w:noProof w:val="0"/>
          <w:color w:val="auto"/>
          <w:sz w:val="16"/>
          <w:lang w:val="sq-AL"/>
        </w:rPr>
        <w:t xml:space="preserve">Tabela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00EA44C0" w:rsidRPr="00574B2A">
        <w:rPr>
          <w:b w:val="0"/>
          <w:i/>
          <w:noProof w:val="0"/>
          <w:color w:val="auto"/>
          <w:sz w:val="16"/>
          <w:lang w:val="sq-AL"/>
        </w:rPr>
        <w:fldChar w:fldCharType="separate"/>
      </w:r>
      <w:r w:rsidR="00000792">
        <w:rPr>
          <w:b w:val="0"/>
          <w:i/>
          <w:color w:val="auto"/>
          <w:sz w:val="16"/>
          <w:lang w:val="sq-AL"/>
        </w:rPr>
        <w:t>5</w:t>
      </w:r>
      <w:r w:rsidR="00EA44C0" w:rsidRPr="00574B2A">
        <w:rPr>
          <w:b w:val="0"/>
          <w:i/>
          <w:noProof w:val="0"/>
          <w:color w:val="auto"/>
          <w:sz w:val="16"/>
          <w:lang w:val="sq-AL"/>
        </w:rPr>
        <w:fldChar w:fldCharType="end"/>
      </w:r>
      <w:r w:rsidRPr="00574B2A">
        <w:rPr>
          <w:b w:val="0"/>
          <w:i/>
          <w:noProof w:val="0"/>
          <w:color w:val="auto"/>
          <w:sz w:val="16"/>
          <w:lang w:val="sq-AL"/>
        </w:rPr>
        <w:t>: T</w:t>
      </w:r>
      <w:r w:rsidR="009D5D80" w:rsidRPr="00574B2A">
        <w:rPr>
          <w:b w:val="0"/>
          <w:i/>
          <w:noProof w:val="0"/>
          <w:color w:val="auto"/>
          <w:sz w:val="16"/>
          <w:lang w:val="sq-AL"/>
        </w:rPr>
        <w:t>ë</w:t>
      </w:r>
      <w:r w:rsidRPr="00574B2A">
        <w:rPr>
          <w:b w:val="0"/>
          <w:i/>
          <w:noProof w:val="0"/>
          <w:color w:val="auto"/>
          <w:sz w:val="16"/>
          <w:lang w:val="sq-AL"/>
        </w:rPr>
        <w:t xml:space="preserve"> ardhurat e veta të Bashkisë </w:t>
      </w:r>
      <w:r w:rsidR="00264D87" w:rsidRPr="00574B2A">
        <w:rPr>
          <w:b w:val="0"/>
          <w:i/>
          <w:noProof w:val="0"/>
          <w:color w:val="auto"/>
          <w:sz w:val="16"/>
          <w:lang w:val="sq-AL"/>
        </w:rPr>
        <w:t>Kukës</w:t>
      </w:r>
      <w:r w:rsidRPr="00574B2A">
        <w:rPr>
          <w:b w:val="0"/>
          <w:i/>
          <w:noProof w:val="0"/>
          <w:color w:val="auto"/>
          <w:sz w:val="16"/>
          <w:lang w:val="sq-AL"/>
        </w:rPr>
        <w:t xml:space="preserve"> për vitet 201</w:t>
      </w:r>
      <w:r w:rsidR="00EC1B5B" w:rsidRPr="00574B2A">
        <w:rPr>
          <w:b w:val="0"/>
          <w:i/>
          <w:noProof w:val="0"/>
          <w:color w:val="auto"/>
          <w:sz w:val="16"/>
          <w:lang w:val="sq-AL"/>
        </w:rPr>
        <w:t>8</w:t>
      </w:r>
      <w:r w:rsidRPr="00574B2A">
        <w:rPr>
          <w:b w:val="0"/>
          <w:i/>
          <w:noProof w:val="0"/>
          <w:color w:val="auto"/>
          <w:sz w:val="16"/>
          <w:lang w:val="sq-AL"/>
        </w:rPr>
        <w:t>-20</w:t>
      </w:r>
      <w:r w:rsidR="00EC1B5B" w:rsidRPr="00574B2A">
        <w:rPr>
          <w:b w:val="0"/>
          <w:i/>
          <w:noProof w:val="0"/>
          <w:color w:val="auto"/>
          <w:sz w:val="16"/>
          <w:lang w:val="sq-AL"/>
        </w:rPr>
        <w:t>20</w:t>
      </w:r>
      <w:r w:rsidRPr="00574B2A">
        <w:rPr>
          <w:b w:val="0"/>
          <w:i/>
          <w:noProof w:val="0"/>
          <w:color w:val="auto"/>
          <w:sz w:val="16"/>
          <w:lang w:val="sq-AL"/>
        </w:rPr>
        <w:t xml:space="preserve"> n</w:t>
      </w:r>
      <w:r w:rsidR="009D5D80" w:rsidRPr="00574B2A">
        <w:rPr>
          <w:b w:val="0"/>
          <w:i/>
          <w:noProof w:val="0"/>
          <w:color w:val="auto"/>
          <w:sz w:val="16"/>
          <w:lang w:val="sq-AL"/>
        </w:rPr>
        <w:t>ë</w:t>
      </w:r>
      <w:r w:rsidRPr="00574B2A">
        <w:rPr>
          <w:b w:val="0"/>
          <w:i/>
          <w:noProof w:val="0"/>
          <w:color w:val="auto"/>
          <w:sz w:val="16"/>
          <w:lang w:val="sq-AL"/>
        </w:rPr>
        <w:t xml:space="preserve"> (000 lek</w:t>
      </w:r>
      <w:r w:rsidR="009D5D80" w:rsidRPr="00574B2A">
        <w:rPr>
          <w:b w:val="0"/>
          <w:i/>
          <w:noProof w:val="0"/>
          <w:color w:val="auto"/>
          <w:sz w:val="16"/>
          <w:lang w:val="sq-AL"/>
        </w:rPr>
        <w:t>ë</w:t>
      </w:r>
      <w:r w:rsidRPr="00574B2A">
        <w:rPr>
          <w:b w:val="0"/>
          <w:i/>
          <w:noProof w:val="0"/>
          <w:color w:val="auto"/>
          <w:sz w:val="16"/>
          <w:lang w:val="sq-AL"/>
        </w:rPr>
        <w:t>)</w:t>
      </w:r>
      <w:bookmarkEnd w:id="15"/>
    </w:p>
    <w:p w:rsidR="00BB1C19" w:rsidRPr="007B77E0" w:rsidRDefault="00BB1C19" w:rsidP="00026763">
      <w:pPr>
        <w:pStyle w:val="Heading2"/>
        <w:numPr>
          <w:ilvl w:val="1"/>
          <w:numId w:val="2"/>
        </w:numPr>
        <w:spacing w:after="60" w:line="276" w:lineRule="auto"/>
        <w:rPr>
          <w:rFonts w:asciiTheme="majorHAnsi" w:hAnsiTheme="majorHAnsi"/>
          <w:sz w:val="24"/>
          <w:szCs w:val="22"/>
          <w:lang w:val="sq-AL"/>
        </w:rPr>
      </w:pPr>
      <w:bookmarkStart w:id="16" w:name="_Toc456959108"/>
      <w:bookmarkStart w:id="17" w:name="_Toc485653772"/>
      <w:r w:rsidRPr="007B77E0">
        <w:rPr>
          <w:rFonts w:asciiTheme="majorHAnsi" w:hAnsiTheme="majorHAnsi"/>
          <w:sz w:val="24"/>
          <w:szCs w:val="22"/>
          <w:lang w:val="sq-AL"/>
        </w:rPr>
        <w:t>Të ardhurat nga taksat vendore</w:t>
      </w:r>
      <w:bookmarkEnd w:id="16"/>
      <w:bookmarkEnd w:id="17"/>
    </w:p>
    <w:p w:rsidR="00BB1C19" w:rsidRPr="00574B2A" w:rsidRDefault="00BB1C19" w:rsidP="003A3868">
      <w:pPr>
        <w:spacing w:after="10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Ligji nr. 9632, datë 30.10.2006 "Për sistemin e taksave vendore", me ndryshimet përkatëse, përbën ligjin bazë i cili përcakton rregullat për ushtrimin e të drejtave dhe detyrave të njësive të qeverisjes vendore në drejtim të taksave vendore, mbledhjes dhe administrimit e tyre.  </w:t>
      </w:r>
    </w:p>
    <w:p w:rsidR="003A3868" w:rsidRPr="00574B2A" w:rsidRDefault="003A3868" w:rsidP="003A3868">
      <w:pPr>
        <w:spacing w:after="100" w:line="276" w:lineRule="auto"/>
        <w:jc w:val="both"/>
        <w:rPr>
          <w:rFonts w:ascii="Times New Roman" w:hAnsi="Times New Roman"/>
          <w:sz w:val="24"/>
          <w:szCs w:val="24"/>
          <w:lang w:val="sq-AL"/>
        </w:rPr>
      </w:pPr>
      <w:r w:rsidRPr="00574B2A">
        <w:rPr>
          <w:rFonts w:ascii="Times New Roman" w:hAnsi="Times New Roman"/>
          <w:sz w:val="24"/>
          <w:szCs w:val="24"/>
          <w:lang w:val="sq-AL"/>
        </w:rPr>
        <w:t>P</w:t>
      </w:r>
      <w:r w:rsidR="009D5D80" w:rsidRPr="00574B2A">
        <w:rPr>
          <w:rFonts w:ascii="Times New Roman" w:hAnsi="Times New Roman"/>
          <w:sz w:val="24"/>
          <w:szCs w:val="24"/>
          <w:lang w:val="sq-AL"/>
        </w:rPr>
        <w:t>ë</w:t>
      </w:r>
      <w:r w:rsidRPr="00574B2A">
        <w:rPr>
          <w:rFonts w:ascii="Times New Roman" w:hAnsi="Times New Roman"/>
          <w:sz w:val="24"/>
          <w:szCs w:val="24"/>
          <w:lang w:val="sq-AL"/>
        </w:rPr>
        <w:t>r vitin 201</w:t>
      </w:r>
      <w:r w:rsidR="00CF2B37" w:rsidRPr="00574B2A">
        <w:rPr>
          <w:rFonts w:ascii="Times New Roman" w:hAnsi="Times New Roman"/>
          <w:sz w:val="24"/>
          <w:szCs w:val="24"/>
          <w:lang w:val="sq-AL"/>
        </w:rPr>
        <w:t>8</w:t>
      </w:r>
      <w:r w:rsidRPr="00574B2A">
        <w:rPr>
          <w:rFonts w:ascii="Times New Roman" w:hAnsi="Times New Roman"/>
          <w:sz w:val="24"/>
          <w:szCs w:val="24"/>
          <w:lang w:val="sq-AL"/>
        </w:rPr>
        <w:t xml:space="preserve"> pjes</w:t>
      </w:r>
      <w:r w:rsidR="009D5D80" w:rsidRPr="00574B2A">
        <w:rPr>
          <w:rFonts w:ascii="Times New Roman" w:hAnsi="Times New Roman"/>
          <w:sz w:val="24"/>
          <w:szCs w:val="24"/>
          <w:lang w:val="sq-AL"/>
        </w:rPr>
        <w:t>ë</w:t>
      </w:r>
      <w:r w:rsidRPr="00574B2A">
        <w:rPr>
          <w:rFonts w:ascii="Times New Roman" w:hAnsi="Times New Roman"/>
          <w:sz w:val="24"/>
          <w:szCs w:val="24"/>
          <w:lang w:val="sq-AL"/>
        </w:rPr>
        <w:t>n m</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madhe nga taksat vendore e z</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taksa </w:t>
      </w:r>
      <w:r w:rsidR="00CF2B37" w:rsidRPr="00574B2A">
        <w:rPr>
          <w:rFonts w:ascii="Times New Roman" w:hAnsi="Times New Roman"/>
          <w:sz w:val="24"/>
          <w:szCs w:val="24"/>
          <w:lang w:val="sq-AL"/>
        </w:rPr>
        <w:t xml:space="preserve">e automjeteve, 25%; gjithashtu edhe </w:t>
      </w:r>
      <w:r w:rsidRPr="00574B2A">
        <w:rPr>
          <w:rFonts w:ascii="Times New Roman" w:hAnsi="Times New Roman"/>
          <w:sz w:val="24"/>
          <w:szCs w:val="24"/>
          <w:lang w:val="sq-AL"/>
        </w:rPr>
        <w:t>taksa mbi nd</w:t>
      </w:r>
      <w:r w:rsidR="009D5D80" w:rsidRPr="00574B2A">
        <w:rPr>
          <w:rFonts w:ascii="Times New Roman" w:hAnsi="Times New Roman"/>
          <w:sz w:val="24"/>
          <w:szCs w:val="24"/>
          <w:lang w:val="sq-AL"/>
        </w:rPr>
        <w:t>ë</w:t>
      </w:r>
      <w:r w:rsidRPr="00574B2A">
        <w:rPr>
          <w:rFonts w:ascii="Times New Roman" w:hAnsi="Times New Roman"/>
          <w:sz w:val="24"/>
          <w:szCs w:val="24"/>
          <w:lang w:val="sq-AL"/>
        </w:rPr>
        <w:t>rtes</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n </w:t>
      </w:r>
      <w:r w:rsidR="00CF2B37" w:rsidRPr="00574B2A">
        <w:rPr>
          <w:rFonts w:ascii="Times New Roman" w:hAnsi="Times New Roman"/>
          <w:sz w:val="24"/>
          <w:szCs w:val="24"/>
          <w:lang w:val="sq-AL"/>
        </w:rPr>
        <w:t>z</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pjes</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konsiderueshme t</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tyre t</w:t>
      </w:r>
      <w:r w:rsidR="00B46278" w:rsidRPr="00574B2A">
        <w:rPr>
          <w:rFonts w:ascii="Times New Roman" w:hAnsi="Times New Roman"/>
          <w:sz w:val="24"/>
          <w:szCs w:val="24"/>
          <w:lang w:val="sq-AL"/>
        </w:rPr>
        <w:t>ë</w:t>
      </w:r>
      <w:r w:rsidR="00CF2B37" w:rsidRPr="00574B2A">
        <w:rPr>
          <w:rFonts w:ascii="Times New Roman" w:hAnsi="Times New Roman"/>
          <w:sz w:val="24"/>
          <w:szCs w:val="24"/>
          <w:lang w:val="sq-AL"/>
        </w:rPr>
        <w:t xml:space="preserve"> ardhurave</w:t>
      </w:r>
      <w:r w:rsidR="004F4512" w:rsidRPr="00574B2A">
        <w:rPr>
          <w:rFonts w:ascii="Times New Roman" w:hAnsi="Times New Roman"/>
          <w:sz w:val="24"/>
          <w:szCs w:val="24"/>
          <w:lang w:val="sq-AL"/>
        </w:rPr>
        <w:t>, 22%</w:t>
      </w:r>
      <w:r w:rsidR="00CF2B37" w:rsidRPr="00574B2A">
        <w:rPr>
          <w:rFonts w:ascii="Times New Roman" w:hAnsi="Times New Roman"/>
          <w:sz w:val="24"/>
          <w:szCs w:val="24"/>
          <w:lang w:val="sq-AL"/>
        </w:rPr>
        <w:t>.</w:t>
      </w:r>
    </w:p>
    <w:p w:rsidR="00203AF5" w:rsidRPr="00574B2A" w:rsidRDefault="00203AF5" w:rsidP="003A3868">
      <w:pPr>
        <w:spacing w:after="100" w:line="276" w:lineRule="auto"/>
        <w:jc w:val="both"/>
        <w:rPr>
          <w:rFonts w:ascii="Times New Roman" w:hAnsi="Times New Roman"/>
          <w:sz w:val="24"/>
          <w:szCs w:val="24"/>
          <w:lang w:val="sq-AL"/>
        </w:rPr>
      </w:pPr>
      <w:r w:rsidRPr="00574B2A">
        <w:rPr>
          <w:noProof/>
          <w:lang w:val="sq-AL" w:eastAsia="sq-AL"/>
        </w:rPr>
        <w:drawing>
          <wp:inline distT="0" distB="0" distL="0" distR="0" wp14:anchorId="05230B6F" wp14:editId="2C7A4F68">
            <wp:extent cx="5934456" cy="2286000"/>
            <wp:effectExtent l="0" t="0" r="9525"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56314" w:rsidRDefault="00756314" w:rsidP="007B77E0">
      <w:pPr>
        <w:pStyle w:val="Caption"/>
        <w:spacing w:before="60" w:after="120"/>
        <w:rPr>
          <w:b w:val="0"/>
          <w:i/>
          <w:noProof w:val="0"/>
          <w:color w:val="auto"/>
          <w:sz w:val="16"/>
          <w:lang w:val="sq-AL"/>
        </w:rPr>
      </w:pPr>
      <w:bookmarkStart w:id="18" w:name="_Toc485654522"/>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6</w:t>
      </w:r>
      <w:r w:rsidRPr="00574B2A">
        <w:rPr>
          <w:b w:val="0"/>
          <w:i/>
          <w:noProof w:val="0"/>
          <w:color w:val="auto"/>
          <w:sz w:val="16"/>
          <w:lang w:val="sq-AL"/>
        </w:rPr>
        <w:fldChar w:fldCharType="end"/>
      </w:r>
      <w:r w:rsidRPr="00574B2A">
        <w:rPr>
          <w:b w:val="0"/>
          <w:i/>
          <w:noProof w:val="0"/>
          <w:color w:val="auto"/>
          <w:sz w:val="16"/>
          <w:lang w:val="sq-AL"/>
        </w:rPr>
        <w:t>: T</w:t>
      </w:r>
      <w:r w:rsidR="009D5D80" w:rsidRPr="00574B2A">
        <w:rPr>
          <w:b w:val="0"/>
          <w:i/>
          <w:noProof w:val="0"/>
          <w:color w:val="auto"/>
          <w:sz w:val="16"/>
          <w:lang w:val="sq-AL"/>
        </w:rPr>
        <w:t>ë</w:t>
      </w:r>
      <w:r w:rsidRPr="00574B2A">
        <w:rPr>
          <w:b w:val="0"/>
          <w:i/>
          <w:noProof w:val="0"/>
          <w:color w:val="auto"/>
          <w:sz w:val="16"/>
          <w:lang w:val="sq-AL"/>
        </w:rPr>
        <w:t xml:space="preserve"> ardhurat nga taksat vendore p</w:t>
      </w:r>
      <w:r w:rsidR="009D5D80" w:rsidRPr="00574B2A">
        <w:rPr>
          <w:b w:val="0"/>
          <w:i/>
          <w:noProof w:val="0"/>
          <w:color w:val="auto"/>
          <w:sz w:val="16"/>
          <w:lang w:val="sq-AL"/>
        </w:rPr>
        <w:t>ë</w:t>
      </w:r>
      <w:r w:rsidRPr="00574B2A">
        <w:rPr>
          <w:b w:val="0"/>
          <w:i/>
          <w:noProof w:val="0"/>
          <w:color w:val="auto"/>
          <w:sz w:val="16"/>
          <w:lang w:val="sq-AL"/>
        </w:rPr>
        <w:t>r vitin 201</w:t>
      </w:r>
      <w:r w:rsidR="00203AF5" w:rsidRPr="00574B2A">
        <w:rPr>
          <w:b w:val="0"/>
          <w:i/>
          <w:noProof w:val="0"/>
          <w:color w:val="auto"/>
          <w:sz w:val="16"/>
          <w:lang w:val="sq-AL"/>
        </w:rPr>
        <w:t>8</w:t>
      </w:r>
      <w:r w:rsidRPr="00574B2A">
        <w:rPr>
          <w:b w:val="0"/>
          <w:i/>
          <w:noProof w:val="0"/>
          <w:color w:val="auto"/>
          <w:sz w:val="16"/>
          <w:lang w:val="sq-AL"/>
        </w:rPr>
        <w:t xml:space="preserve"> n</w:t>
      </w:r>
      <w:r w:rsidR="009D5D80" w:rsidRPr="00574B2A">
        <w:rPr>
          <w:b w:val="0"/>
          <w:i/>
          <w:noProof w:val="0"/>
          <w:color w:val="auto"/>
          <w:sz w:val="16"/>
          <w:lang w:val="sq-AL"/>
        </w:rPr>
        <w:t>ë</w:t>
      </w:r>
      <w:r w:rsidRPr="00574B2A">
        <w:rPr>
          <w:b w:val="0"/>
          <w:i/>
          <w:noProof w:val="0"/>
          <w:color w:val="auto"/>
          <w:sz w:val="16"/>
          <w:lang w:val="sq-AL"/>
        </w:rPr>
        <w:t xml:space="preserve"> (%)</w:t>
      </w:r>
      <w:bookmarkEnd w:id="18"/>
    </w:p>
    <w:p w:rsidR="000029BF" w:rsidRPr="00574B2A" w:rsidRDefault="000029BF" w:rsidP="000029BF">
      <w:pPr>
        <w:spacing w:before="240" w:after="10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Edhe për </w:t>
      </w:r>
      <w:r>
        <w:rPr>
          <w:rFonts w:ascii="Times New Roman" w:hAnsi="Times New Roman"/>
          <w:sz w:val="24"/>
          <w:szCs w:val="24"/>
          <w:lang w:val="sq-AL"/>
        </w:rPr>
        <w:t xml:space="preserve">vitet 2019 dhe </w:t>
      </w:r>
      <w:r w:rsidRPr="00574B2A">
        <w:rPr>
          <w:rFonts w:ascii="Times New Roman" w:hAnsi="Times New Roman"/>
          <w:sz w:val="24"/>
          <w:szCs w:val="24"/>
          <w:lang w:val="sq-AL"/>
        </w:rPr>
        <w:t>2020</w:t>
      </w:r>
      <w:r>
        <w:rPr>
          <w:rFonts w:ascii="Times New Roman" w:hAnsi="Times New Roman"/>
          <w:sz w:val="24"/>
          <w:szCs w:val="24"/>
          <w:lang w:val="sq-AL"/>
        </w:rPr>
        <w:t xml:space="preserve">, siç tregohet në grafikët e mëposhtëm (nr. 7 dhe nr. 8), </w:t>
      </w:r>
      <w:r w:rsidRPr="00574B2A">
        <w:rPr>
          <w:rFonts w:ascii="Times New Roman" w:hAnsi="Times New Roman"/>
          <w:sz w:val="24"/>
          <w:szCs w:val="24"/>
          <w:lang w:val="sq-AL"/>
        </w:rPr>
        <w:t>pjesën më të madhe të të ardhurave nga taksat vendore vazhdo</w:t>
      </w:r>
      <w:r>
        <w:rPr>
          <w:rFonts w:ascii="Times New Roman" w:hAnsi="Times New Roman"/>
          <w:sz w:val="24"/>
          <w:szCs w:val="24"/>
          <w:lang w:val="sq-AL"/>
        </w:rPr>
        <w:t>j</w:t>
      </w:r>
      <w:r w:rsidRPr="00574B2A">
        <w:rPr>
          <w:rFonts w:ascii="Times New Roman" w:hAnsi="Times New Roman"/>
          <w:sz w:val="24"/>
          <w:szCs w:val="24"/>
          <w:lang w:val="sq-AL"/>
        </w:rPr>
        <w:t>n</w:t>
      </w:r>
      <w:r>
        <w:rPr>
          <w:rFonts w:ascii="Times New Roman" w:hAnsi="Times New Roman"/>
          <w:sz w:val="24"/>
          <w:szCs w:val="24"/>
          <w:lang w:val="sq-AL"/>
        </w:rPr>
        <w:t>ë</w:t>
      </w:r>
      <w:r w:rsidRPr="00574B2A">
        <w:rPr>
          <w:rFonts w:ascii="Times New Roman" w:hAnsi="Times New Roman"/>
          <w:sz w:val="24"/>
          <w:szCs w:val="24"/>
          <w:lang w:val="sq-AL"/>
        </w:rPr>
        <w:t xml:space="preserve"> ta zë</w:t>
      </w:r>
      <w:r>
        <w:rPr>
          <w:rFonts w:ascii="Times New Roman" w:hAnsi="Times New Roman"/>
          <w:sz w:val="24"/>
          <w:szCs w:val="24"/>
          <w:lang w:val="sq-AL"/>
        </w:rPr>
        <w:t>në</w:t>
      </w:r>
      <w:r w:rsidRPr="00574B2A">
        <w:rPr>
          <w:rFonts w:ascii="Times New Roman" w:hAnsi="Times New Roman"/>
          <w:sz w:val="24"/>
          <w:szCs w:val="24"/>
          <w:lang w:val="sq-AL"/>
        </w:rPr>
        <w:t xml:space="preserve"> taksa e automjeteve, 25%; </w:t>
      </w:r>
      <w:r>
        <w:rPr>
          <w:rFonts w:ascii="Times New Roman" w:hAnsi="Times New Roman"/>
          <w:sz w:val="24"/>
          <w:szCs w:val="24"/>
          <w:lang w:val="sq-AL"/>
        </w:rPr>
        <w:t xml:space="preserve">dhe taksa mbi ndërtesën, </w:t>
      </w:r>
      <w:r w:rsidRPr="00574B2A">
        <w:rPr>
          <w:rFonts w:ascii="Times New Roman" w:hAnsi="Times New Roman"/>
          <w:sz w:val="24"/>
          <w:szCs w:val="24"/>
          <w:lang w:val="sq-AL"/>
        </w:rPr>
        <w:t xml:space="preserve">22% </w:t>
      </w:r>
      <w:r>
        <w:rPr>
          <w:rFonts w:ascii="Times New Roman" w:hAnsi="Times New Roman"/>
          <w:sz w:val="24"/>
          <w:szCs w:val="24"/>
          <w:lang w:val="sq-AL"/>
        </w:rPr>
        <w:t>e</w:t>
      </w:r>
      <w:r w:rsidRPr="00574B2A">
        <w:rPr>
          <w:rFonts w:ascii="Times New Roman" w:hAnsi="Times New Roman"/>
          <w:sz w:val="24"/>
          <w:szCs w:val="24"/>
          <w:lang w:val="sq-AL"/>
        </w:rPr>
        <w:t xml:space="preserve"> të ardhurave tatimore të bashkisë.</w:t>
      </w:r>
    </w:p>
    <w:p w:rsidR="003A3868" w:rsidRPr="00574B2A" w:rsidRDefault="004C06CD" w:rsidP="007D3C47">
      <w:pPr>
        <w:tabs>
          <w:tab w:val="left" w:pos="6420"/>
        </w:tabs>
        <w:spacing w:before="60" w:after="60" w:line="276" w:lineRule="auto"/>
        <w:jc w:val="both"/>
        <w:rPr>
          <w:rFonts w:ascii="Times New Roman" w:eastAsia="Times New Roman" w:hAnsi="Times New Roman" w:cs="Times New Roman"/>
          <w:bCs/>
          <w:i/>
          <w:sz w:val="16"/>
          <w:szCs w:val="18"/>
          <w:lang w:val="sq-AL"/>
        </w:rPr>
      </w:pPr>
      <w:r w:rsidRPr="00574B2A">
        <w:rPr>
          <w:noProof/>
          <w:lang w:val="sq-AL" w:eastAsia="sq-AL"/>
        </w:rPr>
        <w:drawing>
          <wp:inline distT="0" distB="0" distL="0" distR="0" wp14:anchorId="6B451774" wp14:editId="54A1B2B4">
            <wp:extent cx="5934075" cy="2147978"/>
            <wp:effectExtent l="0" t="0" r="9525" b="508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D3C47" w:rsidRPr="00574B2A" w:rsidRDefault="007D3C47" w:rsidP="000029BF">
      <w:pPr>
        <w:pStyle w:val="Caption"/>
        <w:spacing w:before="60" w:after="240"/>
        <w:rPr>
          <w:b w:val="0"/>
          <w:i/>
          <w:noProof w:val="0"/>
          <w:color w:val="auto"/>
          <w:sz w:val="16"/>
          <w:lang w:val="sq-AL"/>
        </w:rPr>
      </w:pPr>
      <w:bookmarkStart w:id="19" w:name="_Toc485654523"/>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7</w:t>
      </w:r>
      <w:r w:rsidRPr="00574B2A">
        <w:rPr>
          <w:b w:val="0"/>
          <w:i/>
          <w:noProof w:val="0"/>
          <w:color w:val="auto"/>
          <w:sz w:val="16"/>
          <w:lang w:val="sq-AL"/>
        </w:rPr>
        <w:fldChar w:fldCharType="end"/>
      </w:r>
      <w:r w:rsidRPr="00574B2A">
        <w:rPr>
          <w:b w:val="0"/>
          <w:i/>
          <w:noProof w:val="0"/>
          <w:color w:val="auto"/>
          <w:sz w:val="16"/>
          <w:lang w:val="sq-AL"/>
        </w:rPr>
        <w:t>: T</w:t>
      </w:r>
      <w:r w:rsidR="009D5D80" w:rsidRPr="00574B2A">
        <w:rPr>
          <w:b w:val="0"/>
          <w:i/>
          <w:noProof w:val="0"/>
          <w:color w:val="auto"/>
          <w:sz w:val="16"/>
          <w:lang w:val="sq-AL"/>
        </w:rPr>
        <w:t>ë</w:t>
      </w:r>
      <w:r w:rsidRPr="00574B2A">
        <w:rPr>
          <w:b w:val="0"/>
          <w:i/>
          <w:noProof w:val="0"/>
          <w:color w:val="auto"/>
          <w:sz w:val="16"/>
          <w:lang w:val="sq-AL"/>
        </w:rPr>
        <w:t xml:space="preserve"> ardhurat nga taksat vendore p</w:t>
      </w:r>
      <w:r w:rsidR="009D5D80" w:rsidRPr="00574B2A">
        <w:rPr>
          <w:b w:val="0"/>
          <w:i/>
          <w:noProof w:val="0"/>
          <w:color w:val="auto"/>
          <w:sz w:val="16"/>
          <w:lang w:val="sq-AL"/>
        </w:rPr>
        <w:t>ë</w:t>
      </w:r>
      <w:r w:rsidRPr="00574B2A">
        <w:rPr>
          <w:b w:val="0"/>
          <w:i/>
          <w:noProof w:val="0"/>
          <w:color w:val="auto"/>
          <w:sz w:val="16"/>
          <w:lang w:val="sq-AL"/>
        </w:rPr>
        <w:t>r vitin 201</w:t>
      </w:r>
      <w:r w:rsidR="00CF2B37" w:rsidRPr="00574B2A">
        <w:rPr>
          <w:b w:val="0"/>
          <w:i/>
          <w:noProof w:val="0"/>
          <w:color w:val="auto"/>
          <w:sz w:val="16"/>
          <w:lang w:val="sq-AL"/>
        </w:rPr>
        <w:t>9</w:t>
      </w:r>
      <w:r w:rsidRPr="00574B2A">
        <w:rPr>
          <w:b w:val="0"/>
          <w:i/>
          <w:noProof w:val="0"/>
          <w:color w:val="auto"/>
          <w:sz w:val="16"/>
          <w:lang w:val="sq-AL"/>
        </w:rPr>
        <w:t xml:space="preserve"> n</w:t>
      </w:r>
      <w:r w:rsidR="009D5D80" w:rsidRPr="00574B2A">
        <w:rPr>
          <w:b w:val="0"/>
          <w:i/>
          <w:noProof w:val="0"/>
          <w:color w:val="auto"/>
          <w:sz w:val="16"/>
          <w:lang w:val="sq-AL"/>
        </w:rPr>
        <w:t>ë</w:t>
      </w:r>
      <w:r w:rsidRPr="00574B2A">
        <w:rPr>
          <w:b w:val="0"/>
          <w:i/>
          <w:noProof w:val="0"/>
          <w:color w:val="auto"/>
          <w:sz w:val="16"/>
          <w:lang w:val="sq-AL"/>
        </w:rPr>
        <w:t xml:space="preserve"> (%)</w:t>
      </w:r>
      <w:bookmarkEnd w:id="19"/>
    </w:p>
    <w:p w:rsidR="007D3C47" w:rsidRPr="00574B2A" w:rsidRDefault="004F4512" w:rsidP="00BB1C19">
      <w:pPr>
        <w:tabs>
          <w:tab w:val="left" w:pos="6420"/>
        </w:tabs>
        <w:spacing w:line="276" w:lineRule="auto"/>
        <w:jc w:val="both"/>
        <w:rPr>
          <w:rFonts w:ascii="Times New Roman" w:eastAsia="Batang" w:hAnsi="Times New Roman"/>
          <w:b/>
          <w:szCs w:val="24"/>
          <w:lang w:val="sq-AL"/>
        </w:rPr>
      </w:pPr>
      <w:r w:rsidRPr="00574B2A">
        <w:rPr>
          <w:noProof/>
          <w:lang w:val="sq-AL" w:eastAsia="sq-AL"/>
        </w:rPr>
        <w:drawing>
          <wp:inline distT="0" distB="0" distL="0" distR="0" wp14:anchorId="5A517D14" wp14:editId="0338525E">
            <wp:extent cx="5934456" cy="2286000"/>
            <wp:effectExtent l="0" t="0" r="9525"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A3868" w:rsidRPr="00574B2A" w:rsidRDefault="007D3C47" w:rsidP="00CF2B37">
      <w:pPr>
        <w:pStyle w:val="Caption"/>
        <w:spacing w:after="60"/>
        <w:rPr>
          <w:b w:val="0"/>
          <w:i/>
          <w:noProof w:val="0"/>
          <w:color w:val="auto"/>
          <w:sz w:val="16"/>
          <w:lang w:val="sq-AL"/>
        </w:rPr>
      </w:pPr>
      <w:bookmarkStart w:id="20" w:name="_Toc485654524"/>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8</w:t>
      </w:r>
      <w:r w:rsidRPr="00574B2A">
        <w:rPr>
          <w:b w:val="0"/>
          <w:i/>
          <w:noProof w:val="0"/>
          <w:color w:val="auto"/>
          <w:sz w:val="16"/>
          <w:lang w:val="sq-AL"/>
        </w:rPr>
        <w:fldChar w:fldCharType="end"/>
      </w:r>
      <w:r w:rsidRPr="00574B2A">
        <w:rPr>
          <w:b w:val="0"/>
          <w:i/>
          <w:noProof w:val="0"/>
          <w:color w:val="auto"/>
          <w:sz w:val="16"/>
          <w:lang w:val="sq-AL"/>
        </w:rPr>
        <w:t>: T</w:t>
      </w:r>
      <w:r w:rsidR="009D5D80" w:rsidRPr="00574B2A">
        <w:rPr>
          <w:b w:val="0"/>
          <w:i/>
          <w:noProof w:val="0"/>
          <w:color w:val="auto"/>
          <w:sz w:val="16"/>
          <w:lang w:val="sq-AL"/>
        </w:rPr>
        <w:t>ë</w:t>
      </w:r>
      <w:r w:rsidRPr="00574B2A">
        <w:rPr>
          <w:b w:val="0"/>
          <w:i/>
          <w:noProof w:val="0"/>
          <w:color w:val="auto"/>
          <w:sz w:val="16"/>
          <w:lang w:val="sq-AL"/>
        </w:rPr>
        <w:t xml:space="preserve"> ardhurat nga taksat vendore p</w:t>
      </w:r>
      <w:r w:rsidR="009D5D80" w:rsidRPr="00574B2A">
        <w:rPr>
          <w:b w:val="0"/>
          <w:i/>
          <w:noProof w:val="0"/>
          <w:color w:val="auto"/>
          <w:sz w:val="16"/>
          <w:lang w:val="sq-AL"/>
        </w:rPr>
        <w:t>ë</w:t>
      </w:r>
      <w:r w:rsidRPr="00574B2A">
        <w:rPr>
          <w:b w:val="0"/>
          <w:i/>
          <w:noProof w:val="0"/>
          <w:color w:val="auto"/>
          <w:sz w:val="16"/>
          <w:lang w:val="sq-AL"/>
        </w:rPr>
        <w:t>r vitin 2</w:t>
      </w:r>
      <w:r w:rsidR="00CF2B37" w:rsidRPr="00574B2A">
        <w:rPr>
          <w:b w:val="0"/>
          <w:i/>
          <w:noProof w:val="0"/>
          <w:color w:val="auto"/>
          <w:sz w:val="16"/>
          <w:lang w:val="sq-AL"/>
        </w:rPr>
        <w:t>020</w:t>
      </w:r>
      <w:r w:rsidRPr="00574B2A">
        <w:rPr>
          <w:b w:val="0"/>
          <w:i/>
          <w:noProof w:val="0"/>
          <w:color w:val="auto"/>
          <w:sz w:val="16"/>
          <w:lang w:val="sq-AL"/>
        </w:rPr>
        <w:t xml:space="preserve"> n</w:t>
      </w:r>
      <w:r w:rsidR="009D5D80" w:rsidRPr="00574B2A">
        <w:rPr>
          <w:b w:val="0"/>
          <w:i/>
          <w:noProof w:val="0"/>
          <w:color w:val="auto"/>
          <w:sz w:val="16"/>
          <w:lang w:val="sq-AL"/>
        </w:rPr>
        <w:t>ë</w:t>
      </w:r>
      <w:r w:rsidRPr="00574B2A">
        <w:rPr>
          <w:b w:val="0"/>
          <w:i/>
          <w:noProof w:val="0"/>
          <w:color w:val="auto"/>
          <w:sz w:val="16"/>
          <w:lang w:val="sq-AL"/>
        </w:rPr>
        <w:t xml:space="preserve"> (%)</w:t>
      </w:r>
      <w:bookmarkEnd w:id="20"/>
    </w:p>
    <w:p w:rsidR="003A3868" w:rsidRPr="00574B2A" w:rsidRDefault="003A3868" w:rsidP="00C70C33">
      <w:pPr>
        <w:tabs>
          <w:tab w:val="left" w:pos="6420"/>
        </w:tabs>
        <w:spacing w:line="276" w:lineRule="auto"/>
        <w:ind w:firstLine="720"/>
        <w:jc w:val="both"/>
        <w:rPr>
          <w:rFonts w:ascii="Times New Roman" w:eastAsia="Batang" w:hAnsi="Times New Roman"/>
          <w:b/>
          <w:sz w:val="2"/>
          <w:szCs w:val="24"/>
          <w:lang w:val="sq-AL"/>
        </w:rPr>
      </w:pPr>
    </w:p>
    <w:p w:rsidR="00BB1C19" w:rsidRPr="00574B2A" w:rsidRDefault="00BB1C19" w:rsidP="007B77E0">
      <w:pPr>
        <w:pStyle w:val="ListParagraph"/>
        <w:numPr>
          <w:ilvl w:val="0"/>
          <w:numId w:val="34"/>
        </w:numPr>
        <w:spacing w:after="240" w:line="276" w:lineRule="auto"/>
        <w:rPr>
          <w:rFonts w:asciiTheme="majorHAnsi" w:eastAsia="Batang" w:hAnsiTheme="majorHAnsi"/>
          <w:b/>
          <w:lang w:val="sq-AL"/>
        </w:rPr>
      </w:pPr>
      <w:r w:rsidRPr="00574B2A">
        <w:rPr>
          <w:rFonts w:asciiTheme="majorHAnsi" w:eastAsia="Batang" w:hAnsiTheme="majorHAnsi"/>
          <w:b/>
          <w:lang w:val="sq-AL"/>
        </w:rPr>
        <w:t>Të ardhurat nga taksa mbi pasurinë e paluajtshme</w:t>
      </w:r>
    </w:p>
    <w:p w:rsidR="00BB1C19" w:rsidRPr="00574B2A" w:rsidRDefault="00BB1C19" w:rsidP="00BB1C19">
      <w:pPr>
        <w:tabs>
          <w:tab w:val="left" w:pos="6420"/>
        </w:tabs>
        <w:spacing w:line="276" w:lineRule="auto"/>
        <w:jc w:val="both"/>
        <w:rPr>
          <w:rFonts w:asciiTheme="majorHAnsi" w:eastAsia="Batang" w:hAnsiTheme="majorHAnsi"/>
          <w:b/>
          <w:szCs w:val="24"/>
          <w:lang w:val="sq-AL"/>
        </w:rPr>
      </w:pPr>
      <w:r w:rsidRPr="00574B2A">
        <w:rPr>
          <w:rFonts w:asciiTheme="majorHAnsi" w:eastAsia="Batang" w:hAnsiTheme="majorHAnsi"/>
          <w:b/>
          <w:szCs w:val="24"/>
          <w:lang w:val="sq-AL"/>
        </w:rPr>
        <w:t>A. Të ardhurat nga taksa mbi ndërtesat</w:t>
      </w:r>
    </w:p>
    <w:p w:rsidR="00BB1C19" w:rsidRPr="00574B2A" w:rsidRDefault="00BB1C19" w:rsidP="00BB1C19">
      <w:pPr>
        <w:spacing w:after="10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Baza e taksës është sipërfaqja e ndërtimit në metër katror e ndërtesës ose e pjesës së saj mbi dhe nën nivelin e tokës dhe për çdo kat.  </w:t>
      </w:r>
    </w:p>
    <w:p w:rsidR="00BB1C19" w:rsidRPr="00574B2A" w:rsidRDefault="00BB1C19" w:rsidP="00BB1C19">
      <w:pPr>
        <w:spacing w:after="80" w:line="276" w:lineRule="auto"/>
        <w:jc w:val="both"/>
        <w:rPr>
          <w:rFonts w:ascii="Times New Roman" w:hAnsi="Times New Roman"/>
          <w:sz w:val="24"/>
          <w:szCs w:val="24"/>
          <w:lang w:val="sq-AL"/>
        </w:rPr>
      </w:pPr>
      <w:r w:rsidRPr="00574B2A">
        <w:rPr>
          <w:rFonts w:ascii="Times New Roman" w:hAnsi="Times New Roman"/>
          <w:sz w:val="24"/>
          <w:szCs w:val="24"/>
          <w:lang w:val="sq-AL"/>
        </w:rPr>
        <w:t>Gjatë vitit parashikohet zgjerimi i bazës së taksapaguesve nëpërmjet:</w:t>
      </w:r>
    </w:p>
    <w:p w:rsidR="00BB1C19" w:rsidRPr="00574B2A" w:rsidRDefault="00BB1C19" w:rsidP="00126BC4">
      <w:pPr>
        <w:pStyle w:val="ListParagraph"/>
        <w:numPr>
          <w:ilvl w:val="0"/>
          <w:numId w:val="7"/>
        </w:numPr>
        <w:spacing w:after="80" w:line="276" w:lineRule="auto"/>
        <w:rPr>
          <w:lang w:val="sq-AL"/>
        </w:rPr>
      </w:pPr>
      <w:r w:rsidRPr="00574B2A">
        <w:rPr>
          <w:lang w:val="sq-AL"/>
        </w:rPr>
        <w:t>saktësimit dhe vlerësimit të drejtë të sipërfaqeve nëpërmjet grupeve të punës të ngritura për këtë qëllim;</w:t>
      </w:r>
    </w:p>
    <w:p w:rsidR="00BB1C19" w:rsidRPr="00574B2A" w:rsidRDefault="00BB1C19" w:rsidP="00126BC4">
      <w:pPr>
        <w:pStyle w:val="ListParagraph"/>
        <w:numPr>
          <w:ilvl w:val="0"/>
          <w:numId w:val="7"/>
        </w:numPr>
        <w:spacing w:after="80" w:line="276" w:lineRule="auto"/>
        <w:rPr>
          <w:lang w:val="sq-AL"/>
        </w:rPr>
      </w:pPr>
      <w:r w:rsidRPr="00574B2A">
        <w:rPr>
          <w:lang w:val="sq-AL"/>
        </w:rPr>
        <w:t>rritjes së efiçensës së agjentit tatimor duke zbatuar një program modern të kompjuterizuar;</w:t>
      </w:r>
    </w:p>
    <w:p w:rsidR="00BB1C19" w:rsidRPr="00574B2A" w:rsidRDefault="00BB1C19" w:rsidP="00126BC4">
      <w:pPr>
        <w:pStyle w:val="ListParagraph"/>
        <w:numPr>
          <w:ilvl w:val="0"/>
          <w:numId w:val="7"/>
        </w:numPr>
        <w:spacing w:after="80" w:line="276" w:lineRule="auto"/>
        <w:rPr>
          <w:lang w:val="sq-AL"/>
        </w:rPr>
      </w:pPr>
      <w:r w:rsidRPr="00574B2A">
        <w:rPr>
          <w:lang w:val="sq-AL"/>
        </w:rPr>
        <w:t>ndarjes në këste të pagesave;</w:t>
      </w:r>
    </w:p>
    <w:p w:rsidR="00BB1C19" w:rsidRPr="00574B2A" w:rsidRDefault="00BB1C19" w:rsidP="00126BC4">
      <w:pPr>
        <w:pStyle w:val="ListParagraph"/>
        <w:numPr>
          <w:ilvl w:val="0"/>
          <w:numId w:val="7"/>
        </w:numPr>
        <w:spacing w:after="80" w:line="276" w:lineRule="auto"/>
        <w:rPr>
          <w:lang w:val="sq-AL"/>
        </w:rPr>
      </w:pPr>
      <w:r w:rsidRPr="00574B2A">
        <w:rPr>
          <w:lang w:val="sq-AL"/>
        </w:rPr>
        <w:t>krijimit të arkave funksionale të agjentit tatimor më pranë zonave të banuara në njësitë administrative.</w:t>
      </w:r>
    </w:p>
    <w:p w:rsidR="007D3C47" w:rsidRPr="00574B2A" w:rsidRDefault="00BB1C19" w:rsidP="00BB1C19">
      <w:pPr>
        <w:tabs>
          <w:tab w:val="left" w:pos="6420"/>
        </w:tabs>
        <w:spacing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Kësaj takse i nënshtrohen të gjithë personat fizikë ose juridikë vendas ose të huaj që janë pronarë të pasurisë së paluajtshme (ndërtesave) pavarësisht nga niveli i shfrytëzimit të këtyre pasurive. </w:t>
      </w:r>
    </w:p>
    <w:p w:rsidR="0048726F" w:rsidRPr="00574B2A" w:rsidRDefault="001E48DF" w:rsidP="0048726F">
      <w:pPr>
        <w:tabs>
          <w:tab w:val="left" w:pos="6420"/>
        </w:tabs>
        <w:spacing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mbi ndërtesat</w:t>
      </w:r>
      <w:r w:rsidR="0008618B" w:rsidRPr="00574B2A">
        <w:rPr>
          <w:rFonts w:ascii="Times New Roman" w:eastAsia="Batang" w:hAnsi="Times New Roman"/>
          <w:sz w:val="24"/>
          <w:szCs w:val="24"/>
          <w:lang w:val="sq-AL"/>
        </w:rPr>
        <w:t>,</w:t>
      </w:r>
      <w:r w:rsidRPr="00574B2A">
        <w:rPr>
          <w:rFonts w:ascii="Times New Roman" w:eastAsia="Batang" w:hAnsi="Times New Roman"/>
          <w:sz w:val="24"/>
          <w:szCs w:val="24"/>
          <w:lang w:val="sq-AL"/>
        </w:rPr>
        <w:t xml:space="preserv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w:t>
      </w:r>
      <w:r w:rsidR="0008618B" w:rsidRPr="00574B2A">
        <w:rPr>
          <w:rFonts w:ascii="Times New Roman" w:eastAsia="Batang" w:hAnsi="Times New Roman"/>
          <w:sz w:val="24"/>
          <w:szCs w:val="24"/>
          <w:lang w:val="sq-AL"/>
        </w:rPr>
        <w:t>,</w:t>
      </w:r>
      <w:r w:rsidR="00615AC8" w:rsidRPr="00574B2A">
        <w:rPr>
          <w:rFonts w:ascii="Times New Roman" w:eastAsia="Batang" w:hAnsi="Times New Roman"/>
          <w:sz w:val="24"/>
          <w:szCs w:val="24"/>
          <w:lang w:val="sq-AL"/>
        </w:rPr>
        <w:t xml:space="preserve"> parashikohen si n</w:t>
      </w:r>
      <w:r w:rsidR="00B46278" w:rsidRPr="00574B2A">
        <w:rPr>
          <w:rFonts w:ascii="Times New Roman" w:eastAsia="Batang" w:hAnsi="Times New Roman"/>
          <w:sz w:val="24"/>
          <w:szCs w:val="24"/>
          <w:lang w:val="sq-AL"/>
        </w:rPr>
        <w:t>ë</w:t>
      </w:r>
      <w:r w:rsidR="00615AC8"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615AC8"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615AC8" w:rsidRPr="00574B2A">
        <w:rPr>
          <w:rFonts w:ascii="Times New Roman" w:eastAsia="Batang" w:hAnsi="Times New Roman"/>
          <w:sz w:val="24"/>
          <w:szCs w:val="24"/>
          <w:lang w:val="sq-AL"/>
        </w:rPr>
        <w:t>:</w:t>
      </w:r>
    </w:p>
    <w:p w:rsidR="00BE3FFB" w:rsidRPr="00574B2A" w:rsidRDefault="00763AD6" w:rsidP="0048726F">
      <w:pPr>
        <w:tabs>
          <w:tab w:val="left" w:pos="6420"/>
        </w:tabs>
        <w:spacing w:after="120" w:line="276" w:lineRule="auto"/>
        <w:jc w:val="both"/>
        <w:rPr>
          <w:rFonts w:ascii="Times New Roman" w:eastAsia="Batang" w:hAnsi="Times New Roman"/>
          <w:b/>
          <w:szCs w:val="24"/>
          <w:lang w:val="sq-AL"/>
        </w:rPr>
      </w:pPr>
      <w:r w:rsidRPr="00574B2A">
        <w:rPr>
          <w:noProof/>
          <w:lang w:val="sq-AL" w:eastAsia="sq-AL"/>
        </w:rPr>
        <w:drawing>
          <wp:inline distT="0" distB="0" distL="0" distR="0" wp14:anchorId="22BC9B6B" wp14:editId="38A3255A">
            <wp:extent cx="5934456" cy="2286000"/>
            <wp:effectExtent l="0" t="0" r="9525" b="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D51C2" w:rsidRPr="00574B2A" w:rsidRDefault="00FD51C2" w:rsidP="00FD51C2">
      <w:pPr>
        <w:pStyle w:val="Caption"/>
        <w:spacing w:after="60"/>
        <w:rPr>
          <w:b w:val="0"/>
          <w:i/>
          <w:noProof w:val="0"/>
          <w:color w:val="auto"/>
          <w:sz w:val="16"/>
          <w:lang w:val="sq-AL"/>
        </w:rPr>
      </w:pPr>
      <w:bookmarkStart w:id="21" w:name="_Toc485654525"/>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9</w:t>
      </w:r>
      <w:r w:rsidRPr="00574B2A">
        <w:rPr>
          <w:b w:val="0"/>
          <w:i/>
          <w:noProof w:val="0"/>
          <w:color w:val="auto"/>
          <w:sz w:val="16"/>
          <w:lang w:val="sq-AL"/>
        </w:rPr>
        <w:fldChar w:fldCharType="end"/>
      </w:r>
      <w:r w:rsidRPr="00574B2A">
        <w:rPr>
          <w:b w:val="0"/>
          <w:i/>
          <w:noProof w:val="0"/>
          <w:color w:val="auto"/>
          <w:sz w:val="16"/>
          <w:lang w:val="sq-AL"/>
        </w:rPr>
        <w:t xml:space="preserve">: </w:t>
      </w:r>
      <w:r w:rsidR="00B61C96" w:rsidRPr="00574B2A">
        <w:rPr>
          <w:b w:val="0"/>
          <w:i/>
          <w:noProof w:val="0"/>
          <w:color w:val="auto"/>
          <w:sz w:val="16"/>
          <w:lang w:val="sq-AL"/>
        </w:rPr>
        <w:t>Të ardhurat nga taksa</w:t>
      </w:r>
      <w:r w:rsidRPr="00574B2A">
        <w:rPr>
          <w:b w:val="0"/>
          <w:i/>
          <w:noProof w:val="0"/>
          <w:color w:val="auto"/>
          <w:sz w:val="16"/>
          <w:lang w:val="sq-AL"/>
        </w:rPr>
        <w:t xml:space="preserve"> mbi ndërtesën 2018-2020</w:t>
      </w:r>
      <w:bookmarkEnd w:id="21"/>
      <w:r w:rsidRPr="00574B2A">
        <w:rPr>
          <w:b w:val="0"/>
          <w:i/>
          <w:noProof w:val="0"/>
          <w:color w:val="auto"/>
          <w:sz w:val="16"/>
          <w:lang w:val="sq-AL"/>
        </w:rPr>
        <w:t xml:space="preserve"> </w:t>
      </w:r>
    </w:p>
    <w:p w:rsidR="00BB1C19" w:rsidRPr="00574B2A" w:rsidRDefault="00BB1C19" w:rsidP="00BB1C19">
      <w:pPr>
        <w:spacing w:before="400" w:after="60" w:line="276" w:lineRule="auto"/>
        <w:jc w:val="both"/>
        <w:rPr>
          <w:rFonts w:asciiTheme="majorHAnsi" w:eastAsia="Batang" w:hAnsiTheme="majorHAnsi"/>
          <w:b/>
          <w:szCs w:val="24"/>
          <w:lang w:val="sq-AL"/>
        </w:rPr>
      </w:pPr>
      <w:r w:rsidRPr="00574B2A">
        <w:rPr>
          <w:rFonts w:asciiTheme="majorHAnsi" w:eastAsia="Batang" w:hAnsiTheme="majorHAnsi"/>
          <w:b/>
          <w:szCs w:val="24"/>
          <w:lang w:val="sq-AL"/>
        </w:rPr>
        <w:t>B. Të ardhurat nga taksa mbi tokën bujqësore</w:t>
      </w:r>
    </w:p>
    <w:p w:rsidR="00BB1C19" w:rsidRPr="00574B2A" w:rsidRDefault="00BB1C19" w:rsidP="004B2C14">
      <w:pPr>
        <w:snapToGrid w:val="0"/>
        <w:spacing w:after="360" w:line="276" w:lineRule="auto"/>
        <w:contextualSpacing/>
        <w:jc w:val="both"/>
        <w:rPr>
          <w:rFonts w:ascii="Times New Roman" w:eastAsia="Batang" w:hAnsi="Times New Roman"/>
          <w:sz w:val="24"/>
          <w:szCs w:val="24"/>
          <w:lang w:val="sq-AL"/>
        </w:rPr>
      </w:pPr>
      <w:r w:rsidRPr="00574B2A">
        <w:rPr>
          <w:rFonts w:ascii="Times New Roman" w:hAnsi="Times New Roman"/>
          <w:sz w:val="24"/>
          <w:szCs w:val="24"/>
          <w:lang w:val="sq-AL"/>
        </w:rPr>
        <w:t>Kjo taksë</w:t>
      </w:r>
      <w:r w:rsidRPr="00574B2A">
        <w:rPr>
          <w:rFonts w:ascii="Times New Roman" w:hAnsi="Times New Roman"/>
          <w:b/>
          <w:sz w:val="24"/>
          <w:szCs w:val="24"/>
          <w:lang w:val="sq-AL"/>
        </w:rPr>
        <w:t xml:space="preserve"> </w:t>
      </w:r>
      <w:r w:rsidRPr="00574B2A">
        <w:rPr>
          <w:rFonts w:ascii="Times New Roman" w:hAnsi="Times New Roman"/>
          <w:sz w:val="24"/>
          <w:szCs w:val="24"/>
          <w:lang w:val="sq-AL"/>
        </w:rPr>
        <w:t xml:space="preserve">administrohet nga Bashkia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w:t>
      </w:r>
      <w:r w:rsidRPr="00574B2A">
        <w:rPr>
          <w:rFonts w:ascii="Times New Roman" w:hAnsi="Times New Roman"/>
          <w:bCs/>
          <w:sz w:val="24"/>
          <w:szCs w:val="24"/>
          <w:lang w:val="sq-AL"/>
        </w:rPr>
        <w:t xml:space="preserve"> Baza e taksës ësht</w:t>
      </w:r>
      <w:r w:rsidRPr="00574B2A">
        <w:rPr>
          <w:rFonts w:ascii="Times New Roman" w:eastAsia="Batang" w:hAnsi="Times New Roman"/>
          <w:sz w:val="24"/>
          <w:szCs w:val="24"/>
          <w:lang w:val="sq-AL"/>
        </w:rPr>
        <w:t>ë sipërfaqja e tokës bujqësore, në hektar, në pronësi ose në përdorim të taksapaguesit.</w:t>
      </w:r>
      <w:r w:rsidRPr="00574B2A" w:rsidDel="007D663A">
        <w:rPr>
          <w:rFonts w:ascii="Times New Roman" w:eastAsia="Batang" w:hAnsi="Times New Roman"/>
          <w:sz w:val="24"/>
          <w:szCs w:val="24"/>
          <w:lang w:val="sq-AL"/>
        </w:rPr>
        <w:t xml:space="preserve"> </w:t>
      </w:r>
    </w:p>
    <w:p w:rsidR="0048726F" w:rsidRPr="00574B2A" w:rsidRDefault="0048726F" w:rsidP="004B2C14">
      <w:pPr>
        <w:snapToGrid w:val="0"/>
        <w:spacing w:after="360" w:line="276" w:lineRule="auto"/>
        <w:contextualSpacing/>
        <w:jc w:val="both"/>
        <w:rPr>
          <w:rFonts w:ascii="Times New Roman" w:eastAsia="Batang" w:hAnsi="Times New Roman"/>
          <w:sz w:val="12"/>
          <w:szCs w:val="24"/>
          <w:lang w:val="sq-AL"/>
        </w:rPr>
      </w:pPr>
    </w:p>
    <w:p w:rsidR="0048726F" w:rsidRPr="00574B2A" w:rsidRDefault="0048726F" w:rsidP="0048726F">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mbi tokën bujqësore,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BB1C19" w:rsidRPr="00574B2A" w:rsidRDefault="00763AD6" w:rsidP="00BB1C19">
      <w:pPr>
        <w:spacing w:before="160" w:after="60" w:line="276" w:lineRule="auto"/>
        <w:jc w:val="both"/>
        <w:rPr>
          <w:rFonts w:ascii="Times New Roman" w:eastAsia="Batang" w:hAnsi="Times New Roman"/>
          <w:b/>
          <w:szCs w:val="24"/>
          <w:lang w:val="sq-AL"/>
        </w:rPr>
      </w:pPr>
      <w:r w:rsidRPr="00574B2A">
        <w:rPr>
          <w:noProof/>
          <w:lang w:val="sq-AL" w:eastAsia="sq-AL"/>
        </w:rPr>
        <w:drawing>
          <wp:inline distT="0" distB="0" distL="0" distR="0" wp14:anchorId="65DCB121" wp14:editId="5E842B1C">
            <wp:extent cx="5934456" cy="2286000"/>
            <wp:effectExtent l="0" t="0" r="9525" b="0"/>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8618B" w:rsidRPr="00574B2A" w:rsidRDefault="00FD51C2" w:rsidP="007B77E0">
      <w:pPr>
        <w:pStyle w:val="Caption"/>
        <w:spacing w:after="360"/>
        <w:rPr>
          <w:b w:val="0"/>
          <w:i/>
          <w:noProof w:val="0"/>
          <w:color w:val="auto"/>
          <w:sz w:val="16"/>
          <w:lang w:val="sq-AL"/>
        </w:rPr>
      </w:pPr>
      <w:bookmarkStart w:id="22" w:name="_Toc485654526"/>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10</w:t>
      </w:r>
      <w:r w:rsidRPr="00574B2A">
        <w:rPr>
          <w:b w:val="0"/>
          <w:i/>
          <w:noProof w:val="0"/>
          <w:color w:val="auto"/>
          <w:sz w:val="16"/>
          <w:lang w:val="sq-AL"/>
        </w:rPr>
        <w:fldChar w:fldCharType="end"/>
      </w:r>
      <w:r w:rsidRPr="00574B2A">
        <w:rPr>
          <w:b w:val="0"/>
          <w:i/>
          <w:noProof w:val="0"/>
          <w:color w:val="auto"/>
          <w:sz w:val="16"/>
          <w:lang w:val="sq-AL"/>
        </w:rPr>
        <w:t xml:space="preserve">: </w:t>
      </w:r>
      <w:r w:rsidR="00B61C96" w:rsidRPr="00574B2A">
        <w:rPr>
          <w:b w:val="0"/>
          <w:i/>
          <w:noProof w:val="0"/>
          <w:color w:val="auto"/>
          <w:sz w:val="16"/>
          <w:lang w:val="sq-AL"/>
        </w:rPr>
        <w:t>Të ardhurat nga taksa</w:t>
      </w:r>
      <w:r w:rsidRPr="00574B2A">
        <w:rPr>
          <w:b w:val="0"/>
          <w:i/>
          <w:noProof w:val="0"/>
          <w:color w:val="auto"/>
          <w:sz w:val="16"/>
          <w:lang w:val="sq-AL"/>
        </w:rPr>
        <w:t xml:space="preserve"> mbi tok</w:t>
      </w:r>
      <w:r w:rsidR="00B46278" w:rsidRPr="00574B2A">
        <w:rPr>
          <w:b w:val="0"/>
          <w:i/>
          <w:noProof w:val="0"/>
          <w:color w:val="auto"/>
          <w:sz w:val="16"/>
          <w:lang w:val="sq-AL"/>
        </w:rPr>
        <w:t>ë</w:t>
      </w:r>
      <w:r w:rsidRPr="00574B2A">
        <w:rPr>
          <w:b w:val="0"/>
          <w:i/>
          <w:noProof w:val="0"/>
          <w:color w:val="auto"/>
          <w:sz w:val="16"/>
          <w:lang w:val="sq-AL"/>
        </w:rPr>
        <w:t>n bujq</w:t>
      </w:r>
      <w:r w:rsidR="00B46278" w:rsidRPr="00574B2A">
        <w:rPr>
          <w:b w:val="0"/>
          <w:i/>
          <w:noProof w:val="0"/>
          <w:color w:val="auto"/>
          <w:sz w:val="16"/>
          <w:lang w:val="sq-AL"/>
        </w:rPr>
        <w:t>ë</w:t>
      </w:r>
      <w:r w:rsidRPr="00574B2A">
        <w:rPr>
          <w:b w:val="0"/>
          <w:i/>
          <w:noProof w:val="0"/>
          <w:color w:val="auto"/>
          <w:sz w:val="16"/>
          <w:lang w:val="sq-AL"/>
        </w:rPr>
        <w:t>sore, 2018-2020</w:t>
      </w:r>
      <w:bookmarkEnd w:id="22"/>
      <w:r w:rsidRPr="00574B2A">
        <w:rPr>
          <w:b w:val="0"/>
          <w:i/>
          <w:noProof w:val="0"/>
          <w:color w:val="auto"/>
          <w:sz w:val="16"/>
          <w:lang w:val="sq-AL"/>
        </w:rPr>
        <w:t xml:space="preserve"> </w:t>
      </w:r>
    </w:p>
    <w:p w:rsidR="00BB1C19" w:rsidRPr="00574B2A" w:rsidRDefault="00BB1C19" w:rsidP="00BB1C19">
      <w:pPr>
        <w:spacing w:before="160" w:after="60" w:line="276" w:lineRule="auto"/>
        <w:jc w:val="both"/>
        <w:rPr>
          <w:rFonts w:asciiTheme="majorHAnsi" w:eastAsia="Batang" w:hAnsiTheme="majorHAnsi"/>
          <w:b/>
          <w:szCs w:val="24"/>
          <w:lang w:val="sq-AL"/>
        </w:rPr>
      </w:pPr>
      <w:r w:rsidRPr="00574B2A">
        <w:rPr>
          <w:rFonts w:asciiTheme="majorHAnsi" w:eastAsia="Batang" w:hAnsiTheme="majorHAnsi"/>
          <w:b/>
          <w:szCs w:val="24"/>
          <w:lang w:val="sq-AL"/>
        </w:rPr>
        <w:t>C. Të ardhurat nga taksa e truallit</w:t>
      </w:r>
    </w:p>
    <w:p w:rsidR="00BB1C19" w:rsidRPr="00574B2A" w:rsidRDefault="00BB1C19" w:rsidP="00BB1C19">
      <w:pPr>
        <w:spacing w:after="100" w:line="276" w:lineRule="auto"/>
        <w:jc w:val="both"/>
        <w:rPr>
          <w:rFonts w:ascii="Times New Roman" w:hAnsi="Times New Roman"/>
          <w:bCs/>
          <w:sz w:val="24"/>
          <w:szCs w:val="24"/>
          <w:lang w:val="sq-AL"/>
        </w:rPr>
      </w:pPr>
      <w:r w:rsidRPr="00574B2A">
        <w:rPr>
          <w:rFonts w:ascii="Times New Roman" w:hAnsi="Times New Roman"/>
          <w:sz w:val="24"/>
          <w:szCs w:val="24"/>
          <w:lang w:val="sq-AL"/>
        </w:rPr>
        <w:t xml:space="preserve">Me </w:t>
      </w:r>
      <w:r w:rsidRPr="00574B2A">
        <w:rPr>
          <w:rFonts w:ascii="Times New Roman" w:hAnsi="Times New Roman"/>
          <w:bCs/>
          <w:sz w:val="24"/>
          <w:szCs w:val="24"/>
          <w:lang w:val="sq-AL"/>
        </w:rPr>
        <w:t xml:space="preserve">“Truall” kuptohet një sipërfaqe toke, jo tokë bujqësore, që ndodhet brenda vijës kufizuese të ndërtimit, e përcaktuar nëpërmjet dokumenteve ligjore të planifikimit, të miratuar për të ndërtuar mbi të. </w:t>
      </w:r>
    </w:p>
    <w:p w:rsidR="00756314" w:rsidRPr="00574B2A" w:rsidRDefault="00BB1C19" w:rsidP="00756314">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Në këtë kategori do të bëjë pjesë e gjithë sipërfaqja jashtë ndërtesës në funksion të saj; në ato raste kur ajo është në shërbim të prodhimit, tregtimit, magazinimit, riciklimit dhe kur shfrytëzohet për parkim, rrugë, ambiente rekreative nga subjektet e biznesit të madh.</w:t>
      </w:r>
    </w:p>
    <w:p w:rsidR="0008618B" w:rsidRPr="00574B2A" w:rsidRDefault="0008618B" w:rsidP="0008618B">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e truallit,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756314" w:rsidRPr="00574B2A" w:rsidRDefault="00AB3DB6" w:rsidP="00756314">
      <w:pPr>
        <w:spacing w:line="276" w:lineRule="auto"/>
        <w:jc w:val="both"/>
        <w:rPr>
          <w:rFonts w:ascii="Times New Roman" w:eastAsia="Batang" w:hAnsi="Times New Roman"/>
          <w:b/>
          <w:sz w:val="24"/>
          <w:szCs w:val="24"/>
          <w:lang w:val="sq-AL"/>
        </w:rPr>
      </w:pPr>
      <w:r>
        <w:rPr>
          <w:noProof/>
          <w:lang w:val="sq-AL" w:eastAsia="sq-AL"/>
        </w:rPr>
        <w:drawing>
          <wp:inline distT="0" distB="0" distL="0" distR="0">
            <wp:extent cx="5934075" cy="2286000"/>
            <wp:effectExtent l="0" t="0" r="952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8618B" w:rsidRPr="00574B2A" w:rsidRDefault="00FD51C2" w:rsidP="00FD51C2">
      <w:pPr>
        <w:pStyle w:val="Caption"/>
        <w:rPr>
          <w:b w:val="0"/>
          <w:i/>
          <w:noProof w:val="0"/>
          <w:color w:val="auto"/>
          <w:sz w:val="16"/>
          <w:lang w:val="sq-AL"/>
        </w:rPr>
      </w:pPr>
      <w:bookmarkStart w:id="23" w:name="_Toc485654527"/>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11</w:t>
      </w:r>
      <w:r w:rsidRPr="00574B2A">
        <w:rPr>
          <w:b w:val="0"/>
          <w:i/>
          <w:noProof w:val="0"/>
          <w:color w:val="auto"/>
          <w:sz w:val="16"/>
          <w:lang w:val="sq-AL"/>
        </w:rPr>
        <w:fldChar w:fldCharType="end"/>
      </w:r>
      <w:r w:rsidRPr="00574B2A">
        <w:rPr>
          <w:b w:val="0"/>
          <w:i/>
          <w:noProof w:val="0"/>
          <w:color w:val="auto"/>
          <w:sz w:val="16"/>
          <w:lang w:val="sq-AL"/>
        </w:rPr>
        <w:t xml:space="preserve">: </w:t>
      </w:r>
      <w:r w:rsidR="00B61C96" w:rsidRPr="00574B2A">
        <w:rPr>
          <w:b w:val="0"/>
          <w:i/>
          <w:noProof w:val="0"/>
          <w:color w:val="auto"/>
          <w:sz w:val="16"/>
          <w:lang w:val="sq-AL"/>
        </w:rPr>
        <w:t>Të ardhurat nga taksa e truallit, 2018-</w:t>
      </w:r>
      <w:r w:rsidRPr="00574B2A">
        <w:rPr>
          <w:b w:val="0"/>
          <w:i/>
          <w:noProof w:val="0"/>
          <w:color w:val="auto"/>
          <w:sz w:val="16"/>
          <w:lang w:val="sq-AL"/>
        </w:rPr>
        <w:t>2020</w:t>
      </w:r>
      <w:bookmarkEnd w:id="23"/>
      <w:r w:rsidRPr="00574B2A">
        <w:rPr>
          <w:b w:val="0"/>
          <w:i/>
          <w:noProof w:val="0"/>
          <w:color w:val="auto"/>
          <w:sz w:val="16"/>
          <w:lang w:val="sq-AL"/>
        </w:rPr>
        <w:t xml:space="preserve"> </w:t>
      </w:r>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vendore mbi biznesin e vogël</w:t>
      </w:r>
    </w:p>
    <w:p w:rsidR="00BB1C19" w:rsidRPr="00574B2A" w:rsidRDefault="00BB1C19" w:rsidP="00BB1C19">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Sipas ligjit 142/2015 dt. 17.12.2015, “Për disa ndryshime dhe shtesa me ligjin 9632, date 30/08/2006 “Për sistemin e taksave vendore”, neni 11 ndryshon dhe:</w:t>
      </w:r>
    </w:p>
    <w:p w:rsidR="00BB1C19" w:rsidRPr="00574B2A" w:rsidRDefault="00BB1C19" w:rsidP="00126BC4">
      <w:pPr>
        <w:pStyle w:val="ListParagraph"/>
        <w:numPr>
          <w:ilvl w:val="0"/>
          <w:numId w:val="3"/>
        </w:numPr>
        <w:spacing w:line="276" w:lineRule="auto"/>
        <w:rPr>
          <w:lang w:val="sq-AL"/>
        </w:rPr>
      </w:pPr>
      <w:r w:rsidRPr="00574B2A">
        <w:rPr>
          <w:lang w:val="sq-AL"/>
        </w:rPr>
        <w:t>shkalla tatimore për subjektet me xhiro nga 0 deri në 5 milion është 0 Lekë;</w:t>
      </w:r>
    </w:p>
    <w:p w:rsidR="00BB1C19" w:rsidRPr="00574B2A" w:rsidRDefault="00BB1C19" w:rsidP="00126BC4">
      <w:pPr>
        <w:pStyle w:val="ListParagraph"/>
        <w:numPr>
          <w:ilvl w:val="0"/>
          <w:numId w:val="3"/>
        </w:numPr>
        <w:spacing w:line="276" w:lineRule="auto"/>
        <w:rPr>
          <w:lang w:val="sq-AL"/>
        </w:rPr>
      </w:pPr>
      <w:r w:rsidRPr="00574B2A">
        <w:rPr>
          <w:lang w:val="sq-AL"/>
        </w:rPr>
        <w:t xml:space="preserve">ndërsa shkalla tatimore për subjektet me xhiro nga 5 milion deri në 8 milion është 5% e fitimit. </w:t>
      </w:r>
    </w:p>
    <w:p w:rsidR="00BB1C19" w:rsidRPr="00574B2A" w:rsidRDefault="00BB1C19" w:rsidP="00BB1C19">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Tatimi i thjeshtuar për biznesin e vogël administrohet nga Drejtoria Rajonale Tatimore, e cila në rolin e agjentit tatimor mban një komision prej 1% të vlerës së grumbulluar, ndërsa 99% kalon në favor të bashkisë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w:t>
      </w:r>
    </w:p>
    <w:p w:rsidR="0008618B" w:rsidRPr="00574B2A" w:rsidRDefault="0008618B" w:rsidP="0008618B">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vendore mbi biznesin e vogël,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BB1C19" w:rsidRPr="00574B2A" w:rsidRDefault="00763AD6" w:rsidP="00BB1C19">
      <w:pPr>
        <w:spacing w:after="100" w:line="276" w:lineRule="auto"/>
        <w:jc w:val="both"/>
        <w:rPr>
          <w:rFonts w:ascii="Times New Roman" w:eastAsia="Times New Roman" w:hAnsi="Times New Roman" w:cs="Times New Roman"/>
          <w:bCs/>
          <w:i/>
          <w:sz w:val="16"/>
          <w:szCs w:val="18"/>
          <w:lang w:val="sq-AL"/>
        </w:rPr>
      </w:pPr>
      <w:r w:rsidRPr="00574B2A">
        <w:rPr>
          <w:rFonts w:ascii="Times New Roman" w:eastAsia="Times New Roman" w:hAnsi="Times New Roman" w:cs="Times New Roman"/>
          <w:bCs/>
          <w:i/>
          <w:noProof/>
          <w:sz w:val="16"/>
          <w:szCs w:val="18"/>
          <w:lang w:val="sq-AL" w:eastAsia="sq-AL"/>
        </w:rPr>
        <w:drawing>
          <wp:inline distT="0" distB="0" distL="0" distR="0" wp14:anchorId="6D9FC937" wp14:editId="25F725D0">
            <wp:extent cx="5934456" cy="2286000"/>
            <wp:effectExtent l="0" t="0" r="9525" b="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B2C14" w:rsidRPr="00574B2A" w:rsidRDefault="004A04D4" w:rsidP="004A04D4">
      <w:pPr>
        <w:pStyle w:val="Caption"/>
        <w:spacing w:after="360"/>
        <w:rPr>
          <w:rFonts w:eastAsia="Batang" w:cstheme="minorBidi"/>
          <w:bCs w:val="0"/>
          <w:noProof w:val="0"/>
          <w:color w:val="auto"/>
          <w:sz w:val="22"/>
          <w:szCs w:val="24"/>
          <w:lang w:val="sq-AL"/>
        </w:rPr>
      </w:pPr>
      <w:bookmarkStart w:id="24" w:name="_Toc485654528"/>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12</w:t>
      </w:r>
      <w:r w:rsidRPr="00574B2A">
        <w:rPr>
          <w:b w:val="0"/>
          <w:i/>
          <w:noProof w:val="0"/>
          <w:color w:val="auto"/>
          <w:sz w:val="16"/>
          <w:lang w:val="sq-AL"/>
        </w:rPr>
        <w:fldChar w:fldCharType="end"/>
      </w:r>
      <w:r w:rsidRPr="00574B2A">
        <w:rPr>
          <w:b w:val="0"/>
          <w:i/>
          <w:noProof w:val="0"/>
          <w:color w:val="auto"/>
          <w:sz w:val="16"/>
          <w:lang w:val="sq-AL"/>
        </w:rPr>
        <w:t>: Të ardhurat nga taksa vendore mbi biznesin e vogël, 2018-2020</w:t>
      </w:r>
      <w:bookmarkEnd w:id="24"/>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e fjetjes në hotel</w:t>
      </w:r>
    </w:p>
    <w:p w:rsidR="00AB400B" w:rsidRPr="00574B2A" w:rsidRDefault="00BB1C19" w:rsidP="008478BA">
      <w:pPr>
        <w:snapToGrid w:val="0"/>
        <w:spacing w:before="120" w:after="0" w:line="276" w:lineRule="auto"/>
        <w:contextualSpacing/>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Taksa e fjetjes në hotel administrohet nga Bashkia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Me “Hotel” kuptohet çdo subjekt tregtar që jep strehim kundrejt pagesës dhe përfshin emërtimet hotel, motel, stabiliment turistik, pension, shtëpi pritjeje, turizëm familjar dhe çdo objekt tjetër që përdoret për këtë qëllim. Baza e taksës së fjetjes në hotel është numri i netëve të qëndruara në hotel për p</w:t>
      </w:r>
      <w:r w:rsidR="007B77E0">
        <w:rPr>
          <w:rFonts w:ascii="Times New Roman" w:eastAsia="Batang" w:hAnsi="Times New Roman"/>
          <w:sz w:val="24"/>
          <w:szCs w:val="24"/>
          <w:lang w:val="sq-AL"/>
        </w:rPr>
        <w:t>erson, dhe përcaktohet me ligj.</w:t>
      </w:r>
      <w:r w:rsidR="008478BA">
        <w:rPr>
          <w:rFonts w:ascii="Times New Roman" w:eastAsia="Batang" w:hAnsi="Times New Roman"/>
          <w:sz w:val="24"/>
          <w:szCs w:val="24"/>
          <w:lang w:val="sq-AL"/>
        </w:rPr>
        <w:t xml:space="preserve"> </w:t>
      </w:r>
      <w:r w:rsidRPr="00574B2A">
        <w:rPr>
          <w:rFonts w:ascii="Times New Roman" w:eastAsia="Batang" w:hAnsi="Times New Roman"/>
          <w:sz w:val="24"/>
          <w:szCs w:val="24"/>
          <w:lang w:val="sq-AL"/>
        </w:rPr>
        <w:t>Detyrimi për taksën i takon klientit që strehohet në hotel, detyrim i cili mbahet nga hoteli për llogari të bashkisë, në territorin e së cilës ndodhet hoteli. Në faturën e hotelit shënohet çmimi i fjetjes</w:t>
      </w:r>
      <w:r w:rsidR="00DE06C4" w:rsidRPr="00574B2A">
        <w:rPr>
          <w:rFonts w:ascii="Times New Roman" w:eastAsia="Batang" w:hAnsi="Times New Roman"/>
          <w:sz w:val="24"/>
          <w:szCs w:val="24"/>
          <w:lang w:val="sq-AL"/>
        </w:rPr>
        <w:t xml:space="preserve"> </w:t>
      </w:r>
      <w:r w:rsidRPr="00574B2A">
        <w:rPr>
          <w:rFonts w:ascii="Times New Roman" w:eastAsia="Batang" w:hAnsi="Times New Roman"/>
          <w:sz w:val="24"/>
          <w:szCs w:val="24"/>
          <w:lang w:val="sq-AL"/>
        </w:rPr>
        <w:t xml:space="preserve">dhe mbi të vlera e taksës. </w:t>
      </w:r>
      <w:r w:rsidR="00AB400B" w:rsidRPr="00574B2A">
        <w:rPr>
          <w:rFonts w:ascii="Times New Roman" w:eastAsia="Batang" w:hAnsi="Times New Roman"/>
          <w:sz w:val="24"/>
          <w:szCs w:val="24"/>
          <w:lang w:val="sq-AL"/>
        </w:rPr>
        <w:t>Të ardhurat nga taksa e fjetjes në hotel, p</w:t>
      </w:r>
      <w:r w:rsidR="00B46278" w:rsidRPr="00574B2A">
        <w:rPr>
          <w:rFonts w:ascii="Times New Roman" w:eastAsia="Batang" w:hAnsi="Times New Roman"/>
          <w:sz w:val="24"/>
          <w:szCs w:val="24"/>
          <w:lang w:val="sq-AL"/>
        </w:rPr>
        <w:t>ë</w:t>
      </w:r>
      <w:r w:rsidR="00AB400B"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AB400B"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AB400B"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AB400B" w:rsidRPr="00574B2A">
        <w:rPr>
          <w:rFonts w:ascii="Times New Roman" w:eastAsia="Batang" w:hAnsi="Times New Roman"/>
          <w:sz w:val="24"/>
          <w:szCs w:val="24"/>
          <w:lang w:val="sq-AL"/>
        </w:rPr>
        <w:t>:</w:t>
      </w:r>
    </w:p>
    <w:p w:rsidR="00AB400B" w:rsidRPr="00574B2A" w:rsidRDefault="00AB400B" w:rsidP="00BB1C19">
      <w:pPr>
        <w:snapToGrid w:val="0"/>
        <w:spacing w:line="276" w:lineRule="auto"/>
        <w:contextualSpacing/>
        <w:jc w:val="both"/>
        <w:rPr>
          <w:rFonts w:ascii="Times New Roman" w:eastAsia="Batang" w:hAnsi="Times New Roman"/>
          <w:sz w:val="24"/>
          <w:szCs w:val="24"/>
          <w:lang w:val="sq-AL"/>
        </w:rPr>
      </w:pPr>
    </w:p>
    <w:p w:rsidR="0092688E" w:rsidRPr="00574B2A" w:rsidRDefault="00763AD6" w:rsidP="00BB1C19">
      <w:pPr>
        <w:snapToGrid w:val="0"/>
        <w:spacing w:line="276" w:lineRule="auto"/>
        <w:contextualSpacing/>
        <w:jc w:val="both"/>
        <w:rPr>
          <w:rFonts w:ascii="Times New Roman" w:eastAsia="Batang" w:hAnsi="Times New Roman"/>
          <w:sz w:val="24"/>
          <w:szCs w:val="24"/>
          <w:lang w:val="sq-AL"/>
        </w:rPr>
      </w:pPr>
      <w:r w:rsidRPr="00574B2A">
        <w:rPr>
          <w:noProof/>
          <w:lang w:val="sq-AL" w:eastAsia="sq-AL"/>
        </w:rPr>
        <w:drawing>
          <wp:inline distT="0" distB="0" distL="0" distR="0" wp14:anchorId="15726685" wp14:editId="60D3BA81">
            <wp:extent cx="5934075" cy="2286000"/>
            <wp:effectExtent l="0" t="0" r="9525" b="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B1C19" w:rsidRPr="00574B2A" w:rsidRDefault="004A04D4" w:rsidP="004A04D4">
      <w:pPr>
        <w:pStyle w:val="Caption"/>
        <w:rPr>
          <w:b w:val="0"/>
          <w:i/>
          <w:noProof w:val="0"/>
          <w:color w:val="auto"/>
          <w:sz w:val="16"/>
          <w:lang w:val="sq-AL"/>
        </w:rPr>
      </w:pPr>
      <w:bookmarkStart w:id="25" w:name="_Toc485654529"/>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13</w:t>
      </w:r>
      <w:r w:rsidRPr="00574B2A">
        <w:rPr>
          <w:b w:val="0"/>
          <w:i/>
          <w:noProof w:val="0"/>
          <w:color w:val="auto"/>
          <w:sz w:val="16"/>
          <w:lang w:val="sq-AL"/>
        </w:rPr>
        <w:fldChar w:fldCharType="end"/>
      </w:r>
      <w:r w:rsidRPr="00574B2A">
        <w:rPr>
          <w:b w:val="0"/>
          <w:i/>
          <w:noProof w:val="0"/>
          <w:color w:val="auto"/>
          <w:sz w:val="16"/>
          <w:lang w:val="sq-AL"/>
        </w:rPr>
        <w:t>: Të ardhurat nga taksa e fjetjes në hotel, 2018-2020</w:t>
      </w:r>
      <w:bookmarkEnd w:id="25"/>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e ndikimit në infrastrukturë nga ndërtimet e reja</w:t>
      </w:r>
    </w:p>
    <w:p w:rsidR="00BB1C19" w:rsidRPr="00574B2A" w:rsidRDefault="00BB1C19" w:rsidP="00BB1C19">
      <w:pPr>
        <w:spacing w:after="6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Çmimi i shitjes për metër katror bazohet në vlerën referuese të vlerës së tregut sipas përcaktimeve të udhëzimin e Këshillit të Ministrave, “Për miratimin e kostos mesatare të ndërtimit të banesave, nga Enti Kombëtar i Banesave”, që miratohet çdo vit. </w:t>
      </w:r>
    </w:p>
    <w:p w:rsidR="00AB400B" w:rsidRPr="00574B2A" w:rsidRDefault="00AB400B" w:rsidP="00AB400B">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e ndikimit në infrastrukturë nga ndërtimet e reja,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92688E" w:rsidRPr="00574B2A" w:rsidRDefault="00763AD6" w:rsidP="00BB1C19">
      <w:pPr>
        <w:spacing w:after="6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35A6DDED" wp14:editId="5D9C98A0">
            <wp:extent cx="5934456" cy="2286000"/>
            <wp:effectExtent l="0" t="0" r="9525" b="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A04D4" w:rsidRPr="00574B2A" w:rsidRDefault="004A04D4" w:rsidP="004A04D4">
      <w:pPr>
        <w:pStyle w:val="Caption"/>
        <w:spacing w:after="480"/>
        <w:rPr>
          <w:rFonts w:eastAsia="Batang"/>
          <w:noProof w:val="0"/>
          <w:sz w:val="24"/>
          <w:szCs w:val="24"/>
          <w:lang w:val="sq-AL"/>
        </w:rPr>
      </w:pPr>
      <w:bookmarkStart w:id="26" w:name="_Toc485654530"/>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14</w:t>
      </w:r>
      <w:r w:rsidRPr="00574B2A">
        <w:rPr>
          <w:b w:val="0"/>
          <w:i/>
          <w:noProof w:val="0"/>
          <w:color w:val="auto"/>
          <w:sz w:val="16"/>
          <w:lang w:val="sq-AL"/>
        </w:rPr>
        <w:fldChar w:fldCharType="end"/>
      </w:r>
      <w:r w:rsidRPr="00574B2A">
        <w:rPr>
          <w:b w:val="0"/>
          <w:i/>
          <w:noProof w:val="0"/>
          <w:color w:val="auto"/>
          <w:sz w:val="16"/>
          <w:lang w:val="sq-AL"/>
        </w:rPr>
        <w:t>: Të ardhurat nga taksa e ndikimit në infrastrukturë nga ndërtimet e reja, 2018-2020</w:t>
      </w:r>
      <w:bookmarkEnd w:id="26"/>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mbi kalimin e pronësisë për pasurinë e paluajtshme</w:t>
      </w:r>
    </w:p>
    <w:p w:rsidR="00BB1C19" w:rsidRPr="00574B2A" w:rsidRDefault="00BB1C19" w:rsidP="00BB1C19">
      <w:pPr>
        <w:tabs>
          <w:tab w:val="left" w:pos="2268"/>
        </w:tabs>
        <w:autoSpaceDE w:val="0"/>
        <w:autoSpaceDN w:val="0"/>
        <w:adjustRightInd w:val="0"/>
        <w:snapToGrid w:val="0"/>
        <w:spacing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Taksa me nivelet sipas Ligjit Nr. 9632 paguhet para kryerjes së regjistrimit nga personi që kalon të drejtën e pronësisë mbi pasurinë e paluajtshme, dhe vendoset për ndërtesat dhe të gjitha pasuritë nga zyrat e regjistrimit të pasurive të paluajtshme, të cilat, në rolin e agjentit tatimor përfitojnë 3% të shumës së arkëtuar dhe diferencën e derdhin për llogari të buxhetit përkatës të</w:t>
      </w:r>
      <w:r w:rsidR="00DE06C4" w:rsidRPr="00574B2A">
        <w:rPr>
          <w:rFonts w:ascii="Times New Roman" w:hAnsi="Times New Roman"/>
          <w:sz w:val="24"/>
          <w:szCs w:val="24"/>
          <w:lang w:val="sq-AL"/>
        </w:rPr>
        <w:t xml:space="preserve"> Bashkis</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jo më vonë se data 30 e muajit pasardhës.</w:t>
      </w:r>
    </w:p>
    <w:p w:rsidR="00BB1C19" w:rsidRPr="00574B2A" w:rsidRDefault="00BB1C19" w:rsidP="00BB1C19">
      <w:pPr>
        <w:tabs>
          <w:tab w:val="left" w:pos="2268"/>
        </w:tabs>
        <w:autoSpaceDE w:val="0"/>
        <w:autoSpaceDN w:val="0"/>
        <w:adjustRightInd w:val="0"/>
        <w:snapToGrid w:val="0"/>
        <w:spacing w:line="276" w:lineRule="auto"/>
        <w:contextualSpacing/>
        <w:jc w:val="both"/>
        <w:rPr>
          <w:rFonts w:ascii="Times New Roman" w:hAnsi="Times New Roman"/>
          <w:sz w:val="8"/>
          <w:szCs w:val="24"/>
          <w:lang w:val="sq-AL"/>
        </w:rPr>
      </w:pPr>
    </w:p>
    <w:p w:rsidR="00D640B4" w:rsidRPr="00574B2A" w:rsidRDefault="00D640B4" w:rsidP="00D640B4">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mbi kalimin e pronësisë për pasurinë e paluajtshme,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92688E" w:rsidRPr="00574B2A" w:rsidRDefault="0092688E" w:rsidP="00BB1C19">
      <w:pPr>
        <w:tabs>
          <w:tab w:val="left" w:pos="2268"/>
        </w:tabs>
        <w:autoSpaceDE w:val="0"/>
        <w:autoSpaceDN w:val="0"/>
        <w:adjustRightInd w:val="0"/>
        <w:snapToGrid w:val="0"/>
        <w:spacing w:line="276" w:lineRule="auto"/>
        <w:contextualSpacing/>
        <w:jc w:val="both"/>
        <w:rPr>
          <w:rFonts w:ascii="Times New Roman" w:hAnsi="Times New Roman"/>
          <w:sz w:val="8"/>
          <w:szCs w:val="24"/>
          <w:lang w:val="sq-AL"/>
        </w:rPr>
      </w:pPr>
    </w:p>
    <w:p w:rsidR="00DE06C4" w:rsidRPr="00574B2A" w:rsidRDefault="001E48DF" w:rsidP="00BB1C19">
      <w:pPr>
        <w:spacing w:after="100" w:line="276" w:lineRule="auto"/>
        <w:jc w:val="both"/>
        <w:rPr>
          <w:rFonts w:ascii="Times New Roman" w:eastAsia="Batang" w:hAnsi="Times New Roman"/>
          <w:b/>
          <w:szCs w:val="24"/>
          <w:lang w:val="sq-AL"/>
        </w:rPr>
      </w:pPr>
      <w:r w:rsidRPr="00574B2A">
        <w:rPr>
          <w:noProof/>
          <w:lang w:val="sq-AL" w:eastAsia="sq-AL"/>
        </w:rPr>
        <w:drawing>
          <wp:inline distT="0" distB="0" distL="0" distR="0" wp14:anchorId="5B980F8F" wp14:editId="7399CE31">
            <wp:extent cx="5934456" cy="2286000"/>
            <wp:effectExtent l="0" t="0" r="9525" b="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640B4" w:rsidRPr="00574B2A" w:rsidRDefault="004A04D4" w:rsidP="004A04D4">
      <w:pPr>
        <w:pStyle w:val="Caption"/>
        <w:spacing w:after="480"/>
        <w:rPr>
          <w:b w:val="0"/>
          <w:i/>
          <w:noProof w:val="0"/>
          <w:color w:val="auto"/>
          <w:sz w:val="16"/>
          <w:lang w:val="sq-AL"/>
        </w:rPr>
      </w:pPr>
      <w:bookmarkStart w:id="27" w:name="_Toc485654531"/>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15</w:t>
      </w:r>
      <w:r w:rsidRPr="00574B2A">
        <w:rPr>
          <w:b w:val="0"/>
          <w:i/>
          <w:noProof w:val="0"/>
          <w:color w:val="auto"/>
          <w:sz w:val="16"/>
          <w:lang w:val="sq-AL"/>
        </w:rPr>
        <w:fldChar w:fldCharType="end"/>
      </w:r>
      <w:r w:rsidRPr="00574B2A">
        <w:rPr>
          <w:b w:val="0"/>
          <w:i/>
          <w:noProof w:val="0"/>
          <w:color w:val="auto"/>
          <w:sz w:val="16"/>
          <w:lang w:val="sq-AL"/>
        </w:rPr>
        <w:t>: Të ardhurat nga taksa mbi kalimin e pronësisë për pasurinë e paluajtshme, 2018-2020</w:t>
      </w:r>
      <w:bookmarkEnd w:id="27"/>
    </w:p>
    <w:p w:rsidR="00BB1C19" w:rsidRPr="00574B2A" w:rsidRDefault="00BB1C19" w:rsidP="00126BC4">
      <w:pPr>
        <w:pStyle w:val="ListParagraph"/>
        <w:numPr>
          <w:ilvl w:val="0"/>
          <w:numId w:val="34"/>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taksa e tabelës</w:t>
      </w:r>
    </w:p>
    <w:p w:rsidR="00BB1C19" w:rsidRPr="00574B2A" w:rsidRDefault="00BB1C19" w:rsidP="007B77E0">
      <w:pPr>
        <w:autoSpaceDE w:val="0"/>
        <w:autoSpaceDN w:val="0"/>
        <w:adjustRightInd w:val="0"/>
        <w:snapToGrid w:val="0"/>
        <w:spacing w:before="120" w:after="120"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Bazuar ne Ligjin Nr. 9632, dt.</w:t>
      </w:r>
      <w:r w:rsidR="000E6A74" w:rsidRPr="00574B2A">
        <w:rPr>
          <w:rFonts w:ascii="Times New Roman" w:hAnsi="Times New Roman"/>
          <w:sz w:val="24"/>
          <w:szCs w:val="24"/>
          <w:lang w:val="sq-AL"/>
        </w:rPr>
        <w:t xml:space="preserve"> </w:t>
      </w:r>
      <w:r w:rsidRPr="00574B2A">
        <w:rPr>
          <w:rFonts w:ascii="Times New Roman" w:hAnsi="Times New Roman"/>
          <w:sz w:val="24"/>
          <w:szCs w:val="24"/>
          <w:lang w:val="sq-AL"/>
        </w:rPr>
        <w:t>30.10.2006 ”Për sistemin e taksave vendore”, taksa e tabelës aplikohet për tre lloje tabelash, të përcaktuara sipas qëllimit të përdorimit dhe mënyrës së vendosjes së tyre:</w:t>
      </w:r>
    </w:p>
    <w:p w:rsidR="00BB1C19" w:rsidRPr="00574B2A" w:rsidRDefault="00BB1C19" w:rsidP="007B77E0">
      <w:pPr>
        <w:autoSpaceDE w:val="0"/>
        <w:autoSpaceDN w:val="0"/>
        <w:adjustRightInd w:val="0"/>
        <w:snapToGrid w:val="0"/>
        <w:spacing w:before="120" w:after="120" w:line="276" w:lineRule="auto"/>
        <w:contextualSpacing/>
        <w:jc w:val="both"/>
        <w:rPr>
          <w:rFonts w:ascii="Times New Roman" w:hAnsi="Times New Roman"/>
          <w:sz w:val="24"/>
          <w:szCs w:val="24"/>
          <w:lang w:val="sq-AL"/>
        </w:rPr>
      </w:pPr>
      <w:r w:rsidRPr="00574B2A">
        <w:rPr>
          <w:rFonts w:ascii="Times New Roman" w:hAnsi="Times New Roman"/>
          <w:b/>
          <w:sz w:val="24"/>
          <w:szCs w:val="24"/>
          <w:lang w:val="sq-AL"/>
        </w:rPr>
        <w:t>Tabela për qëllime identifikimi</w:t>
      </w:r>
      <w:r w:rsidRPr="00574B2A">
        <w:rPr>
          <w:rFonts w:ascii="Times New Roman" w:hAnsi="Times New Roman"/>
          <w:sz w:val="24"/>
          <w:szCs w:val="24"/>
          <w:lang w:val="sq-AL"/>
        </w:rPr>
        <w:t>,</w:t>
      </w:r>
      <w:r w:rsidRPr="00574B2A">
        <w:rPr>
          <w:rFonts w:ascii="Times New Roman" w:hAnsi="Times New Roman"/>
          <w:bCs/>
          <w:sz w:val="24"/>
          <w:szCs w:val="24"/>
          <w:lang w:val="sq-AL"/>
        </w:rPr>
        <w:t xml:space="preserve"> të cilat nëse janë të trupëzuara në sipërfaqen e ndërtesës ose brenda territorit ku zhvillon aktivitet biznesi. Tabelat me sipërfaqe më të vogël se 2 m² nuk taksohen.</w:t>
      </w:r>
    </w:p>
    <w:p w:rsidR="00BB1C19" w:rsidRPr="00574B2A" w:rsidRDefault="00BB1C19" w:rsidP="007B77E0">
      <w:pPr>
        <w:autoSpaceDE w:val="0"/>
        <w:autoSpaceDN w:val="0"/>
        <w:adjustRightInd w:val="0"/>
        <w:snapToGrid w:val="0"/>
        <w:spacing w:before="120" w:after="120" w:line="276" w:lineRule="auto"/>
        <w:contextualSpacing/>
        <w:jc w:val="both"/>
        <w:rPr>
          <w:rFonts w:ascii="Times New Roman" w:hAnsi="Times New Roman"/>
          <w:bCs/>
          <w:iCs/>
          <w:sz w:val="24"/>
          <w:szCs w:val="24"/>
          <w:lang w:val="sq-AL"/>
        </w:rPr>
      </w:pPr>
      <w:r w:rsidRPr="00574B2A">
        <w:rPr>
          <w:rFonts w:ascii="Times New Roman" w:hAnsi="Times New Roman"/>
          <w:b/>
          <w:sz w:val="24"/>
          <w:szCs w:val="24"/>
          <w:lang w:val="sq-AL"/>
        </w:rPr>
        <w:t>Tabela për qëllime reklamimi</w:t>
      </w:r>
      <w:r w:rsidRPr="00574B2A">
        <w:rPr>
          <w:rFonts w:ascii="Times New Roman" w:hAnsi="Times New Roman"/>
          <w:sz w:val="24"/>
          <w:szCs w:val="24"/>
          <w:lang w:val="sq-AL"/>
        </w:rPr>
        <w:t>, ku përfshihen tabelat që nuk janë brenda territorit të biznesit ose nuk janë të trupëzuara në sipërfaqen e ndërtesës, dhe që mund të jenë të thjeshta ose elektronike.</w:t>
      </w:r>
    </w:p>
    <w:p w:rsidR="00BB1C19" w:rsidRPr="00574B2A" w:rsidRDefault="00BB1C19" w:rsidP="007B77E0">
      <w:pPr>
        <w:autoSpaceDE w:val="0"/>
        <w:autoSpaceDN w:val="0"/>
        <w:adjustRightInd w:val="0"/>
        <w:snapToGrid w:val="0"/>
        <w:spacing w:before="120" w:after="120" w:line="276" w:lineRule="auto"/>
        <w:contextualSpacing/>
        <w:jc w:val="both"/>
        <w:rPr>
          <w:rFonts w:ascii="Times New Roman" w:hAnsi="Times New Roman"/>
          <w:bCs/>
          <w:sz w:val="24"/>
          <w:szCs w:val="24"/>
          <w:lang w:val="sq-AL"/>
        </w:rPr>
      </w:pPr>
      <w:r w:rsidRPr="00574B2A">
        <w:rPr>
          <w:rFonts w:ascii="Times New Roman" w:hAnsi="Times New Roman"/>
          <w:b/>
          <w:sz w:val="24"/>
          <w:szCs w:val="24"/>
          <w:lang w:val="sq-AL"/>
        </w:rPr>
        <w:t>Tabela për qëllime ekspozimi</w:t>
      </w:r>
      <w:r w:rsidRPr="00574B2A">
        <w:rPr>
          <w:rFonts w:ascii="Times New Roman" w:hAnsi="Times New Roman"/>
          <w:sz w:val="24"/>
          <w:szCs w:val="24"/>
          <w:lang w:val="sq-AL"/>
        </w:rPr>
        <w:t>,</w:t>
      </w:r>
      <w:r w:rsidRPr="00574B2A">
        <w:rPr>
          <w:rFonts w:ascii="Times New Roman" w:hAnsi="Times New Roman"/>
          <w:b/>
          <w:sz w:val="24"/>
          <w:szCs w:val="24"/>
          <w:lang w:val="sq-AL"/>
        </w:rPr>
        <w:t xml:space="preserve"> </w:t>
      </w:r>
      <w:r w:rsidRPr="00574B2A">
        <w:rPr>
          <w:rFonts w:ascii="Times New Roman" w:hAnsi="Times New Roman"/>
          <w:sz w:val="24"/>
          <w:szCs w:val="24"/>
          <w:lang w:val="sq-AL"/>
        </w:rPr>
        <w:t>ku përfshihen</w:t>
      </w:r>
      <w:r w:rsidRPr="00574B2A">
        <w:rPr>
          <w:rFonts w:ascii="Times New Roman" w:hAnsi="Times New Roman"/>
          <w:b/>
          <w:sz w:val="24"/>
          <w:szCs w:val="24"/>
          <w:lang w:val="sq-AL"/>
        </w:rPr>
        <w:t xml:space="preserve"> </w:t>
      </w:r>
      <w:r w:rsidRPr="00574B2A">
        <w:rPr>
          <w:rFonts w:ascii="Times New Roman" w:hAnsi="Times New Roman"/>
          <w:sz w:val="24"/>
          <w:szCs w:val="24"/>
          <w:lang w:val="sq-AL"/>
        </w:rPr>
        <w:t xml:space="preserve">tabelat me karakter të përkohshëm, për </w:t>
      </w:r>
      <w:r w:rsidRPr="00574B2A">
        <w:rPr>
          <w:rFonts w:ascii="Times New Roman" w:hAnsi="Times New Roman"/>
          <w:bCs/>
          <w:sz w:val="24"/>
          <w:szCs w:val="24"/>
          <w:lang w:val="sq-AL"/>
        </w:rPr>
        <w:t>ekspozimeve të ndryshme të hapura, panaire, spektakle, stenda reklamuese, banderola, etj.</w:t>
      </w:r>
    </w:p>
    <w:p w:rsidR="00BB1C19" w:rsidRPr="00574B2A" w:rsidRDefault="00BB1C19" w:rsidP="007B77E0">
      <w:pPr>
        <w:spacing w:before="120" w:after="120" w:line="276" w:lineRule="auto"/>
        <w:jc w:val="both"/>
        <w:rPr>
          <w:rFonts w:ascii="Times New Roman" w:hAnsi="Times New Roman"/>
          <w:bCs/>
          <w:sz w:val="2"/>
          <w:szCs w:val="24"/>
          <w:lang w:val="sq-AL"/>
        </w:rPr>
      </w:pPr>
    </w:p>
    <w:p w:rsidR="00BB1C19" w:rsidRPr="00574B2A" w:rsidRDefault="00BB1C19" w:rsidP="007B77E0">
      <w:pPr>
        <w:spacing w:before="120" w:after="120" w:line="276" w:lineRule="auto"/>
        <w:jc w:val="both"/>
        <w:rPr>
          <w:rFonts w:ascii="Times New Roman" w:hAnsi="Times New Roman"/>
          <w:bCs/>
          <w:sz w:val="24"/>
          <w:szCs w:val="24"/>
          <w:lang w:val="sq-AL"/>
        </w:rPr>
      </w:pPr>
      <w:r w:rsidRPr="00574B2A">
        <w:rPr>
          <w:rFonts w:ascii="Times New Roman" w:hAnsi="Times New Roman"/>
          <w:bCs/>
          <w:sz w:val="24"/>
          <w:szCs w:val="24"/>
          <w:lang w:val="sq-AL"/>
        </w:rPr>
        <w:t>Taksa e tabelës aplikohet për të gjitha subjektet të cilët vendosin emërtimin e subjektit në pamjen ballore të njësisë ku zhvillohet aktiviteti, në hapësira të tjera publike ose private që shërbejnë për qëllime reklamimi.</w:t>
      </w:r>
    </w:p>
    <w:p w:rsidR="00857489" w:rsidRPr="00574B2A" w:rsidRDefault="008915EE" w:rsidP="007B77E0">
      <w:pPr>
        <w:tabs>
          <w:tab w:val="left" w:pos="6420"/>
        </w:tabs>
        <w:spacing w:before="12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taksa e tabelës</w:t>
      </w:r>
      <w:r w:rsidR="00857489" w:rsidRPr="00574B2A">
        <w:rPr>
          <w:rFonts w:ascii="Times New Roman" w:eastAsia="Batang" w:hAnsi="Times New Roman"/>
          <w:sz w:val="24"/>
          <w:szCs w:val="24"/>
          <w:lang w:val="sq-AL"/>
        </w:rPr>
        <w:t>, p</w:t>
      </w:r>
      <w:r w:rsidR="00B46278" w:rsidRPr="00574B2A">
        <w:rPr>
          <w:rFonts w:ascii="Times New Roman" w:eastAsia="Batang" w:hAnsi="Times New Roman"/>
          <w:sz w:val="24"/>
          <w:szCs w:val="24"/>
          <w:lang w:val="sq-AL"/>
        </w:rPr>
        <w:t>ë</w:t>
      </w:r>
      <w:r w:rsidR="00857489"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857489"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857489"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857489" w:rsidRPr="00574B2A">
        <w:rPr>
          <w:rFonts w:ascii="Times New Roman" w:eastAsia="Batang" w:hAnsi="Times New Roman"/>
          <w:sz w:val="24"/>
          <w:szCs w:val="24"/>
          <w:lang w:val="sq-AL"/>
        </w:rPr>
        <w:t>:</w:t>
      </w:r>
    </w:p>
    <w:p w:rsidR="00BE3FFB" w:rsidRPr="00574B2A" w:rsidRDefault="001E48DF" w:rsidP="00BB1C19">
      <w:pPr>
        <w:spacing w:before="160" w:line="276" w:lineRule="auto"/>
        <w:jc w:val="both"/>
        <w:rPr>
          <w:rFonts w:ascii="Times New Roman" w:hAnsi="Times New Roman"/>
          <w:bCs/>
          <w:sz w:val="24"/>
          <w:szCs w:val="24"/>
          <w:lang w:val="sq-AL"/>
        </w:rPr>
      </w:pPr>
      <w:r w:rsidRPr="00574B2A">
        <w:rPr>
          <w:noProof/>
          <w:lang w:val="sq-AL" w:eastAsia="sq-AL"/>
        </w:rPr>
        <w:drawing>
          <wp:inline distT="0" distB="0" distL="0" distR="0" wp14:anchorId="6E88278F" wp14:editId="7862793B">
            <wp:extent cx="5934456" cy="2286000"/>
            <wp:effectExtent l="0" t="0" r="9525" b="0"/>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A04D4" w:rsidRPr="00574B2A" w:rsidRDefault="004A04D4" w:rsidP="008478BA">
      <w:pPr>
        <w:pStyle w:val="Caption"/>
        <w:spacing w:after="240"/>
        <w:rPr>
          <w:b w:val="0"/>
          <w:i/>
          <w:noProof w:val="0"/>
          <w:color w:val="auto"/>
          <w:sz w:val="16"/>
          <w:lang w:val="sq-AL"/>
        </w:rPr>
      </w:pPr>
      <w:bookmarkStart w:id="28" w:name="_Toc485654532"/>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16</w:t>
      </w:r>
      <w:r w:rsidRPr="00574B2A">
        <w:rPr>
          <w:b w:val="0"/>
          <w:i/>
          <w:noProof w:val="0"/>
          <w:color w:val="auto"/>
          <w:sz w:val="16"/>
          <w:lang w:val="sq-AL"/>
        </w:rPr>
        <w:fldChar w:fldCharType="end"/>
      </w:r>
      <w:r w:rsidRPr="00574B2A">
        <w:rPr>
          <w:b w:val="0"/>
          <w:i/>
          <w:noProof w:val="0"/>
          <w:color w:val="auto"/>
          <w:sz w:val="16"/>
          <w:lang w:val="sq-AL"/>
        </w:rPr>
        <w:t>: Të ardhurat nga taksa e tabelës, 2018-2020</w:t>
      </w:r>
      <w:bookmarkEnd w:id="28"/>
    </w:p>
    <w:p w:rsidR="00BB1C19" w:rsidRPr="007B77E0" w:rsidRDefault="00BB1C19" w:rsidP="007B77E0">
      <w:pPr>
        <w:pStyle w:val="Heading2"/>
        <w:numPr>
          <w:ilvl w:val="1"/>
          <w:numId w:val="2"/>
        </w:numPr>
        <w:spacing w:before="240" w:after="120" w:line="276" w:lineRule="auto"/>
        <w:rPr>
          <w:rFonts w:asciiTheme="majorHAnsi" w:hAnsiTheme="majorHAnsi"/>
          <w:sz w:val="24"/>
          <w:szCs w:val="22"/>
          <w:lang w:val="sq-AL"/>
        </w:rPr>
      </w:pPr>
      <w:bookmarkStart w:id="29" w:name="_Toc456959109"/>
      <w:bookmarkStart w:id="30" w:name="_Toc485653773"/>
      <w:r w:rsidRPr="007B77E0">
        <w:rPr>
          <w:rFonts w:asciiTheme="majorHAnsi" w:hAnsiTheme="majorHAnsi"/>
          <w:sz w:val="24"/>
          <w:szCs w:val="22"/>
          <w:lang w:val="sq-AL"/>
        </w:rPr>
        <w:t>Të ardhura nga taksa të tjera</w:t>
      </w:r>
      <w:bookmarkEnd w:id="29"/>
      <w:bookmarkEnd w:id="30"/>
    </w:p>
    <w:p w:rsidR="00BB1C19" w:rsidRPr="00574B2A" w:rsidRDefault="00BB1C19" w:rsidP="00126BC4">
      <w:pPr>
        <w:pStyle w:val="ListParagraph"/>
        <w:numPr>
          <w:ilvl w:val="0"/>
          <w:numId w:val="35"/>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 nga taksa e mjeteve të përdorura</w:t>
      </w:r>
    </w:p>
    <w:p w:rsidR="00BB1C19" w:rsidRPr="00574B2A" w:rsidRDefault="00BB1C19" w:rsidP="00BB1C19">
      <w:pPr>
        <w:snapToGrid w:val="0"/>
        <w:spacing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 xml:space="preserve">Bazuar ne ligjin 9975 </w:t>
      </w:r>
      <w:r w:rsidRPr="00574B2A">
        <w:rPr>
          <w:rFonts w:ascii="Times New Roman" w:hAnsi="Times New Roman"/>
          <w:bCs/>
          <w:iCs/>
          <w:sz w:val="24"/>
          <w:szCs w:val="24"/>
          <w:lang w:val="sq-AL"/>
        </w:rPr>
        <w:t>dt. 28.07.2008 “Për Taksat Kombëtare” të ndryshuar</w:t>
      </w:r>
      <w:r w:rsidRPr="00574B2A">
        <w:rPr>
          <w:rFonts w:ascii="Times New Roman" w:hAnsi="Times New Roman"/>
          <w:sz w:val="24"/>
          <w:szCs w:val="24"/>
          <w:lang w:val="sq-AL"/>
        </w:rPr>
        <w:t xml:space="preserve"> përcaktohet administrimi i taksës kombëtare të regjistrimit të mjeteve të përdorura, ku pas arkëtimit nga institucione shtetërore ne rolin e agjentëve tatimorë, një pjesë e këtyre te ardhurave transferohen në buxhetin e njësive të qeverisjes vendore sipas përkatësisë nga burojnë. </w:t>
      </w:r>
    </w:p>
    <w:p w:rsidR="00BB1C19" w:rsidRPr="00574B2A" w:rsidRDefault="00BB1C19" w:rsidP="00BB1C19">
      <w:pPr>
        <w:snapToGrid w:val="0"/>
        <w:spacing w:line="276" w:lineRule="auto"/>
        <w:contextualSpacing/>
        <w:jc w:val="both"/>
        <w:rPr>
          <w:rFonts w:ascii="Times New Roman" w:hAnsi="Times New Roman"/>
          <w:sz w:val="24"/>
          <w:szCs w:val="24"/>
          <w:lang w:val="sq-AL"/>
        </w:rPr>
      </w:pPr>
    </w:p>
    <w:p w:rsidR="00BB1C19" w:rsidRPr="00574B2A" w:rsidRDefault="00BB1C19" w:rsidP="00BB1C19">
      <w:pPr>
        <w:snapToGrid w:val="0"/>
        <w:spacing w:line="276" w:lineRule="auto"/>
        <w:contextualSpacing/>
        <w:jc w:val="both"/>
        <w:rPr>
          <w:rFonts w:ascii="Times New Roman" w:eastAsia="Batang" w:hAnsi="Times New Roman"/>
          <w:sz w:val="24"/>
          <w:szCs w:val="24"/>
          <w:lang w:val="sq-AL"/>
        </w:rPr>
      </w:pPr>
      <w:r w:rsidRPr="00574B2A">
        <w:rPr>
          <w:rFonts w:ascii="Times New Roman" w:hAnsi="Times New Roman"/>
          <w:sz w:val="24"/>
          <w:szCs w:val="24"/>
          <w:lang w:val="sq-AL"/>
        </w:rPr>
        <w:t xml:space="preserve">Referuar pikës 3, të Nenit 4 të Ligjit 9975, Drejtoria e Përgjithshme e Transportit Rrugor në rolin e agjentit tatimor, arkëton detyrimin nga pronari i mjetit për vlerën e taksës për automjetin, para kryerjes së kontrollit teknik vjetor të detyrueshëm të mjetit. </w:t>
      </w:r>
      <w:r w:rsidRPr="00574B2A">
        <w:rPr>
          <w:rFonts w:ascii="Times New Roman" w:eastAsia="Batang" w:hAnsi="Times New Roman"/>
          <w:sz w:val="24"/>
          <w:szCs w:val="24"/>
          <w:lang w:val="sq-AL"/>
        </w:rPr>
        <w:t>Baza e taksës është lloji i mjetit të transportit rrugor. Niveli i taksës shprehet në një kuotë të caktuar, sipas llojit të mjetit</w:t>
      </w:r>
      <w:r w:rsidRPr="00574B2A">
        <w:rPr>
          <w:rFonts w:ascii="Times New Roman" w:hAnsi="Times New Roman"/>
          <w:sz w:val="24"/>
          <w:szCs w:val="24"/>
          <w:lang w:val="sq-AL"/>
        </w:rPr>
        <w:t xml:space="preserve"> </w:t>
      </w:r>
      <w:r w:rsidRPr="00574B2A">
        <w:rPr>
          <w:rFonts w:ascii="Times New Roman" w:eastAsia="Batang" w:hAnsi="Times New Roman"/>
          <w:sz w:val="24"/>
          <w:szCs w:val="24"/>
          <w:lang w:val="sq-AL"/>
        </w:rPr>
        <w:t>të transportit rrugor.</w:t>
      </w:r>
    </w:p>
    <w:p w:rsidR="006D7851" w:rsidRPr="00574B2A" w:rsidRDefault="006D7851" w:rsidP="006D7851">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 nga taksa e mjeteve të përdorura,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BB1C19" w:rsidRPr="00574B2A" w:rsidRDefault="001E48DF" w:rsidP="00BB1C19">
      <w:pPr>
        <w:spacing w:line="276" w:lineRule="auto"/>
        <w:jc w:val="both"/>
        <w:rPr>
          <w:rFonts w:ascii="Times New Roman" w:eastAsia="Batang" w:hAnsi="Times New Roman"/>
          <w:b/>
          <w:sz w:val="24"/>
          <w:szCs w:val="24"/>
          <w:lang w:val="sq-AL"/>
        </w:rPr>
      </w:pPr>
      <w:r w:rsidRPr="00574B2A">
        <w:rPr>
          <w:noProof/>
          <w:lang w:val="sq-AL" w:eastAsia="sq-AL"/>
        </w:rPr>
        <w:drawing>
          <wp:inline distT="0" distB="0" distL="0" distR="0" wp14:anchorId="74D1B601" wp14:editId="2C404205">
            <wp:extent cx="5934456" cy="2286000"/>
            <wp:effectExtent l="0" t="0" r="9525" b="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B1710" w:rsidRPr="00574B2A" w:rsidRDefault="00DB1710" w:rsidP="00DB1710">
      <w:pPr>
        <w:pStyle w:val="Caption"/>
        <w:rPr>
          <w:b w:val="0"/>
          <w:i/>
          <w:noProof w:val="0"/>
          <w:color w:val="auto"/>
          <w:sz w:val="16"/>
          <w:lang w:val="sq-AL"/>
        </w:rPr>
      </w:pPr>
      <w:bookmarkStart w:id="31" w:name="_Toc485654533"/>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17</w:t>
      </w:r>
      <w:r w:rsidRPr="00574B2A">
        <w:rPr>
          <w:b w:val="0"/>
          <w:i/>
          <w:noProof w:val="0"/>
          <w:color w:val="auto"/>
          <w:sz w:val="16"/>
          <w:lang w:val="sq-AL"/>
        </w:rPr>
        <w:fldChar w:fldCharType="end"/>
      </w:r>
      <w:r w:rsidRPr="00574B2A">
        <w:rPr>
          <w:b w:val="0"/>
          <w:i/>
          <w:noProof w:val="0"/>
          <w:color w:val="auto"/>
          <w:sz w:val="16"/>
          <w:lang w:val="sq-AL"/>
        </w:rPr>
        <w:t>: Të ardhura nga taksa e mjeteve të përdorura, 2018-2020</w:t>
      </w:r>
      <w:bookmarkEnd w:id="31"/>
    </w:p>
    <w:p w:rsidR="00BB1C19" w:rsidRPr="009828B2" w:rsidRDefault="00BB1C19" w:rsidP="009828B2">
      <w:pPr>
        <w:pStyle w:val="Heading2"/>
        <w:numPr>
          <w:ilvl w:val="1"/>
          <w:numId w:val="2"/>
        </w:numPr>
        <w:spacing w:before="240" w:after="120" w:line="276" w:lineRule="auto"/>
        <w:rPr>
          <w:rFonts w:asciiTheme="majorHAnsi" w:hAnsiTheme="majorHAnsi"/>
          <w:sz w:val="24"/>
          <w:szCs w:val="22"/>
          <w:lang w:val="sq-AL"/>
        </w:rPr>
      </w:pPr>
      <w:bookmarkStart w:id="32" w:name="_Toc456959110"/>
      <w:bookmarkStart w:id="33" w:name="_Toc485653774"/>
      <w:r w:rsidRPr="009828B2">
        <w:rPr>
          <w:rFonts w:asciiTheme="majorHAnsi" w:hAnsiTheme="majorHAnsi"/>
          <w:sz w:val="24"/>
          <w:szCs w:val="22"/>
          <w:lang w:val="sq-AL"/>
        </w:rPr>
        <w:t>Të ardhurat jo tatimore</w:t>
      </w:r>
      <w:bookmarkEnd w:id="32"/>
      <w:bookmarkEnd w:id="33"/>
    </w:p>
    <w:p w:rsidR="007D3C47" w:rsidRPr="00574B2A" w:rsidRDefault="00BB1C19" w:rsidP="00BB1C19">
      <w:pPr>
        <w:snapToGrid w:val="0"/>
        <w:spacing w:line="276" w:lineRule="auto"/>
        <w:contextualSpacing/>
        <w:jc w:val="both"/>
        <w:rPr>
          <w:rFonts w:ascii="Times New Roman" w:hAnsi="Times New Roman"/>
          <w:bCs/>
          <w:sz w:val="24"/>
          <w:szCs w:val="24"/>
          <w:lang w:val="sq-AL"/>
        </w:rPr>
      </w:pPr>
      <w:r w:rsidRPr="00574B2A">
        <w:rPr>
          <w:rFonts w:ascii="Times New Roman" w:hAnsi="Times New Roman"/>
          <w:bCs/>
          <w:sz w:val="24"/>
          <w:szCs w:val="24"/>
          <w:lang w:val="sq-AL"/>
        </w:rPr>
        <w:t>Referuar ligjit 139/2015 ”Për vetëqeverisjen vendore”, neni 35/5, bashkitë krijojnë të ardhura nga tarifat vendore për: shërbimet publike që ato ofrojnë; të drejtën e përdorimit të pronave publike vendore; dhënien e licencave, të lejeve, autorizimeve dhe për lëshimin e dokumenteve të tjera, për të cilat ato kanë autoritet të plotë, me përjashtim të rasteve kur përcaktohet ndryshe me ligj. Bashkitë vendosin vetë për nivelin, mënyrën e mbledhjes dhe të administrimit të tarifave vendore, në përputhje me politikat dhe parimet e përgjithshme kombëtare të përcaktuara në ligjet në fuqi.</w:t>
      </w:r>
    </w:p>
    <w:p w:rsidR="00BB1C19" w:rsidRPr="00574B2A" w:rsidRDefault="00BB1C19" w:rsidP="00BB1C19">
      <w:pPr>
        <w:snapToGrid w:val="0"/>
        <w:spacing w:line="276" w:lineRule="auto"/>
        <w:contextualSpacing/>
        <w:jc w:val="both"/>
        <w:rPr>
          <w:rFonts w:ascii="Times New Roman" w:hAnsi="Times New Roman"/>
          <w:bCs/>
          <w:sz w:val="10"/>
          <w:szCs w:val="24"/>
          <w:lang w:val="sq-AL"/>
        </w:rPr>
      </w:pP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pastrimit dhe gjelbërimit</w:t>
      </w:r>
    </w:p>
    <w:p w:rsidR="00BB1C19" w:rsidRPr="00574B2A" w:rsidRDefault="00BB1C19" w:rsidP="00BB1C19">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Me këtë tarifë përfshihen të gjitha shërbimet e ofruara nga Bashkia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të tilla si </w:t>
      </w:r>
      <w:r w:rsidR="000E6A74" w:rsidRPr="00574B2A">
        <w:rPr>
          <w:rFonts w:ascii="Times New Roman" w:eastAsia="Batang" w:hAnsi="Times New Roman"/>
          <w:sz w:val="24"/>
          <w:szCs w:val="24"/>
          <w:lang w:val="sq-AL"/>
        </w:rPr>
        <w:t>pastrimi</w:t>
      </w:r>
      <w:r w:rsidRPr="00574B2A">
        <w:rPr>
          <w:rFonts w:ascii="Times New Roman" w:eastAsia="Batang" w:hAnsi="Times New Roman"/>
          <w:sz w:val="24"/>
          <w:szCs w:val="24"/>
          <w:lang w:val="sq-AL"/>
        </w:rPr>
        <w:t xml:space="preserve"> i qytetit, rrugëve të asfaltuara, rrugëve rurale në të cilat ndodhen pikat e grumbullimit të mbeturinave, tërheqja e mbetjeve urbane dhe rurale, mirëmbajtja e K.U.Z, mirëmbajtja dhe fshirja e rrugëve, mirëmbajtja e lulishteve, varrezave, shkollave, kopshteve etj.</w:t>
      </w:r>
    </w:p>
    <w:p w:rsidR="00137C75" w:rsidRPr="00574B2A" w:rsidRDefault="00BB1C19" w:rsidP="009828B2">
      <w:pPr>
        <w:spacing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Kësaj tarife i nënshtrohen familjet, personat fizik e juridik, vendas ose të huaj që banojnë ose ushtrojnë aktivitet apo veprimtari ekonomike brenda territorit juridik të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Pagesa për këtë tarifë është detyrim vjetor.</w:t>
      </w:r>
      <w:r w:rsidR="009828B2">
        <w:rPr>
          <w:rFonts w:ascii="Times New Roman" w:eastAsia="Batang" w:hAnsi="Times New Roman"/>
          <w:sz w:val="24"/>
          <w:szCs w:val="24"/>
          <w:lang w:val="sq-AL"/>
        </w:rPr>
        <w:t xml:space="preserve"> </w:t>
      </w:r>
      <w:r w:rsidR="00137C75" w:rsidRPr="00574B2A">
        <w:rPr>
          <w:rFonts w:ascii="Times New Roman" w:eastAsia="Batang" w:hAnsi="Times New Roman"/>
          <w:sz w:val="24"/>
          <w:szCs w:val="24"/>
          <w:lang w:val="sq-AL"/>
        </w:rPr>
        <w:t>Të ardhurat nga tarifa e pastrimit dhe gjelbërimit, p</w:t>
      </w:r>
      <w:r w:rsidR="00B46278" w:rsidRPr="00574B2A">
        <w:rPr>
          <w:rFonts w:ascii="Times New Roman" w:eastAsia="Batang" w:hAnsi="Times New Roman"/>
          <w:sz w:val="24"/>
          <w:szCs w:val="24"/>
          <w:lang w:val="sq-AL"/>
        </w:rPr>
        <w:t>ë</w:t>
      </w:r>
      <w:r w:rsidR="00137C75"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137C75"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137C75"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137C75" w:rsidRPr="00574B2A">
        <w:rPr>
          <w:rFonts w:ascii="Times New Roman" w:eastAsia="Batang" w:hAnsi="Times New Roman"/>
          <w:sz w:val="24"/>
          <w:szCs w:val="24"/>
          <w:lang w:val="sq-AL"/>
        </w:rPr>
        <w:t>:</w:t>
      </w:r>
    </w:p>
    <w:p w:rsidR="00A123EF" w:rsidRPr="00574B2A" w:rsidRDefault="00A123EF" w:rsidP="00BB1C19">
      <w:pPr>
        <w:spacing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383184D2" wp14:editId="5EC13F4F">
            <wp:extent cx="5934456" cy="22860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B1710" w:rsidRPr="00574B2A" w:rsidRDefault="00DB1710" w:rsidP="008478BA">
      <w:pPr>
        <w:pStyle w:val="Caption"/>
        <w:spacing w:after="360"/>
        <w:rPr>
          <w:b w:val="0"/>
          <w:i/>
          <w:noProof w:val="0"/>
          <w:color w:val="auto"/>
          <w:sz w:val="16"/>
          <w:lang w:val="sq-AL"/>
        </w:rPr>
      </w:pPr>
      <w:bookmarkStart w:id="34" w:name="_Toc485654534"/>
      <w:r w:rsidRPr="00574B2A">
        <w:rPr>
          <w:b w:val="0"/>
          <w:i/>
          <w:noProof w:val="0"/>
          <w:color w:val="auto"/>
          <w:sz w:val="16"/>
          <w:lang w:val="sq-AL"/>
        </w:rPr>
        <w:t xml:space="preserve">Grafiku </w:t>
      </w:r>
      <w:r w:rsidRPr="00574B2A">
        <w:rPr>
          <w:b w:val="0"/>
          <w:i/>
          <w:noProof w:val="0"/>
          <w:color w:val="auto"/>
          <w:sz w:val="16"/>
          <w:lang w:val="sq-AL"/>
        </w:rPr>
        <w:fldChar w:fldCharType="begin"/>
      </w:r>
      <w:r w:rsidRPr="00574B2A">
        <w:rPr>
          <w:b w:val="0"/>
          <w:i/>
          <w:noProof w:val="0"/>
          <w:color w:val="auto"/>
          <w:sz w:val="16"/>
          <w:lang w:val="sq-AL"/>
        </w:rPr>
        <w:instrText xml:space="preserve"> SEQ Grafiku \* ARABIC </w:instrText>
      </w:r>
      <w:r w:rsidRPr="00574B2A">
        <w:rPr>
          <w:b w:val="0"/>
          <w:i/>
          <w:noProof w:val="0"/>
          <w:color w:val="auto"/>
          <w:sz w:val="16"/>
          <w:lang w:val="sq-AL"/>
        </w:rPr>
        <w:fldChar w:fldCharType="separate"/>
      </w:r>
      <w:r w:rsidR="00000792">
        <w:rPr>
          <w:b w:val="0"/>
          <w:i/>
          <w:color w:val="auto"/>
          <w:sz w:val="16"/>
          <w:lang w:val="sq-AL"/>
        </w:rPr>
        <w:t>18</w:t>
      </w:r>
      <w:r w:rsidRPr="00574B2A">
        <w:rPr>
          <w:b w:val="0"/>
          <w:i/>
          <w:noProof w:val="0"/>
          <w:color w:val="auto"/>
          <w:sz w:val="16"/>
          <w:lang w:val="sq-AL"/>
        </w:rPr>
        <w:fldChar w:fldCharType="end"/>
      </w:r>
      <w:r w:rsidRPr="00574B2A">
        <w:rPr>
          <w:b w:val="0"/>
          <w:i/>
          <w:noProof w:val="0"/>
          <w:color w:val="auto"/>
          <w:sz w:val="16"/>
          <w:lang w:val="sq-AL"/>
        </w:rPr>
        <w:t>: Të ardhurat nga tarifa e pastrimit dhe gjelbërimit, 2018-2020</w:t>
      </w:r>
      <w:bookmarkEnd w:id="34"/>
    </w:p>
    <w:p w:rsidR="00BB1C19" w:rsidRPr="00574B2A" w:rsidRDefault="00BB1C19" w:rsidP="00BB1C19">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Tarifa ndahet në tre kategori:</w:t>
      </w:r>
    </w:p>
    <w:p w:rsidR="00BB1C19" w:rsidRPr="00574B2A" w:rsidRDefault="00BB1C19" w:rsidP="00DE06C4">
      <w:pPr>
        <w:spacing w:before="40" w:after="40" w:line="276" w:lineRule="auto"/>
        <w:jc w:val="both"/>
        <w:rPr>
          <w:rFonts w:ascii="Times New Roman" w:eastAsia="Batang" w:hAnsi="Times New Roman"/>
          <w:i/>
          <w:sz w:val="24"/>
          <w:szCs w:val="24"/>
          <w:lang w:val="sq-AL"/>
        </w:rPr>
      </w:pPr>
      <w:r w:rsidRPr="00574B2A">
        <w:rPr>
          <w:rFonts w:ascii="Times New Roman" w:eastAsia="Batang" w:hAnsi="Times New Roman"/>
          <w:i/>
          <w:sz w:val="24"/>
          <w:szCs w:val="24"/>
          <w:lang w:val="sq-AL"/>
        </w:rPr>
        <w:t>A. Familjare</w:t>
      </w:r>
    </w:p>
    <w:p w:rsidR="00DE06C4" w:rsidRPr="00574B2A" w:rsidRDefault="00BB1C19" w:rsidP="00DE06C4">
      <w:pPr>
        <w:spacing w:before="40" w:after="40" w:line="276" w:lineRule="auto"/>
        <w:jc w:val="both"/>
        <w:rPr>
          <w:rFonts w:ascii="Times New Roman" w:eastAsia="Batang" w:hAnsi="Times New Roman"/>
          <w:i/>
          <w:sz w:val="24"/>
          <w:szCs w:val="24"/>
          <w:lang w:val="sq-AL"/>
        </w:rPr>
      </w:pPr>
      <w:r w:rsidRPr="00574B2A">
        <w:rPr>
          <w:rFonts w:ascii="Times New Roman" w:eastAsia="Batang" w:hAnsi="Times New Roman"/>
          <w:i/>
          <w:sz w:val="24"/>
          <w:szCs w:val="24"/>
          <w:lang w:val="sq-AL"/>
        </w:rPr>
        <w:t>B. Subjekte të biznesit të madh</w:t>
      </w:r>
    </w:p>
    <w:p w:rsidR="00BB1C19" w:rsidRPr="00574B2A" w:rsidRDefault="00DE06C4" w:rsidP="00DE06C4">
      <w:pPr>
        <w:spacing w:before="40" w:after="40" w:line="276" w:lineRule="auto"/>
        <w:jc w:val="both"/>
        <w:rPr>
          <w:rFonts w:ascii="Times New Roman" w:eastAsia="Batang" w:hAnsi="Times New Roman"/>
          <w:i/>
          <w:sz w:val="24"/>
          <w:szCs w:val="24"/>
          <w:lang w:val="sq-AL"/>
        </w:rPr>
      </w:pPr>
      <w:r w:rsidRPr="00574B2A">
        <w:rPr>
          <w:rFonts w:ascii="Times New Roman" w:eastAsia="Batang" w:hAnsi="Times New Roman"/>
          <w:i/>
          <w:sz w:val="24"/>
          <w:szCs w:val="24"/>
          <w:lang w:val="sq-AL"/>
        </w:rPr>
        <w:t>C. S</w:t>
      </w:r>
      <w:r w:rsidR="00BB1C19" w:rsidRPr="00574B2A">
        <w:rPr>
          <w:rFonts w:ascii="Times New Roman" w:eastAsia="Batang" w:hAnsi="Times New Roman"/>
          <w:i/>
          <w:sz w:val="24"/>
          <w:szCs w:val="24"/>
          <w:lang w:val="sq-AL"/>
        </w:rPr>
        <w:t>ubjekte të biznesit të vogël</w:t>
      </w:r>
    </w:p>
    <w:p w:rsidR="00DE06C4" w:rsidRPr="00574B2A" w:rsidRDefault="00DE06C4" w:rsidP="00BB1C19">
      <w:pPr>
        <w:spacing w:after="100" w:line="276" w:lineRule="auto"/>
        <w:jc w:val="both"/>
        <w:rPr>
          <w:rFonts w:asciiTheme="majorHAnsi" w:eastAsia="Batang" w:hAnsiTheme="majorHAnsi"/>
          <w:sz w:val="2"/>
          <w:szCs w:val="24"/>
          <w:lang w:val="sq-AL"/>
        </w:rPr>
      </w:pP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për shërbimet administrative</w:t>
      </w:r>
    </w:p>
    <w:p w:rsidR="00BB1C19" w:rsidRPr="00574B2A" w:rsidRDefault="00BB1C19" w:rsidP="00196A29">
      <w:pPr>
        <w:spacing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Në këtë tarifë kemi parasysh shërbimet që ofrohen nga sektorët brenda bashkisë. </w:t>
      </w:r>
    </w:p>
    <w:tbl>
      <w:tblPr>
        <w:tblW w:w="935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9355"/>
      </w:tblGrid>
      <w:tr w:rsidR="00DE06C4" w:rsidRPr="00574B2A" w:rsidTr="00196A29">
        <w:trPr>
          <w:trHeight w:val="134"/>
        </w:trPr>
        <w:tc>
          <w:tcPr>
            <w:tcW w:w="9355" w:type="dxa"/>
          </w:tcPr>
          <w:p w:rsidR="00DE06C4" w:rsidRPr="00574B2A" w:rsidRDefault="00DE06C4" w:rsidP="00126BC4">
            <w:pPr>
              <w:numPr>
                <w:ilvl w:val="0"/>
                <w:numId w:val="9"/>
              </w:numPr>
              <w:spacing w:before="20" w:after="20" w:line="276" w:lineRule="auto"/>
              <w:jc w:val="both"/>
              <w:rPr>
                <w:rFonts w:eastAsia="Batang"/>
                <w:b/>
                <w:bCs/>
                <w:sz w:val="20"/>
                <w:szCs w:val="20"/>
                <w:lang w:val="sq-AL"/>
              </w:rPr>
            </w:pPr>
            <w:r w:rsidRPr="00574B2A">
              <w:rPr>
                <w:rFonts w:eastAsia="Batang"/>
                <w:b/>
                <w:bCs/>
                <w:sz w:val="20"/>
                <w:szCs w:val="20"/>
                <w:lang w:val="sq-AL"/>
              </w:rPr>
              <w:t>Vërtetime</w:t>
            </w:r>
          </w:p>
        </w:tc>
      </w:tr>
      <w:tr w:rsidR="00DE06C4" w:rsidRPr="00574B2A" w:rsidTr="00196A29">
        <w:trPr>
          <w:trHeight w:val="134"/>
        </w:trPr>
        <w:tc>
          <w:tcPr>
            <w:tcW w:w="9355" w:type="dxa"/>
            <w:shd w:val="clear" w:color="auto" w:fill="F2F2F2"/>
          </w:tcPr>
          <w:p w:rsidR="00DE06C4" w:rsidRPr="00574B2A" w:rsidRDefault="00DE06C4" w:rsidP="00126BC4">
            <w:pPr>
              <w:numPr>
                <w:ilvl w:val="0"/>
                <w:numId w:val="9"/>
              </w:numPr>
              <w:spacing w:before="20" w:after="20" w:line="276" w:lineRule="auto"/>
              <w:jc w:val="both"/>
              <w:rPr>
                <w:rFonts w:eastAsia="Batang"/>
                <w:b/>
                <w:bCs/>
                <w:sz w:val="20"/>
                <w:szCs w:val="20"/>
                <w:lang w:val="sq-AL"/>
              </w:rPr>
            </w:pPr>
            <w:r w:rsidRPr="00574B2A">
              <w:rPr>
                <w:rFonts w:eastAsia="Batang"/>
                <w:b/>
                <w:bCs/>
                <w:sz w:val="20"/>
                <w:szCs w:val="20"/>
                <w:lang w:val="sq-AL"/>
              </w:rPr>
              <w:t>Gent planet</w:t>
            </w:r>
          </w:p>
        </w:tc>
      </w:tr>
      <w:tr w:rsidR="00BB1C19" w:rsidRPr="00574B2A" w:rsidTr="00196A29">
        <w:trPr>
          <w:trHeight w:val="263"/>
        </w:trPr>
        <w:tc>
          <w:tcPr>
            <w:tcW w:w="9355" w:type="dxa"/>
          </w:tcPr>
          <w:p w:rsidR="00BB1C19" w:rsidRPr="00574B2A" w:rsidRDefault="00BB1C19" w:rsidP="00126BC4">
            <w:pPr>
              <w:numPr>
                <w:ilvl w:val="0"/>
                <w:numId w:val="9"/>
              </w:numPr>
              <w:spacing w:before="20" w:after="20" w:line="276" w:lineRule="auto"/>
              <w:jc w:val="both"/>
              <w:rPr>
                <w:rFonts w:eastAsia="Batang"/>
                <w:b/>
                <w:bCs/>
                <w:sz w:val="20"/>
                <w:szCs w:val="20"/>
                <w:lang w:val="sq-AL"/>
              </w:rPr>
            </w:pPr>
            <w:r w:rsidRPr="00574B2A">
              <w:rPr>
                <w:rFonts w:eastAsia="Batang"/>
                <w:b/>
                <w:bCs/>
                <w:sz w:val="20"/>
                <w:szCs w:val="20"/>
                <w:lang w:val="sq-AL"/>
              </w:rPr>
              <w:t>Aplikim për:</w:t>
            </w:r>
          </w:p>
        </w:tc>
      </w:tr>
      <w:tr w:rsidR="00DE06C4" w:rsidRPr="00574B2A" w:rsidTr="00196A29">
        <w:trPr>
          <w:trHeight w:val="80"/>
        </w:trPr>
        <w:tc>
          <w:tcPr>
            <w:tcW w:w="9355" w:type="dxa"/>
            <w:shd w:val="clear" w:color="auto" w:fill="F2F2F2"/>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Leje ndërtimi, leje zhvillimi, leje infrastrukturore, leje përdorimi</w:t>
            </w:r>
          </w:p>
        </w:tc>
      </w:tr>
      <w:tr w:rsidR="00DE06C4" w:rsidRPr="00574B2A" w:rsidTr="00196A29">
        <w:trPr>
          <w:trHeight w:val="263"/>
        </w:trPr>
        <w:tc>
          <w:tcPr>
            <w:tcW w:w="9355" w:type="dxa"/>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Deklarim paraprak</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Hyrje-dalje për bizneset</w:t>
            </w:r>
          </w:p>
        </w:tc>
      </w:tr>
      <w:tr w:rsidR="00DE06C4" w:rsidRPr="00574B2A" w:rsidTr="00196A29">
        <w:trPr>
          <w:trHeight w:val="263"/>
        </w:trPr>
        <w:tc>
          <w:tcPr>
            <w:tcW w:w="9355" w:type="dxa"/>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Hyrje-dalje për familjaret</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Vërtetim Gent planesh</w:t>
            </w:r>
          </w:p>
        </w:tc>
      </w:tr>
      <w:tr w:rsidR="00DE06C4" w:rsidRPr="00574B2A" w:rsidTr="00196A29">
        <w:trPr>
          <w:trHeight w:val="268"/>
        </w:trPr>
        <w:tc>
          <w:tcPr>
            <w:tcW w:w="9355" w:type="dxa"/>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Tarifë për përcjellje dokumentacioni në ZVRPP</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0"/>
              </w:numPr>
              <w:spacing w:before="20" w:after="20" w:line="276" w:lineRule="auto"/>
              <w:jc w:val="both"/>
              <w:rPr>
                <w:rFonts w:eastAsia="Batang"/>
                <w:bCs/>
                <w:sz w:val="20"/>
                <w:szCs w:val="20"/>
                <w:lang w:val="sq-AL"/>
              </w:rPr>
            </w:pPr>
            <w:r w:rsidRPr="00574B2A">
              <w:rPr>
                <w:rFonts w:eastAsia="Batang"/>
                <w:bCs/>
                <w:sz w:val="20"/>
                <w:szCs w:val="20"/>
                <w:lang w:val="sq-AL"/>
              </w:rPr>
              <w:t>Tarifë për kërkesë për bonitetin e tokës</w:t>
            </w:r>
          </w:p>
        </w:tc>
      </w:tr>
      <w:tr w:rsidR="00DE06C4" w:rsidRPr="00574B2A" w:rsidTr="00196A29">
        <w:trPr>
          <w:trHeight w:val="268"/>
        </w:trPr>
        <w:tc>
          <w:tcPr>
            <w:tcW w:w="9355" w:type="dxa"/>
          </w:tcPr>
          <w:p w:rsidR="00DE06C4" w:rsidRPr="00574B2A" w:rsidRDefault="00DE06C4" w:rsidP="00126BC4">
            <w:pPr>
              <w:numPr>
                <w:ilvl w:val="0"/>
                <w:numId w:val="9"/>
              </w:numPr>
              <w:spacing w:before="20" w:after="20" w:line="276" w:lineRule="auto"/>
              <w:jc w:val="both"/>
              <w:rPr>
                <w:rFonts w:eastAsia="Batang"/>
                <w:b/>
                <w:bCs/>
                <w:sz w:val="20"/>
                <w:szCs w:val="20"/>
                <w:lang w:val="sq-AL"/>
              </w:rPr>
            </w:pPr>
            <w:r w:rsidRPr="00574B2A">
              <w:rPr>
                <w:rFonts w:eastAsia="Batang"/>
                <w:b/>
                <w:bCs/>
                <w:sz w:val="20"/>
                <w:szCs w:val="20"/>
                <w:lang w:val="sq-AL"/>
              </w:rPr>
              <w:t>Tarifë për tërheqje dokumente nga arshiva:</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1"/>
              </w:numPr>
              <w:spacing w:before="20" w:after="20" w:line="276" w:lineRule="auto"/>
              <w:jc w:val="both"/>
              <w:rPr>
                <w:rFonts w:eastAsia="Batang"/>
                <w:bCs/>
                <w:sz w:val="20"/>
                <w:szCs w:val="20"/>
                <w:lang w:val="sq-AL"/>
              </w:rPr>
            </w:pPr>
            <w:r w:rsidRPr="00574B2A">
              <w:rPr>
                <w:rFonts w:eastAsia="Batang"/>
                <w:bCs/>
                <w:sz w:val="20"/>
                <w:szCs w:val="20"/>
                <w:lang w:val="sq-AL"/>
              </w:rPr>
              <w:t>Për dokumente pronësie</w:t>
            </w:r>
          </w:p>
        </w:tc>
      </w:tr>
      <w:tr w:rsidR="00DE06C4" w:rsidRPr="00574B2A" w:rsidTr="00196A29">
        <w:trPr>
          <w:trHeight w:val="268"/>
        </w:trPr>
        <w:tc>
          <w:tcPr>
            <w:tcW w:w="9355" w:type="dxa"/>
          </w:tcPr>
          <w:p w:rsidR="00DE06C4" w:rsidRPr="00574B2A" w:rsidRDefault="00DE06C4" w:rsidP="00126BC4">
            <w:pPr>
              <w:numPr>
                <w:ilvl w:val="0"/>
                <w:numId w:val="11"/>
              </w:numPr>
              <w:spacing w:before="20" w:after="20" w:line="276" w:lineRule="auto"/>
              <w:jc w:val="both"/>
              <w:rPr>
                <w:rFonts w:eastAsia="Batang"/>
                <w:bCs/>
                <w:sz w:val="20"/>
                <w:szCs w:val="20"/>
                <w:lang w:val="sq-AL"/>
              </w:rPr>
            </w:pPr>
            <w:r w:rsidRPr="00574B2A">
              <w:rPr>
                <w:rFonts w:eastAsia="Batang"/>
                <w:bCs/>
                <w:sz w:val="20"/>
                <w:szCs w:val="20"/>
                <w:lang w:val="sq-AL"/>
              </w:rPr>
              <w:t>Për dokumentet e reja</w:t>
            </w:r>
          </w:p>
        </w:tc>
      </w:tr>
      <w:tr w:rsidR="00DE06C4" w:rsidRPr="00574B2A" w:rsidTr="00196A29">
        <w:trPr>
          <w:trHeight w:val="268"/>
        </w:trPr>
        <w:tc>
          <w:tcPr>
            <w:tcW w:w="9355" w:type="dxa"/>
            <w:shd w:val="clear" w:color="auto" w:fill="F2F2F2"/>
          </w:tcPr>
          <w:p w:rsidR="00DE06C4" w:rsidRPr="00574B2A" w:rsidRDefault="00DE06C4" w:rsidP="00126BC4">
            <w:pPr>
              <w:numPr>
                <w:ilvl w:val="0"/>
                <w:numId w:val="11"/>
              </w:numPr>
              <w:spacing w:before="20" w:after="20" w:line="276" w:lineRule="auto"/>
              <w:jc w:val="both"/>
              <w:rPr>
                <w:rFonts w:eastAsia="Batang"/>
                <w:bCs/>
                <w:sz w:val="20"/>
                <w:szCs w:val="20"/>
                <w:lang w:val="sq-AL"/>
              </w:rPr>
            </w:pPr>
            <w:r w:rsidRPr="00574B2A">
              <w:rPr>
                <w:rFonts w:eastAsia="Batang"/>
                <w:bCs/>
                <w:sz w:val="20"/>
                <w:szCs w:val="20"/>
                <w:lang w:val="sq-AL"/>
              </w:rPr>
              <w:t>Vërtetim page për bazën e vlerësueshme</w:t>
            </w:r>
          </w:p>
        </w:tc>
      </w:tr>
      <w:tr w:rsidR="00DE06C4" w:rsidRPr="00574B2A" w:rsidTr="00196A29">
        <w:trPr>
          <w:trHeight w:val="70"/>
        </w:trPr>
        <w:tc>
          <w:tcPr>
            <w:tcW w:w="9355" w:type="dxa"/>
          </w:tcPr>
          <w:p w:rsidR="00DE06C4" w:rsidRPr="00574B2A" w:rsidRDefault="00DE06C4" w:rsidP="00126BC4">
            <w:pPr>
              <w:numPr>
                <w:ilvl w:val="0"/>
                <w:numId w:val="11"/>
              </w:numPr>
              <w:spacing w:before="20" w:after="20" w:line="276" w:lineRule="auto"/>
              <w:jc w:val="both"/>
              <w:rPr>
                <w:rFonts w:eastAsia="Batang"/>
                <w:bCs/>
                <w:sz w:val="20"/>
                <w:szCs w:val="20"/>
                <w:lang w:val="sq-AL"/>
              </w:rPr>
            </w:pPr>
            <w:r w:rsidRPr="00574B2A">
              <w:rPr>
                <w:rFonts w:eastAsia="Batang"/>
                <w:bCs/>
                <w:sz w:val="20"/>
                <w:szCs w:val="20"/>
                <w:lang w:val="sq-AL"/>
              </w:rPr>
              <w:t>Tarifa perimetrale (tarifë për subjektet që ushtrojnë aktivitet privat në ambiente të hapura)</w:t>
            </w:r>
          </w:p>
        </w:tc>
      </w:tr>
    </w:tbl>
    <w:p w:rsidR="00BB1C19" w:rsidRPr="00574B2A" w:rsidRDefault="00BB1C19" w:rsidP="00196A29">
      <w:pPr>
        <w:pStyle w:val="Caption"/>
        <w:spacing w:before="120" w:line="276" w:lineRule="auto"/>
        <w:rPr>
          <w:b w:val="0"/>
          <w:i/>
          <w:noProof w:val="0"/>
          <w:color w:val="000000"/>
          <w:sz w:val="16"/>
          <w:lang w:val="sq-AL"/>
        </w:rPr>
      </w:pPr>
      <w:bookmarkStart w:id="35" w:name="_Toc456598010"/>
      <w:bookmarkStart w:id="36" w:name="_Toc456947928"/>
      <w:bookmarkStart w:id="37" w:name="_Toc485654484"/>
      <w:r w:rsidRPr="00574B2A">
        <w:rPr>
          <w:b w:val="0"/>
          <w:i/>
          <w:noProof w:val="0"/>
          <w:color w:val="000000"/>
          <w:sz w:val="16"/>
          <w:lang w:val="sq-AL"/>
        </w:rPr>
        <w:t xml:space="preserve">Tabela </w:t>
      </w:r>
      <w:r w:rsidR="00EA44C0" w:rsidRPr="00574B2A">
        <w:rPr>
          <w:b w:val="0"/>
          <w:i/>
          <w:noProof w:val="0"/>
          <w:color w:val="000000"/>
          <w:sz w:val="16"/>
          <w:lang w:val="sq-AL"/>
        </w:rPr>
        <w:fldChar w:fldCharType="begin"/>
      </w:r>
      <w:r w:rsidRPr="00574B2A">
        <w:rPr>
          <w:b w:val="0"/>
          <w:i/>
          <w:noProof w:val="0"/>
          <w:color w:val="000000"/>
          <w:sz w:val="16"/>
          <w:lang w:val="sq-AL"/>
        </w:rPr>
        <w:instrText xml:space="preserve"> SEQ Tabela \* ARABIC </w:instrText>
      </w:r>
      <w:r w:rsidR="00EA44C0" w:rsidRPr="00574B2A">
        <w:rPr>
          <w:b w:val="0"/>
          <w:i/>
          <w:noProof w:val="0"/>
          <w:color w:val="000000"/>
          <w:sz w:val="16"/>
          <w:lang w:val="sq-AL"/>
        </w:rPr>
        <w:fldChar w:fldCharType="separate"/>
      </w:r>
      <w:r w:rsidR="00000792">
        <w:rPr>
          <w:b w:val="0"/>
          <w:i/>
          <w:color w:val="000000"/>
          <w:sz w:val="16"/>
          <w:lang w:val="sq-AL"/>
        </w:rPr>
        <w:t>6</w:t>
      </w:r>
      <w:r w:rsidR="00EA44C0" w:rsidRPr="00574B2A">
        <w:rPr>
          <w:b w:val="0"/>
          <w:i/>
          <w:noProof w:val="0"/>
          <w:color w:val="000000"/>
          <w:sz w:val="16"/>
          <w:lang w:val="sq-AL"/>
        </w:rPr>
        <w:fldChar w:fldCharType="end"/>
      </w:r>
      <w:r w:rsidRPr="00574B2A">
        <w:rPr>
          <w:b w:val="0"/>
          <w:i/>
          <w:noProof w:val="0"/>
          <w:color w:val="000000"/>
          <w:sz w:val="16"/>
          <w:lang w:val="sq-AL"/>
        </w:rPr>
        <w:t>: Tarifat e shërbimeve administrative</w:t>
      </w:r>
      <w:bookmarkEnd w:id="35"/>
      <w:bookmarkEnd w:id="36"/>
      <w:bookmarkEnd w:id="37"/>
    </w:p>
    <w:p w:rsidR="00137C75" w:rsidRPr="00574B2A" w:rsidRDefault="00137C75" w:rsidP="00137C75">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tarifa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sh</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rbimet administrative,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A123EF" w:rsidRPr="00574B2A" w:rsidRDefault="00A123EF" w:rsidP="00A123EF">
      <w:pPr>
        <w:rPr>
          <w:lang w:val="sq-AL"/>
        </w:rPr>
      </w:pPr>
      <w:r w:rsidRPr="00574B2A">
        <w:rPr>
          <w:noProof/>
          <w:lang w:val="sq-AL" w:eastAsia="sq-AL"/>
        </w:rPr>
        <w:drawing>
          <wp:inline distT="0" distB="0" distL="0" distR="0" wp14:anchorId="36A69D6E" wp14:editId="30F255BC">
            <wp:extent cx="5934456" cy="2286000"/>
            <wp:effectExtent l="0" t="0" r="9525"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F5159" w:rsidRPr="00574B2A" w:rsidRDefault="001C70C9" w:rsidP="001C70C9">
      <w:pPr>
        <w:pStyle w:val="Caption"/>
        <w:spacing w:after="360"/>
        <w:rPr>
          <w:b w:val="0"/>
          <w:i/>
          <w:noProof w:val="0"/>
          <w:color w:val="000000"/>
          <w:sz w:val="16"/>
          <w:lang w:val="sq-AL"/>
        </w:rPr>
      </w:pPr>
      <w:bookmarkStart w:id="38" w:name="_Toc485654535"/>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19</w:t>
      </w:r>
      <w:r w:rsidRPr="00574B2A">
        <w:rPr>
          <w:b w:val="0"/>
          <w:i/>
          <w:noProof w:val="0"/>
          <w:color w:val="000000"/>
          <w:sz w:val="16"/>
          <w:lang w:val="sq-AL"/>
        </w:rPr>
        <w:fldChar w:fldCharType="end"/>
      </w:r>
      <w:r w:rsidRPr="00574B2A">
        <w:rPr>
          <w:b w:val="0"/>
          <w:i/>
          <w:noProof w:val="0"/>
          <w:color w:val="000000"/>
          <w:sz w:val="16"/>
          <w:lang w:val="sq-AL"/>
        </w:rPr>
        <w:t>: Të ardhurat nga tarifa p</w:t>
      </w:r>
      <w:r w:rsidR="00B46278" w:rsidRPr="00574B2A">
        <w:rPr>
          <w:b w:val="0"/>
          <w:i/>
          <w:noProof w:val="0"/>
          <w:color w:val="000000"/>
          <w:sz w:val="16"/>
          <w:lang w:val="sq-AL"/>
        </w:rPr>
        <w:t>ë</w:t>
      </w:r>
      <w:r w:rsidRPr="00574B2A">
        <w:rPr>
          <w:b w:val="0"/>
          <w:i/>
          <w:noProof w:val="0"/>
          <w:color w:val="000000"/>
          <w:sz w:val="16"/>
          <w:lang w:val="sq-AL"/>
        </w:rPr>
        <w:t>r sh</w:t>
      </w:r>
      <w:r w:rsidR="00B46278" w:rsidRPr="00574B2A">
        <w:rPr>
          <w:b w:val="0"/>
          <w:i/>
          <w:noProof w:val="0"/>
          <w:color w:val="000000"/>
          <w:sz w:val="16"/>
          <w:lang w:val="sq-AL"/>
        </w:rPr>
        <w:t>ë</w:t>
      </w:r>
      <w:r w:rsidRPr="00574B2A">
        <w:rPr>
          <w:b w:val="0"/>
          <w:i/>
          <w:noProof w:val="0"/>
          <w:color w:val="000000"/>
          <w:sz w:val="16"/>
          <w:lang w:val="sq-AL"/>
        </w:rPr>
        <w:t>rbimet administrative, 2018-2020</w:t>
      </w:r>
      <w:bookmarkEnd w:id="38"/>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për dhënie leje transporti</w:t>
      </w:r>
    </w:p>
    <w:p w:rsidR="00BB1C19" w:rsidRPr="00574B2A" w:rsidRDefault="00C43C5A" w:rsidP="00BB1C19">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Llojet e lejeve</w:t>
      </w:r>
      <w:r w:rsidR="00BB1C19" w:rsidRPr="00574B2A">
        <w:rPr>
          <w:rFonts w:ascii="Times New Roman" w:eastAsia="Batang" w:hAnsi="Times New Roman"/>
          <w:sz w:val="24"/>
          <w:szCs w:val="24"/>
          <w:lang w:val="sq-AL"/>
        </w:rPr>
        <w:t xml:space="preserve"> të transportit të udhëtarëve dhe të mallrave, në zbatim të udhëzimeve pë</w:t>
      </w:r>
      <w:r w:rsidRPr="00574B2A">
        <w:rPr>
          <w:rFonts w:ascii="Times New Roman" w:eastAsia="Batang" w:hAnsi="Times New Roman"/>
          <w:sz w:val="24"/>
          <w:szCs w:val="24"/>
          <w:lang w:val="sq-AL"/>
        </w:rPr>
        <w:t>r transportin rrugor t</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ofruara nga Bashkia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p</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rmes </w:t>
      </w:r>
      <w:r w:rsidR="000E6A74" w:rsidRPr="00574B2A">
        <w:rPr>
          <w:rFonts w:ascii="Times New Roman" w:eastAsia="Batang" w:hAnsi="Times New Roman"/>
          <w:sz w:val="24"/>
          <w:szCs w:val="24"/>
          <w:lang w:val="sq-AL"/>
        </w:rPr>
        <w:t>tarifave</w:t>
      </w:r>
      <w:r w:rsidRPr="00574B2A">
        <w:rPr>
          <w:rFonts w:ascii="Times New Roman" w:eastAsia="Batang" w:hAnsi="Times New Roman"/>
          <w:sz w:val="24"/>
          <w:szCs w:val="24"/>
          <w:lang w:val="sq-AL"/>
        </w:rPr>
        <w:t xml:space="preserve"> p</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rkat</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se.</w:t>
      </w:r>
    </w:p>
    <w:tbl>
      <w:tblPr>
        <w:tblW w:w="936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540"/>
        <w:gridCol w:w="8820"/>
      </w:tblGrid>
      <w:tr w:rsidR="00C43C5A" w:rsidRPr="00574B2A" w:rsidTr="00196A29">
        <w:trPr>
          <w:trHeight w:val="233"/>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r w:rsidRPr="00574B2A">
              <w:rPr>
                <w:rFonts w:eastAsia="Batang"/>
                <w:b/>
                <w:bCs/>
                <w:sz w:val="20"/>
                <w:szCs w:val="20"/>
                <w:lang w:val="sq-AL"/>
              </w:rPr>
              <w:t>Nr.</w:t>
            </w:r>
          </w:p>
        </w:tc>
        <w:tc>
          <w:tcPr>
            <w:tcW w:w="8820" w:type="dxa"/>
            <w:vAlign w:val="center"/>
          </w:tcPr>
          <w:p w:rsidR="00C43C5A" w:rsidRPr="00574B2A" w:rsidRDefault="00C43C5A" w:rsidP="00C43C5A">
            <w:pPr>
              <w:spacing w:before="20" w:after="20" w:line="276" w:lineRule="auto"/>
              <w:rPr>
                <w:rFonts w:eastAsia="Batang"/>
                <w:b/>
                <w:bCs/>
                <w:sz w:val="20"/>
                <w:szCs w:val="20"/>
                <w:lang w:val="sq-AL"/>
              </w:rPr>
            </w:pPr>
            <w:r w:rsidRPr="00574B2A">
              <w:rPr>
                <w:rFonts w:eastAsia="Batang"/>
                <w:b/>
                <w:bCs/>
                <w:sz w:val="20"/>
                <w:szCs w:val="20"/>
                <w:lang w:val="sq-AL"/>
              </w:rPr>
              <w:t>Emërtimi</w:t>
            </w:r>
          </w:p>
        </w:tc>
      </w:tr>
      <w:tr w:rsidR="00C43C5A" w:rsidRPr="00574B2A" w:rsidTr="00196A29">
        <w:trPr>
          <w:trHeight w:val="179"/>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r w:rsidRPr="00574B2A">
              <w:rPr>
                <w:rFonts w:eastAsia="Batang"/>
                <w:b/>
                <w:bCs/>
                <w:sz w:val="20"/>
                <w:szCs w:val="20"/>
                <w:lang w:val="sq-AL"/>
              </w:rPr>
              <w:t>I</w:t>
            </w:r>
          </w:p>
        </w:tc>
        <w:tc>
          <w:tcPr>
            <w:tcW w:w="8820" w:type="dxa"/>
            <w:shd w:val="clear" w:color="auto" w:fill="F2F2F2"/>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Transport udhëtarësh</w:t>
            </w:r>
          </w:p>
        </w:tc>
      </w:tr>
      <w:tr w:rsidR="00C43C5A" w:rsidRPr="00574B2A" w:rsidTr="00196A29">
        <w:trPr>
          <w:trHeight w:val="54"/>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Brenda vendit</w:t>
            </w:r>
          </w:p>
        </w:tc>
      </w:tr>
      <w:tr w:rsidR="00C43C5A" w:rsidRPr="00574B2A" w:rsidTr="00196A29">
        <w:trPr>
          <w:trHeight w:val="99"/>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1- Licencë transporti udhëtarësh në linjë të rregullt qytetëse</w:t>
            </w:r>
          </w:p>
        </w:tc>
      </w:tr>
      <w:tr w:rsidR="00C43C5A" w:rsidRPr="00574B2A" w:rsidTr="00196A29">
        <w:trPr>
          <w:trHeight w:val="179"/>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9828B2">
              <w:rPr>
                <w:rFonts w:eastAsia="Batang"/>
                <w:i/>
                <w:sz w:val="20"/>
                <w:szCs w:val="20"/>
                <w:lang w:val="sq-AL"/>
              </w:rPr>
              <w:t>Certifikatë transporti udhëtarësh në linjë të rregullt qytetëse</w:t>
            </w:r>
          </w:p>
        </w:tc>
      </w:tr>
      <w:tr w:rsidR="00C43C5A" w:rsidRPr="00574B2A" w:rsidTr="00196A29">
        <w:trPr>
          <w:trHeight w:val="54"/>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 xml:space="preserve">2- Licencë transporti udhëtarësh në linjë të rregullt </w:t>
            </w:r>
            <w:r w:rsidR="008F5207" w:rsidRPr="00574B2A">
              <w:rPr>
                <w:rFonts w:eastAsia="Batang"/>
                <w:sz w:val="20"/>
                <w:szCs w:val="20"/>
                <w:lang w:val="sq-AL"/>
              </w:rPr>
              <w:t>rreth qytetëse</w:t>
            </w:r>
          </w:p>
        </w:tc>
      </w:tr>
      <w:tr w:rsidR="00C43C5A" w:rsidRPr="00574B2A" w:rsidTr="00196A29">
        <w:trPr>
          <w:trHeight w:val="54"/>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9828B2">
              <w:rPr>
                <w:rFonts w:eastAsia="Batang"/>
                <w:i/>
                <w:sz w:val="20"/>
                <w:szCs w:val="20"/>
                <w:lang w:val="sq-AL"/>
              </w:rPr>
              <w:t xml:space="preserve">Certifikatë transporti udhëtarësh në linjë të rregullt </w:t>
            </w:r>
            <w:r w:rsidR="008F5207" w:rsidRPr="009828B2">
              <w:rPr>
                <w:rFonts w:eastAsia="Batang"/>
                <w:i/>
                <w:sz w:val="20"/>
                <w:szCs w:val="20"/>
                <w:lang w:val="sq-AL"/>
              </w:rPr>
              <w:t>rreth qytetëse</w:t>
            </w:r>
          </w:p>
        </w:tc>
      </w:tr>
      <w:tr w:rsidR="00C43C5A" w:rsidRPr="00574B2A" w:rsidTr="00196A29">
        <w:trPr>
          <w:trHeight w:val="170"/>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3- Licencë transporti udhëtarësh në linjë të rregullt ndërqytetëse brenda qarkut</w:t>
            </w:r>
          </w:p>
        </w:tc>
      </w:tr>
      <w:tr w:rsidR="00C43C5A" w:rsidRPr="00574B2A" w:rsidTr="00196A29">
        <w:trPr>
          <w:trHeight w:val="206"/>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9828B2">
              <w:rPr>
                <w:rFonts w:eastAsia="Batang"/>
                <w:i/>
                <w:sz w:val="20"/>
                <w:szCs w:val="20"/>
                <w:lang w:val="sq-AL"/>
              </w:rPr>
              <w:t>Certifikatë transporti udhëtarësh në linjë të rregullt ndërqytetëse brenda qarkut</w:t>
            </w:r>
          </w:p>
        </w:tc>
      </w:tr>
      <w:tr w:rsidR="00C43C5A" w:rsidRPr="00574B2A" w:rsidTr="00196A29">
        <w:trPr>
          <w:trHeight w:val="152"/>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4- Licencë transporti udhëtarësh në linjë të rregullt ndërqytetëse ndërmjet qarqeve</w:t>
            </w:r>
          </w:p>
        </w:tc>
      </w:tr>
      <w:tr w:rsidR="00C43C5A" w:rsidRPr="00574B2A" w:rsidTr="00196A29">
        <w:trPr>
          <w:trHeight w:val="260"/>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vAlign w:val="center"/>
          </w:tcPr>
          <w:p w:rsidR="00C43C5A" w:rsidRPr="009828B2" w:rsidRDefault="00C43C5A" w:rsidP="00C43C5A">
            <w:pPr>
              <w:spacing w:before="20" w:after="20" w:line="276" w:lineRule="auto"/>
              <w:rPr>
                <w:rFonts w:eastAsia="Batang"/>
                <w:i/>
                <w:sz w:val="20"/>
                <w:szCs w:val="20"/>
                <w:lang w:val="sq-AL"/>
              </w:rPr>
            </w:pPr>
            <w:r w:rsidRPr="009828B2">
              <w:rPr>
                <w:rFonts w:eastAsia="Batang"/>
                <w:i/>
                <w:sz w:val="20"/>
                <w:szCs w:val="20"/>
                <w:lang w:val="sq-AL"/>
              </w:rPr>
              <w:t>Certifikatë transporti udhëtarësh në linjë të rregullt ndërqytetëse ndërmjet qarqeve</w:t>
            </w:r>
          </w:p>
        </w:tc>
      </w:tr>
      <w:tr w:rsidR="00C43C5A" w:rsidRPr="00574B2A" w:rsidTr="00196A29">
        <w:trPr>
          <w:trHeight w:val="206"/>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5- Licencë për transport udhëtarësh me taksi</w:t>
            </w:r>
          </w:p>
        </w:tc>
      </w:tr>
      <w:tr w:rsidR="00C43C5A" w:rsidRPr="00574B2A" w:rsidTr="00196A29">
        <w:trPr>
          <w:trHeight w:val="143"/>
        </w:trPr>
        <w:tc>
          <w:tcPr>
            <w:tcW w:w="540" w:type="dxa"/>
            <w:vAlign w:val="center"/>
          </w:tcPr>
          <w:p w:rsidR="00C43C5A" w:rsidRPr="00574B2A" w:rsidRDefault="00C43C5A" w:rsidP="00196A29">
            <w:pPr>
              <w:spacing w:before="20" w:after="20" w:line="276" w:lineRule="auto"/>
              <w:jc w:val="center"/>
              <w:rPr>
                <w:rFonts w:eastAsia="Batang"/>
                <w:b/>
                <w:bCs/>
                <w:sz w:val="20"/>
                <w:szCs w:val="20"/>
                <w:lang w:val="sq-AL"/>
              </w:rPr>
            </w:pPr>
            <w:r w:rsidRPr="00574B2A">
              <w:rPr>
                <w:rFonts w:eastAsia="Batang"/>
                <w:b/>
                <w:bCs/>
                <w:sz w:val="20"/>
                <w:szCs w:val="20"/>
                <w:lang w:val="sq-AL"/>
              </w:rPr>
              <w:t>II</w:t>
            </w:r>
          </w:p>
        </w:tc>
        <w:tc>
          <w:tcPr>
            <w:tcW w:w="8820" w:type="dxa"/>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Transport mallrash</w:t>
            </w:r>
          </w:p>
        </w:tc>
      </w:tr>
      <w:tr w:rsidR="00C43C5A" w:rsidRPr="00574B2A" w:rsidTr="00196A29">
        <w:trPr>
          <w:trHeight w:val="54"/>
        </w:trPr>
        <w:tc>
          <w:tcPr>
            <w:tcW w:w="540" w:type="dxa"/>
            <w:shd w:val="clear" w:color="auto" w:fill="F2F2F2"/>
            <w:vAlign w:val="center"/>
          </w:tcPr>
          <w:p w:rsidR="00C43C5A" w:rsidRPr="00574B2A" w:rsidRDefault="00C43C5A" w:rsidP="00196A29">
            <w:pPr>
              <w:spacing w:before="20" w:after="20" w:line="276" w:lineRule="auto"/>
              <w:jc w:val="center"/>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Brenda vendit</w:t>
            </w:r>
          </w:p>
        </w:tc>
      </w:tr>
      <w:tr w:rsidR="00C43C5A" w:rsidRPr="00574B2A" w:rsidTr="00196A29">
        <w:trPr>
          <w:trHeight w:val="260"/>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 xml:space="preserve">1- Licencë transport mallrash për të tretë e </w:t>
            </w:r>
            <w:r w:rsidR="000E6A74" w:rsidRPr="00574B2A">
              <w:rPr>
                <w:rFonts w:eastAsia="Batang"/>
                <w:sz w:val="20"/>
                <w:szCs w:val="20"/>
                <w:lang w:val="sq-AL"/>
              </w:rPr>
              <w:t>qira</w:t>
            </w:r>
            <w:r w:rsidRPr="00574B2A">
              <w:rPr>
                <w:rFonts w:eastAsia="Batang"/>
                <w:sz w:val="20"/>
                <w:szCs w:val="20"/>
                <w:lang w:val="sq-AL"/>
              </w:rPr>
              <w:t xml:space="preserve"> brenda vendit</w:t>
            </w:r>
          </w:p>
        </w:tc>
      </w:tr>
      <w:tr w:rsidR="00C43C5A" w:rsidRPr="00574B2A" w:rsidTr="00196A29">
        <w:trPr>
          <w:trHeight w:val="469"/>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9828B2" w:rsidRDefault="00C43C5A" w:rsidP="00C43C5A">
            <w:pPr>
              <w:spacing w:before="20" w:after="20" w:line="276" w:lineRule="auto"/>
              <w:rPr>
                <w:rFonts w:eastAsia="Batang"/>
                <w:i/>
                <w:sz w:val="20"/>
                <w:szCs w:val="20"/>
                <w:lang w:val="sq-AL"/>
              </w:rPr>
            </w:pPr>
            <w:r w:rsidRPr="009828B2">
              <w:rPr>
                <w:rFonts w:eastAsia="Batang"/>
                <w:i/>
                <w:sz w:val="20"/>
                <w:szCs w:val="20"/>
                <w:lang w:val="sq-AL"/>
              </w:rPr>
              <w:t xml:space="preserve">Certifikatë transporti mallrash për të tretë e </w:t>
            </w:r>
            <w:r w:rsidR="000E6A74" w:rsidRPr="009828B2">
              <w:rPr>
                <w:rFonts w:eastAsia="Batang"/>
                <w:i/>
                <w:sz w:val="20"/>
                <w:szCs w:val="20"/>
                <w:lang w:val="sq-AL"/>
              </w:rPr>
              <w:t>qira</w:t>
            </w:r>
            <w:r w:rsidRPr="009828B2">
              <w:rPr>
                <w:rFonts w:eastAsia="Batang"/>
                <w:i/>
                <w:sz w:val="20"/>
                <w:szCs w:val="20"/>
                <w:lang w:val="sq-AL"/>
              </w:rPr>
              <w:t xml:space="preserve"> brenda vendit</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2- Certifikatë transporti mallrash për llogari të vet</w:t>
            </w:r>
          </w:p>
        </w:tc>
      </w:tr>
      <w:tr w:rsidR="00C43C5A" w:rsidRPr="00574B2A" w:rsidTr="00196A29">
        <w:trPr>
          <w:trHeight w:val="269"/>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 xml:space="preserve">3- Certifikatë transporti mallrash të rrezikshme </w:t>
            </w:r>
            <w:r w:rsidR="000E6A74" w:rsidRPr="00574B2A">
              <w:rPr>
                <w:rFonts w:eastAsia="Batang"/>
                <w:sz w:val="20"/>
                <w:szCs w:val="20"/>
                <w:lang w:val="sq-AL"/>
              </w:rPr>
              <w:t>brenda</w:t>
            </w:r>
            <w:r w:rsidRPr="00574B2A">
              <w:rPr>
                <w:rFonts w:eastAsia="Batang"/>
                <w:sz w:val="20"/>
                <w:szCs w:val="20"/>
                <w:lang w:val="sq-AL"/>
              </w:rPr>
              <w:t xml:space="preserve"> vendit për të tretë e </w:t>
            </w:r>
            <w:r w:rsidR="000E6A74" w:rsidRPr="00574B2A">
              <w:rPr>
                <w:rFonts w:eastAsia="Batang"/>
                <w:sz w:val="20"/>
                <w:szCs w:val="20"/>
                <w:lang w:val="sq-AL"/>
              </w:rPr>
              <w:t>qira</w:t>
            </w:r>
            <w:r w:rsidRPr="00574B2A">
              <w:rPr>
                <w:rFonts w:eastAsia="Batang"/>
                <w:sz w:val="20"/>
                <w:szCs w:val="20"/>
                <w:lang w:val="sq-AL"/>
              </w:rPr>
              <w:t xml:space="preserve"> dhe llogari të vet</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0E6A74" w:rsidP="00C43C5A">
            <w:pPr>
              <w:spacing w:before="20" w:after="20" w:line="276" w:lineRule="auto"/>
              <w:rPr>
                <w:rFonts w:eastAsia="Batang"/>
                <w:sz w:val="20"/>
                <w:szCs w:val="20"/>
                <w:lang w:val="sq-AL"/>
              </w:rPr>
            </w:pPr>
            <w:r w:rsidRPr="009828B2">
              <w:rPr>
                <w:rFonts w:eastAsia="Batang"/>
                <w:i/>
                <w:sz w:val="20"/>
                <w:szCs w:val="20"/>
                <w:lang w:val="sq-AL"/>
              </w:rPr>
              <w:t>Certifikatë</w:t>
            </w:r>
            <w:r w:rsidR="00C43C5A" w:rsidRPr="009828B2">
              <w:rPr>
                <w:rFonts w:eastAsia="Batang"/>
                <w:i/>
                <w:sz w:val="20"/>
                <w:szCs w:val="20"/>
                <w:lang w:val="sq-AL"/>
              </w:rPr>
              <w:t xml:space="preserve"> për tërheqës</w:t>
            </w:r>
          </w:p>
        </w:tc>
      </w:tr>
      <w:tr w:rsidR="00C43C5A" w:rsidRPr="00574B2A" w:rsidTr="00196A29">
        <w:trPr>
          <w:trHeight w:val="54"/>
        </w:trPr>
        <w:tc>
          <w:tcPr>
            <w:tcW w:w="540" w:type="dxa"/>
            <w:shd w:val="clear" w:color="auto" w:fill="F2F2F2"/>
            <w:vAlign w:val="center"/>
          </w:tcPr>
          <w:p w:rsidR="00C43C5A" w:rsidRPr="009828B2" w:rsidRDefault="00C43C5A" w:rsidP="00C43C5A">
            <w:pPr>
              <w:spacing w:before="20" w:after="20" w:line="276" w:lineRule="auto"/>
              <w:rPr>
                <w:rFonts w:eastAsia="Batang"/>
                <w:b/>
                <w:sz w:val="20"/>
                <w:szCs w:val="20"/>
                <w:lang w:val="sq-AL"/>
              </w:rPr>
            </w:pPr>
          </w:p>
        </w:tc>
        <w:tc>
          <w:tcPr>
            <w:tcW w:w="8820" w:type="dxa"/>
            <w:shd w:val="clear" w:color="auto" w:fill="F2F2F2"/>
            <w:vAlign w:val="center"/>
          </w:tcPr>
          <w:p w:rsidR="00C43C5A" w:rsidRPr="009828B2" w:rsidRDefault="009828B2" w:rsidP="00C43C5A">
            <w:pPr>
              <w:spacing w:before="20" w:after="20" w:line="276" w:lineRule="auto"/>
              <w:rPr>
                <w:rFonts w:eastAsia="Batang"/>
                <w:b/>
                <w:sz w:val="20"/>
                <w:szCs w:val="20"/>
                <w:lang w:val="sq-AL"/>
              </w:rPr>
            </w:pPr>
            <w:r>
              <w:rPr>
                <w:rFonts w:eastAsia="Batang"/>
                <w:b/>
                <w:sz w:val="20"/>
                <w:szCs w:val="20"/>
                <w:lang w:val="sq-AL"/>
              </w:rPr>
              <w:t>N</w:t>
            </w:r>
            <w:r w:rsidRPr="009828B2">
              <w:rPr>
                <w:rFonts w:eastAsia="Batang"/>
                <w:b/>
                <w:sz w:val="20"/>
                <w:szCs w:val="20"/>
                <w:lang w:val="sq-AL"/>
              </w:rPr>
              <w:t>dërkombëtar</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9828B2" w:rsidP="00C43C5A">
            <w:pPr>
              <w:spacing w:before="20" w:after="20" w:line="276" w:lineRule="auto"/>
              <w:rPr>
                <w:rFonts w:eastAsia="Batang"/>
                <w:sz w:val="20"/>
                <w:szCs w:val="20"/>
                <w:lang w:val="sq-AL"/>
              </w:rPr>
            </w:pPr>
            <w:r>
              <w:rPr>
                <w:rFonts w:eastAsia="Batang"/>
                <w:sz w:val="20"/>
                <w:szCs w:val="20"/>
                <w:lang w:val="sq-AL"/>
              </w:rPr>
              <w:t xml:space="preserve">1. </w:t>
            </w:r>
            <w:r w:rsidR="00C43C5A" w:rsidRPr="00574B2A">
              <w:rPr>
                <w:rFonts w:eastAsia="Batang"/>
                <w:sz w:val="20"/>
                <w:szCs w:val="20"/>
                <w:lang w:val="sq-AL"/>
              </w:rPr>
              <w:t>Certifikatë transporti ndër/kombëtar mallrash për të tretë e qira</w:t>
            </w:r>
          </w:p>
        </w:tc>
      </w:tr>
      <w:tr w:rsidR="00C43C5A" w:rsidRPr="00574B2A" w:rsidTr="00196A29">
        <w:trPr>
          <w:trHeight w:val="54"/>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9828B2" w:rsidP="00C43C5A">
            <w:pPr>
              <w:spacing w:before="20" w:after="20" w:line="276" w:lineRule="auto"/>
              <w:rPr>
                <w:rFonts w:eastAsia="Batang"/>
                <w:sz w:val="20"/>
                <w:szCs w:val="20"/>
                <w:lang w:val="sq-AL"/>
              </w:rPr>
            </w:pPr>
            <w:r>
              <w:rPr>
                <w:rFonts w:eastAsia="Batang"/>
                <w:sz w:val="20"/>
                <w:szCs w:val="20"/>
                <w:lang w:val="sq-AL"/>
              </w:rPr>
              <w:t xml:space="preserve">2. </w:t>
            </w:r>
            <w:r w:rsidR="00C43C5A" w:rsidRPr="00574B2A">
              <w:rPr>
                <w:rFonts w:eastAsia="Batang"/>
                <w:sz w:val="20"/>
                <w:szCs w:val="20"/>
                <w:lang w:val="sq-AL"/>
              </w:rPr>
              <w:t>Certifikatë transporti ndërkombëtar mallra për llogari të vet</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9828B2" w:rsidP="00C43C5A">
            <w:pPr>
              <w:spacing w:before="20" w:after="20" w:line="276" w:lineRule="auto"/>
              <w:rPr>
                <w:rFonts w:eastAsia="Batang"/>
                <w:sz w:val="20"/>
                <w:szCs w:val="20"/>
                <w:lang w:val="sq-AL"/>
              </w:rPr>
            </w:pPr>
            <w:r>
              <w:rPr>
                <w:rFonts w:eastAsia="Batang"/>
                <w:sz w:val="20"/>
                <w:szCs w:val="20"/>
                <w:lang w:val="sq-AL"/>
              </w:rPr>
              <w:t xml:space="preserve">3. </w:t>
            </w:r>
            <w:r w:rsidR="00C43C5A" w:rsidRPr="00574B2A">
              <w:rPr>
                <w:rFonts w:eastAsia="Batang"/>
                <w:sz w:val="20"/>
                <w:szCs w:val="20"/>
                <w:lang w:val="sq-AL"/>
              </w:rPr>
              <w:t>Certifikatë për tërheqës</w:t>
            </w:r>
          </w:p>
        </w:tc>
      </w:tr>
      <w:tr w:rsidR="00C43C5A" w:rsidRPr="00574B2A" w:rsidTr="00196A29">
        <w:trPr>
          <w:trHeight w:val="260"/>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r w:rsidRPr="00574B2A">
              <w:rPr>
                <w:rFonts w:eastAsia="Batang"/>
                <w:b/>
                <w:bCs/>
                <w:sz w:val="20"/>
                <w:szCs w:val="20"/>
                <w:lang w:val="sq-AL"/>
              </w:rPr>
              <w:t>III</w:t>
            </w:r>
          </w:p>
        </w:tc>
        <w:tc>
          <w:tcPr>
            <w:tcW w:w="8820" w:type="dxa"/>
            <w:shd w:val="clear" w:color="auto" w:fill="F2F2F2"/>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Shërbime transporti</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1- Licencë agjenci udhëtimesh taksi brenda vendit</w:t>
            </w:r>
          </w:p>
        </w:tc>
      </w:tr>
      <w:tr w:rsidR="00C43C5A" w:rsidRPr="00574B2A" w:rsidTr="00196A29">
        <w:trPr>
          <w:trHeight w:val="134"/>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2- Licencë agjenci transport ndërkombëtar udhëtarësh</w:t>
            </w:r>
          </w:p>
        </w:tc>
      </w:tr>
      <w:tr w:rsidR="00C43C5A" w:rsidRPr="00574B2A" w:rsidTr="00196A29">
        <w:trPr>
          <w:trHeight w:val="80"/>
        </w:trPr>
        <w:tc>
          <w:tcPr>
            <w:tcW w:w="540" w:type="dxa"/>
            <w:vAlign w:val="center"/>
          </w:tcPr>
          <w:p w:rsidR="00C43C5A" w:rsidRPr="00574B2A" w:rsidRDefault="00C43C5A" w:rsidP="00C43C5A">
            <w:pPr>
              <w:spacing w:before="20" w:after="20" w:line="276" w:lineRule="auto"/>
              <w:rPr>
                <w:rFonts w:eastAsia="Batang"/>
                <w:b/>
                <w:bCs/>
                <w:sz w:val="20"/>
                <w:szCs w:val="20"/>
                <w:lang w:val="sq-AL"/>
              </w:rPr>
            </w:pPr>
            <w:r w:rsidRPr="00574B2A">
              <w:rPr>
                <w:rFonts w:eastAsia="Batang"/>
                <w:b/>
                <w:bCs/>
                <w:sz w:val="20"/>
                <w:szCs w:val="20"/>
                <w:lang w:val="sq-AL"/>
              </w:rPr>
              <w:t>IV</w:t>
            </w:r>
          </w:p>
        </w:tc>
        <w:tc>
          <w:tcPr>
            <w:tcW w:w="8820" w:type="dxa"/>
            <w:vAlign w:val="center"/>
          </w:tcPr>
          <w:p w:rsidR="00C43C5A" w:rsidRPr="00574B2A" w:rsidRDefault="00C43C5A" w:rsidP="00C43C5A">
            <w:pPr>
              <w:spacing w:before="20" w:after="20" w:line="276" w:lineRule="auto"/>
              <w:rPr>
                <w:rFonts w:eastAsia="Batang"/>
                <w:b/>
                <w:sz w:val="20"/>
                <w:szCs w:val="20"/>
                <w:lang w:val="sq-AL"/>
              </w:rPr>
            </w:pPr>
            <w:r w:rsidRPr="00574B2A">
              <w:rPr>
                <w:rFonts w:eastAsia="Batang"/>
                <w:b/>
                <w:sz w:val="20"/>
                <w:szCs w:val="20"/>
                <w:lang w:val="sq-AL"/>
              </w:rPr>
              <w:t>Veprimtari të tjera</w:t>
            </w:r>
          </w:p>
        </w:tc>
      </w:tr>
      <w:tr w:rsidR="00C43C5A" w:rsidRPr="00574B2A" w:rsidTr="00196A29">
        <w:trPr>
          <w:trHeight w:val="278"/>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1- Licencë transport mallrash me mjete jashtë norme</w:t>
            </w:r>
          </w:p>
        </w:tc>
      </w:tr>
      <w:tr w:rsidR="00C43C5A" w:rsidRPr="00574B2A" w:rsidTr="00196A29">
        <w:trPr>
          <w:trHeight w:val="134"/>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2- Libri udhëtimit për shërbime të rastit ndërkombëtar udhëtarësh</w:t>
            </w:r>
          </w:p>
        </w:tc>
      </w:tr>
      <w:tr w:rsidR="00C43C5A" w:rsidRPr="00574B2A" w:rsidTr="00196A29">
        <w:trPr>
          <w:trHeight w:val="54"/>
        </w:trPr>
        <w:tc>
          <w:tcPr>
            <w:tcW w:w="540" w:type="dxa"/>
            <w:vAlign w:val="center"/>
          </w:tcPr>
          <w:p w:rsidR="00C43C5A" w:rsidRPr="00574B2A" w:rsidRDefault="00C43C5A" w:rsidP="00C43C5A">
            <w:pPr>
              <w:spacing w:before="20" w:after="20" w:line="276" w:lineRule="auto"/>
              <w:rPr>
                <w:rFonts w:eastAsia="Batang"/>
                <w:b/>
                <w:bCs/>
                <w:sz w:val="20"/>
                <w:szCs w:val="20"/>
                <w:lang w:val="sq-AL"/>
              </w:rPr>
            </w:pPr>
          </w:p>
        </w:tc>
        <w:tc>
          <w:tcPr>
            <w:tcW w:w="8820" w:type="dxa"/>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3- Libri udhëtimit për shërbime të rastit të udhëtarë brenda vendit</w:t>
            </w:r>
          </w:p>
        </w:tc>
      </w:tr>
      <w:tr w:rsidR="00C43C5A" w:rsidRPr="00574B2A" w:rsidTr="00196A29">
        <w:trPr>
          <w:trHeight w:val="54"/>
        </w:trPr>
        <w:tc>
          <w:tcPr>
            <w:tcW w:w="540" w:type="dxa"/>
            <w:shd w:val="clear" w:color="auto" w:fill="F2F2F2"/>
            <w:vAlign w:val="center"/>
          </w:tcPr>
          <w:p w:rsidR="00C43C5A" w:rsidRPr="00574B2A" w:rsidRDefault="00C43C5A" w:rsidP="00C43C5A">
            <w:pPr>
              <w:spacing w:before="20" w:after="20" w:line="276" w:lineRule="auto"/>
              <w:rPr>
                <w:rFonts w:eastAsia="Batang"/>
                <w:b/>
                <w:bCs/>
                <w:sz w:val="20"/>
                <w:szCs w:val="20"/>
                <w:lang w:val="sq-AL"/>
              </w:rPr>
            </w:pPr>
          </w:p>
        </w:tc>
        <w:tc>
          <w:tcPr>
            <w:tcW w:w="8820" w:type="dxa"/>
            <w:shd w:val="clear" w:color="auto" w:fill="F2F2F2"/>
            <w:vAlign w:val="center"/>
          </w:tcPr>
          <w:p w:rsidR="00C43C5A" w:rsidRPr="00574B2A" w:rsidRDefault="00C43C5A" w:rsidP="00C43C5A">
            <w:pPr>
              <w:spacing w:before="20" w:after="20" w:line="276" w:lineRule="auto"/>
              <w:rPr>
                <w:rFonts w:eastAsia="Batang"/>
                <w:sz w:val="20"/>
                <w:szCs w:val="20"/>
                <w:lang w:val="sq-AL"/>
              </w:rPr>
            </w:pPr>
            <w:r w:rsidRPr="00574B2A">
              <w:rPr>
                <w:rFonts w:eastAsia="Batang"/>
                <w:sz w:val="20"/>
                <w:szCs w:val="20"/>
                <w:lang w:val="sq-AL"/>
              </w:rPr>
              <w:t>4- Autorizim i përkohshëm mujor</w:t>
            </w:r>
          </w:p>
        </w:tc>
      </w:tr>
    </w:tbl>
    <w:p w:rsidR="00BB1C19" w:rsidRPr="00574B2A" w:rsidRDefault="00BB1C19" w:rsidP="00196A29">
      <w:pPr>
        <w:pStyle w:val="Caption"/>
        <w:spacing w:before="120" w:after="300" w:line="276" w:lineRule="auto"/>
        <w:rPr>
          <w:b w:val="0"/>
          <w:i/>
          <w:noProof w:val="0"/>
          <w:color w:val="000000"/>
          <w:sz w:val="16"/>
          <w:lang w:val="sq-AL"/>
        </w:rPr>
      </w:pPr>
      <w:bookmarkStart w:id="39" w:name="_Toc456598012"/>
      <w:bookmarkStart w:id="40" w:name="_Toc456947930"/>
      <w:bookmarkStart w:id="41" w:name="_Toc485654485"/>
      <w:r w:rsidRPr="00574B2A">
        <w:rPr>
          <w:b w:val="0"/>
          <w:i/>
          <w:noProof w:val="0"/>
          <w:color w:val="000000"/>
          <w:sz w:val="16"/>
          <w:lang w:val="sq-AL"/>
        </w:rPr>
        <w:t xml:space="preserve">Tabela </w:t>
      </w:r>
      <w:r w:rsidR="00EA44C0" w:rsidRPr="00574B2A">
        <w:rPr>
          <w:b w:val="0"/>
          <w:i/>
          <w:noProof w:val="0"/>
          <w:color w:val="000000"/>
          <w:sz w:val="16"/>
          <w:lang w:val="sq-AL"/>
        </w:rPr>
        <w:fldChar w:fldCharType="begin"/>
      </w:r>
      <w:r w:rsidRPr="00574B2A">
        <w:rPr>
          <w:b w:val="0"/>
          <w:i/>
          <w:noProof w:val="0"/>
          <w:color w:val="000000"/>
          <w:sz w:val="16"/>
          <w:lang w:val="sq-AL"/>
        </w:rPr>
        <w:instrText xml:space="preserve"> SEQ Tabela \* ARABIC </w:instrText>
      </w:r>
      <w:r w:rsidR="00EA44C0" w:rsidRPr="00574B2A">
        <w:rPr>
          <w:b w:val="0"/>
          <w:i/>
          <w:noProof w:val="0"/>
          <w:color w:val="000000"/>
          <w:sz w:val="16"/>
          <w:lang w:val="sq-AL"/>
        </w:rPr>
        <w:fldChar w:fldCharType="separate"/>
      </w:r>
      <w:r w:rsidR="00000792">
        <w:rPr>
          <w:b w:val="0"/>
          <w:i/>
          <w:color w:val="000000"/>
          <w:sz w:val="16"/>
          <w:lang w:val="sq-AL"/>
        </w:rPr>
        <w:t>7</w:t>
      </w:r>
      <w:r w:rsidR="00EA44C0" w:rsidRPr="00574B2A">
        <w:rPr>
          <w:b w:val="0"/>
          <w:i/>
          <w:noProof w:val="0"/>
          <w:color w:val="000000"/>
          <w:sz w:val="16"/>
          <w:lang w:val="sq-AL"/>
        </w:rPr>
        <w:fldChar w:fldCharType="end"/>
      </w:r>
      <w:r w:rsidRPr="00574B2A">
        <w:rPr>
          <w:b w:val="0"/>
          <w:i/>
          <w:noProof w:val="0"/>
          <w:color w:val="000000"/>
          <w:sz w:val="16"/>
          <w:lang w:val="sq-AL"/>
        </w:rPr>
        <w:t xml:space="preserve">: </w:t>
      </w:r>
      <w:r w:rsidR="00C43C5A" w:rsidRPr="00574B2A">
        <w:rPr>
          <w:b w:val="0"/>
          <w:i/>
          <w:noProof w:val="0"/>
          <w:color w:val="000000"/>
          <w:sz w:val="16"/>
          <w:lang w:val="sq-AL"/>
        </w:rPr>
        <w:t>Lejet e</w:t>
      </w:r>
      <w:r w:rsidRPr="00574B2A">
        <w:rPr>
          <w:b w:val="0"/>
          <w:i/>
          <w:noProof w:val="0"/>
          <w:color w:val="000000"/>
          <w:sz w:val="16"/>
          <w:lang w:val="sq-AL"/>
        </w:rPr>
        <w:t xml:space="preserve"> </w:t>
      </w:r>
      <w:bookmarkEnd w:id="39"/>
      <w:bookmarkEnd w:id="40"/>
      <w:r w:rsidR="000E6A74" w:rsidRPr="00574B2A">
        <w:rPr>
          <w:b w:val="0"/>
          <w:i/>
          <w:noProof w:val="0"/>
          <w:color w:val="000000"/>
          <w:sz w:val="16"/>
          <w:lang w:val="sq-AL"/>
        </w:rPr>
        <w:t>transport</w:t>
      </w:r>
      <w:r w:rsidR="00C43C5A" w:rsidRPr="00574B2A">
        <w:rPr>
          <w:b w:val="0"/>
          <w:i/>
          <w:noProof w:val="0"/>
          <w:color w:val="000000"/>
          <w:sz w:val="16"/>
          <w:lang w:val="sq-AL"/>
        </w:rPr>
        <w:t xml:space="preserve"> rrugor</w:t>
      </w:r>
      <w:bookmarkEnd w:id="41"/>
    </w:p>
    <w:p w:rsidR="00DC7207" w:rsidRPr="00574B2A" w:rsidRDefault="00DC7207" w:rsidP="00DC7207">
      <w:pPr>
        <w:tabs>
          <w:tab w:val="left" w:pos="6420"/>
        </w:tabs>
        <w:spacing w:before="24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tarifa 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r </w:t>
      </w:r>
      <w:r w:rsidR="008F5207" w:rsidRPr="00574B2A">
        <w:rPr>
          <w:rFonts w:ascii="Times New Roman" w:eastAsia="Batang" w:hAnsi="Times New Roman"/>
          <w:sz w:val="24"/>
          <w:szCs w:val="24"/>
          <w:lang w:val="sq-AL"/>
        </w:rPr>
        <w:t>dhënie</w:t>
      </w:r>
      <w:r w:rsidRPr="00574B2A">
        <w:rPr>
          <w:rFonts w:ascii="Times New Roman" w:eastAsia="Batang" w:hAnsi="Times New Roman"/>
          <w:sz w:val="24"/>
          <w:szCs w:val="24"/>
          <w:lang w:val="sq-AL"/>
        </w:rPr>
        <w:t xml:space="preserve"> leje transporti rrugor</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BA1A1F" w:rsidRPr="00574B2A" w:rsidRDefault="00BA1A1F" w:rsidP="00BA1A1F">
      <w:pPr>
        <w:rPr>
          <w:lang w:val="sq-AL"/>
        </w:rPr>
      </w:pPr>
      <w:r w:rsidRPr="00574B2A">
        <w:rPr>
          <w:noProof/>
          <w:lang w:val="sq-AL" w:eastAsia="sq-AL"/>
        </w:rPr>
        <w:drawing>
          <wp:inline distT="0" distB="0" distL="0" distR="0" wp14:anchorId="5BCFDFCB" wp14:editId="50C9480F">
            <wp:extent cx="5934456" cy="2286000"/>
            <wp:effectExtent l="0" t="0" r="952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96A29" w:rsidRPr="00574B2A" w:rsidRDefault="00196A29" w:rsidP="00196A29">
      <w:pPr>
        <w:pStyle w:val="Caption"/>
        <w:rPr>
          <w:b w:val="0"/>
          <w:i/>
          <w:noProof w:val="0"/>
          <w:color w:val="000000"/>
          <w:sz w:val="16"/>
          <w:lang w:val="sq-AL"/>
        </w:rPr>
      </w:pPr>
      <w:bookmarkStart w:id="42" w:name="_Toc485654536"/>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20</w:t>
      </w:r>
      <w:r w:rsidRPr="00574B2A">
        <w:rPr>
          <w:b w:val="0"/>
          <w:i/>
          <w:noProof w:val="0"/>
          <w:color w:val="000000"/>
          <w:sz w:val="16"/>
          <w:lang w:val="sq-AL"/>
        </w:rPr>
        <w:fldChar w:fldCharType="end"/>
      </w:r>
      <w:r w:rsidRPr="00574B2A">
        <w:rPr>
          <w:b w:val="0"/>
          <w:i/>
          <w:noProof w:val="0"/>
          <w:color w:val="000000"/>
          <w:sz w:val="16"/>
          <w:lang w:val="sq-AL"/>
        </w:rPr>
        <w:t>: Të ardhurat nga tarifa e p</w:t>
      </w:r>
      <w:r w:rsidR="00B46278" w:rsidRPr="00574B2A">
        <w:rPr>
          <w:b w:val="0"/>
          <w:i/>
          <w:noProof w:val="0"/>
          <w:color w:val="000000"/>
          <w:sz w:val="16"/>
          <w:lang w:val="sq-AL"/>
        </w:rPr>
        <w:t>ë</w:t>
      </w:r>
      <w:r w:rsidRPr="00574B2A">
        <w:rPr>
          <w:b w:val="0"/>
          <w:i/>
          <w:noProof w:val="0"/>
          <w:color w:val="000000"/>
          <w:sz w:val="16"/>
          <w:lang w:val="sq-AL"/>
        </w:rPr>
        <w:t xml:space="preserve">r </w:t>
      </w:r>
      <w:r w:rsidR="008F5207" w:rsidRPr="00574B2A">
        <w:rPr>
          <w:b w:val="0"/>
          <w:i/>
          <w:noProof w:val="0"/>
          <w:color w:val="000000"/>
          <w:sz w:val="16"/>
          <w:lang w:val="sq-AL"/>
        </w:rPr>
        <w:t>dhënie</w:t>
      </w:r>
      <w:r w:rsidRPr="00574B2A">
        <w:rPr>
          <w:b w:val="0"/>
          <w:i/>
          <w:noProof w:val="0"/>
          <w:color w:val="000000"/>
          <w:sz w:val="16"/>
          <w:lang w:val="sq-AL"/>
        </w:rPr>
        <w:t xml:space="preserve"> leje transporti rrugor</w:t>
      </w:r>
      <w:r w:rsidR="00B46278" w:rsidRPr="00574B2A">
        <w:rPr>
          <w:b w:val="0"/>
          <w:i/>
          <w:noProof w:val="0"/>
          <w:color w:val="000000"/>
          <w:sz w:val="16"/>
          <w:lang w:val="sq-AL"/>
        </w:rPr>
        <w:t>ë</w:t>
      </w:r>
      <w:r w:rsidRPr="00574B2A">
        <w:rPr>
          <w:b w:val="0"/>
          <w:i/>
          <w:noProof w:val="0"/>
          <w:color w:val="000000"/>
          <w:sz w:val="16"/>
          <w:lang w:val="sq-AL"/>
        </w:rPr>
        <w:t>, 2018-2020</w:t>
      </w:r>
      <w:bookmarkEnd w:id="42"/>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shërbimit veterinar</w:t>
      </w:r>
    </w:p>
    <w:p w:rsidR="00DC7207" w:rsidRPr="00574B2A" w:rsidRDefault="00BB1C19" w:rsidP="00196A29">
      <w:pPr>
        <w:tabs>
          <w:tab w:val="left" w:pos="6420"/>
        </w:tabs>
        <w:spacing w:before="12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Struktura e ngarkuar për vjeljen e kësaj tarife është sektori i shërbimit veterinar.</w:t>
      </w:r>
      <w:r w:rsidR="00DC7207" w:rsidRPr="00574B2A">
        <w:rPr>
          <w:rFonts w:ascii="Times New Roman" w:eastAsia="Batang" w:hAnsi="Times New Roman"/>
          <w:sz w:val="24"/>
          <w:szCs w:val="24"/>
          <w:lang w:val="sq-AL"/>
        </w:rPr>
        <w:t xml:space="preserve"> Të ardhurat nga tarifa e sh</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rbimit </w:t>
      </w:r>
      <w:r w:rsidR="008F5207" w:rsidRPr="00574B2A">
        <w:rPr>
          <w:rFonts w:ascii="Times New Roman" w:eastAsia="Batang" w:hAnsi="Times New Roman"/>
          <w:sz w:val="24"/>
          <w:szCs w:val="24"/>
          <w:lang w:val="sq-AL"/>
        </w:rPr>
        <w:t>veterinar</w:t>
      </w:r>
      <w:r w:rsidR="00DC7207" w:rsidRPr="00574B2A">
        <w:rPr>
          <w:rFonts w:ascii="Times New Roman" w:eastAsia="Batang" w:hAnsi="Times New Roman"/>
          <w:sz w:val="24"/>
          <w:szCs w:val="24"/>
          <w:lang w:val="sq-AL"/>
        </w:rPr>
        <w:t>, p</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w:t>
      </w:r>
    </w:p>
    <w:p w:rsidR="00353D22" w:rsidRPr="00574B2A" w:rsidRDefault="00353D22" w:rsidP="00BB1C19">
      <w:pPr>
        <w:spacing w:before="100" w:line="276" w:lineRule="auto"/>
        <w:jc w:val="both"/>
        <w:rPr>
          <w:rFonts w:ascii="Times New Roman" w:eastAsia="Batang" w:hAnsi="Times New Roman"/>
          <w:b/>
          <w:sz w:val="24"/>
          <w:szCs w:val="24"/>
          <w:lang w:val="sq-AL"/>
        </w:rPr>
      </w:pPr>
      <w:r w:rsidRPr="00574B2A">
        <w:rPr>
          <w:noProof/>
          <w:lang w:val="sq-AL" w:eastAsia="sq-AL"/>
        </w:rPr>
        <w:drawing>
          <wp:inline distT="0" distB="0" distL="0" distR="0" wp14:anchorId="54DE5512" wp14:editId="70726369">
            <wp:extent cx="5934456" cy="22860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96A29" w:rsidRDefault="00196A29" w:rsidP="00196A29">
      <w:pPr>
        <w:pStyle w:val="Caption"/>
        <w:rPr>
          <w:b w:val="0"/>
          <w:i/>
          <w:noProof w:val="0"/>
          <w:color w:val="000000"/>
          <w:sz w:val="16"/>
          <w:lang w:val="sq-AL"/>
        </w:rPr>
      </w:pPr>
      <w:bookmarkStart w:id="43" w:name="_Toc485654537"/>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21</w:t>
      </w:r>
      <w:r w:rsidRPr="00574B2A">
        <w:rPr>
          <w:b w:val="0"/>
          <w:i/>
          <w:noProof w:val="0"/>
          <w:color w:val="000000"/>
          <w:sz w:val="16"/>
          <w:lang w:val="sq-AL"/>
        </w:rPr>
        <w:fldChar w:fldCharType="end"/>
      </w:r>
      <w:r w:rsidRPr="00574B2A">
        <w:rPr>
          <w:b w:val="0"/>
          <w:i/>
          <w:noProof w:val="0"/>
          <w:color w:val="000000"/>
          <w:sz w:val="16"/>
          <w:lang w:val="sq-AL"/>
        </w:rPr>
        <w:t>: Të ardhurat nga tarifa e sh</w:t>
      </w:r>
      <w:r w:rsidR="00B46278" w:rsidRPr="00574B2A">
        <w:rPr>
          <w:b w:val="0"/>
          <w:i/>
          <w:noProof w:val="0"/>
          <w:color w:val="000000"/>
          <w:sz w:val="16"/>
          <w:lang w:val="sq-AL"/>
        </w:rPr>
        <w:t>ë</w:t>
      </w:r>
      <w:r w:rsidRPr="00574B2A">
        <w:rPr>
          <w:b w:val="0"/>
          <w:i/>
          <w:noProof w:val="0"/>
          <w:color w:val="000000"/>
          <w:sz w:val="16"/>
          <w:lang w:val="sq-AL"/>
        </w:rPr>
        <w:t xml:space="preserve">rbimit </w:t>
      </w:r>
      <w:r w:rsidR="008F5207" w:rsidRPr="00574B2A">
        <w:rPr>
          <w:b w:val="0"/>
          <w:i/>
          <w:noProof w:val="0"/>
          <w:color w:val="000000"/>
          <w:sz w:val="16"/>
          <w:lang w:val="sq-AL"/>
        </w:rPr>
        <w:t>veterinar</w:t>
      </w:r>
      <w:r w:rsidRPr="00574B2A">
        <w:rPr>
          <w:b w:val="0"/>
          <w:i/>
          <w:noProof w:val="0"/>
          <w:color w:val="000000"/>
          <w:sz w:val="16"/>
          <w:lang w:val="sq-AL"/>
        </w:rPr>
        <w:t>, 2018-2020</w:t>
      </w:r>
      <w:bookmarkEnd w:id="43"/>
    </w:p>
    <w:p w:rsidR="008478BA" w:rsidRPr="008478BA" w:rsidRDefault="008478BA" w:rsidP="008478BA">
      <w:pPr>
        <w:rPr>
          <w:lang w:val="sq-AL"/>
        </w:rPr>
      </w:pP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për ndriçimin e ambienteve publike</w:t>
      </w:r>
    </w:p>
    <w:p w:rsidR="00BB1C19" w:rsidRPr="00574B2A" w:rsidRDefault="00BB1C19" w:rsidP="00BB1C19">
      <w:pPr>
        <w:spacing w:after="10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Kësaj tarife i nënshtrohen të gjithë personat fizik e juridik, vendas ose të huaj që ushtrojnë aktivitet apo veprimtari ekonomike brenda territorit juridik të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Pagesa për tarifën e shërbimit të ndriçimit publik është detyrim vjetor.</w:t>
      </w:r>
    </w:p>
    <w:p w:rsidR="00BB1C19" w:rsidRPr="00574B2A" w:rsidRDefault="00BB1C19" w:rsidP="00BB1C19">
      <w:p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Tarifa për këtë shërbim propozohet të ndahet në tre kategori:</w:t>
      </w:r>
    </w:p>
    <w:p w:rsidR="00BB1C19" w:rsidRPr="00574B2A" w:rsidRDefault="00BB1C19" w:rsidP="00126BC4">
      <w:pPr>
        <w:numPr>
          <w:ilvl w:val="0"/>
          <w:numId w:val="12"/>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Biznesi i madh                                 </w:t>
      </w:r>
    </w:p>
    <w:p w:rsidR="00BB1C19" w:rsidRPr="00574B2A" w:rsidRDefault="00BB1C19" w:rsidP="00126BC4">
      <w:pPr>
        <w:numPr>
          <w:ilvl w:val="0"/>
          <w:numId w:val="12"/>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Biznesi i vogël                                 </w:t>
      </w:r>
    </w:p>
    <w:p w:rsidR="00765F62" w:rsidRPr="00574B2A" w:rsidRDefault="00BB1C19" w:rsidP="00126BC4">
      <w:pPr>
        <w:numPr>
          <w:ilvl w:val="0"/>
          <w:numId w:val="13"/>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Familjarët                                          </w:t>
      </w:r>
    </w:p>
    <w:p w:rsidR="00BB1C19" w:rsidRPr="00574B2A" w:rsidRDefault="00BB1C19" w:rsidP="00126BC4">
      <w:pPr>
        <w:numPr>
          <w:ilvl w:val="0"/>
          <w:numId w:val="13"/>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Familje me ndihmë ekonomike         </w:t>
      </w:r>
    </w:p>
    <w:p w:rsidR="00BB1C19" w:rsidRPr="00574B2A" w:rsidRDefault="00BB1C19" w:rsidP="00126BC4">
      <w:pPr>
        <w:numPr>
          <w:ilvl w:val="0"/>
          <w:numId w:val="13"/>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Invalidë                                              </w:t>
      </w:r>
    </w:p>
    <w:p w:rsidR="00BB1C19" w:rsidRPr="00574B2A" w:rsidRDefault="00BB1C19" w:rsidP="00126BC4">
      <w:pPr>
        <w:numPr>
          <w:ilvl w:val="0"/>
          <w:numId w:val="13"/>
        </w:numPr>
        <w:spacing w:before="40"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Pensionistë të vetmuar                           </w:t>
      </w:r>
    </w:p>
    <w:p w:rsidR="00DC7207" w:rsidRPr="00574B2A" w:rsidRDefault="00BB1C19" w:rsidP="00455F74">
      <w:pPr>
        <w:tabs>
          <w:tab w:val="left" w:pos="6420"/>
        </w:tabs>
        <w:spacing w:before="12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Kësaj tarif</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i nënshtrohen të gjithë personat fizik dhe juridik, vendas dhe të huaj që ushtrojnë aktivitet apo veprimtari ekonomike brenda territorit të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w:t>
      </w:r>
      <w:r w:rsidR="00DC7207" w:rsidRPr="00574B2A">
        <w:rPr>
          <w:rFonts w:ascii="Times New Roman" w:eastAsia="Batang" w:hAnsi="Times New Roman"/>
          <w:sz w:val="24"/>
          <w:szCs w:val="24"/>
          <w:lang w:val="sq-AL"/>
        </w:rPr>
        <w:t xml:space="preserve"> </w:t>
      </w:r>
    </w:p>
    <w:p w:rsidR="00DC7207" w:rsidRPr="00574B2A" w:rsidRDefault="00DC7207" w:rsidP="00196A29">
      <w:pPr>
        <w:tabs>
          <w:tab w:val="left" w:pos="6420"/>
        </w:tabs>
        <w:spacing w:before="120" w:after="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tarifa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ndriçimin e ambienteve publike,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C72042" w:rsidRPr="00574B2A" w:rsidRDefault="00C72042" w:rsidP="00BB1C19">
      <w:pPr>
        <w:spacing w:before="10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6F5CA51C" wp14:editId="503707A6">
            <wp:extent cx="5934456" cy="2286000"/>
            <wp:effectExtent l="0" t="0" r="9525"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96A29" w:rsidRPr="00574B2A" w:rsidRDefault="00196A29" w:rsidP="00196A29">
      <w:pPr>
        <w:pStyle w:val="Caption"/>
        <w:rPr>
          <w:rFonts w:eastAsia="Batang"/>
          <w:noProof w:val="0"/>
          <w:sz w:val="24"/>
          <w:szCs w:val="24"/>
          <w:lang w:val="sq-AL"/>
        </w:rPr>
      </w:pPr>
      <w:bookmarkStart w:id="44" w:name="_Toc485654538"/>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22</w:t>
      </w:r>
      <w:r w:rsidRPr="00574B2A">
        <w:rPr>
          <w:b w:val="0"/>
          <w:i/>
          <w:noProof w:val="0"/>
          <w:color w:val="000000"/>
          <w:sz w:val="16"/>
          <w:lang w:val="sq-AL"/>
        </w:rPr>
        <w:fldChar w:fldCharType="end"/>
      </w:r>
      <w:r w:rsidRPr="00574B2A">
        <w:rPr>
          <w:b w:val="0"/>
          <w:i/>
          <w:noProof w:val="0"/>
          <w:color w:val="000000"/>
          <w:sz w:val="16"/>
          <w:lang w:val="sq-AL"/>
        </w:rPr>
        <w:t>: Të ardhurat nga tarifa p</w:t>
      </w:r>
      <w:r w:rsidR="00B46278" w:rsidRPr="00574B2A">
        <w:rPr>
          <w:b w:val="0"/>
          <w:i/>
          <w:noProof w:val="0"/>
          <w:color w:val="000000"/>
          <w:sz w:val="16"/>
          <w:lang w:val="sq-AL"/>
        </w:rPr>
        <w:t>ë</w:t>
      </w:r>
      <w:r w:rsidRPr="00574B2A">
        <w:rPr>
          <w:b w:val="0"/>
          <w:i/>
          <w:noProof w:val="0"/>
          <w:color w:val="000000"/>
          <w:sz w:val="16"/>
          <w:lang w:val="sq-AL"/>
        </w:rPr>
        <w:t>r ndriçimin e ambienteve publike, 2018-2020</w:t>
      </w:r>
      <w:bookmarkEnd w:id="44"/>
    </w:p>
    <w:p w:rsidR="00BB1C19" w:rsidRPr="00574B2A" w:rsidRDefault="00BB1C19" w:rsidP="00BB1C19">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Struktura e ngarkuar për planifikimin dhe vjeljen e kësaj tarife është sektori i tatim taksave pranë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w:t>
      </w: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lejes së përdorimit</w:t>
      </w:r>
    </w:p>
    <w:p w:rsidR="00BB1C19" w:rsidRPr="00574B2A" w:rsidRDefault="00765F62" w:rsidP="000B190A">
      <w:pPr>
        <w:spacing w:after="10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Mbledhja e k</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saj t</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ardhure b</w:t>
      </w:r>
      <w:r w:rsidR="009D5D80"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het n</w:t>
      </w:r>
      <w:r w:rsidR="009D5D80" w:rsidRPr="00574B2A">
        <w:rPr>
          <w:rFonts w:ascii="Times New Roman" w:eastAsia="Batang" w:hAnsi="Times New Roman"/>
          <w:sz w:val="24"/>
          <w:szCs w:val="24"/>
          <w:lang w:val="sq-AL"/>
        </w:rPr>
        <w:t>ë</w:t>
      </w:r>
      <w:r w:rsidR="00BB1C19" w:rsidRPr="00574B2A">
        <w:rPr>
          <w:rFonts w:ascii="Times New Roman" w:eastAsia="Batang" w:hAnsi="Times New Roman"/>
          <w:sz w:val="24"/>
          <w:szCs w:val="24"/>
          <w:lang w:val="sq-AL"/>
        </w:rPr>
        <w:t xml:space="preserve"> zbatim të ligjit nr. 9632 datë 30.10.2006 “Për taksat vendore i ndryshuar neni 35 pika 1.a.b dhe neni 4 pika e mbështetje të ligjit nr. 8652 datë 31.07.2000 “Për organizimin dhe funksionimin e qeverisjes vendore” i ndryshuar neni 16 pika 3</w:t>
      </w:r>
      <w:r w:rsidRPr="00574B2A">
        <w:rPr>
          <w:rFonts w:ascii="Times New Roman" w:eastAsia="Batang" w:hAnsi="Times New Roman"/>
          <w:sz w:val="24"/>
          <w:szCs w:val="24"/>
          <w:lang w:val="sq-AL"/>
        </w:rPr>
        <w:t>.</w:t>
      </w:r>
    </w:p>
    <w:p w:rsidR="00BB1C19" w:rsidRPr="00574B2A" w:rsidRDefault="00BB1C19" w:rsidP="000B190A">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Tarifa përcaktohet të përdoret për ato sipërfaqe të cilat në gjendjen e tyre fillestare, zërin kadastral e kanë tokë are, për arsye të zhvillimit, kërkohet që nga tokë are të kthehet në truall, duke rritur në këtë mënyrë vlerën e tokës dhe nevojën për investime shtesë në zonë. Për tokat që zërin kadastral e kanë “truall”, tarifa për sipërfaqen e pronës së zhvilluar nuk aplikohet pasi ajo mund të jetë vjelur njëherë ose prona mund të jetë në zonë urbane. Tarifa për volum aplikohet për të gjithë zhvillimin.</w:t>
      </w:r>
    </w:p>
    <w:p w:rsidR="00BB1C19" w:rsidRPr="00574B2A" w:rsidRDefault="00BB1C19" w:rsidP="00BB1C19">
      <w:pPr>
        <w:spacing w:before="16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Struktura e ngarkuar për planifikimin dhe mbledhjen e kësaj tarife është sektori i urbanistikës pranë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w:t>
      </w: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për tregun e lirë</w:t>
      </w:r>
    </w:p>
    <w:p w:rsidR="003B7CF4" w:rsidRPr="00574B2A" w:rsidRDefault="00BB1C19" w:rsidP="000B190A">
      <w:pPr>
        <w:spacing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Tarifës për tregun e lirë i nënshtrohen të gjitha subjektet që ushtrojnë aktivitetin e tyre në hapësirat e tregjeve publike të cilat janë nën administrimin e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Baza e kësaj tarife është sipërfaqja për m</w:t>
      </w:r>
      <w:r w:rsidRPr="00574B2A">
        <w:rPr>
          <w:rFonts w:ascii="Times New Roman" w:eastAsia="Batang" w:hAnsi="Times New Roman"/>
          <w:sz w:val="24"/>
          <w:szCs w:val="24"/>
          <w:vertAlign w:val="superscript"/>
          <w:lang w:val="sq-AL"/>
        </w:rPr>
        <w:t>2</w:t>
      </w:r>
      <w:r w:rsidRPr="00574B2A">
        <w:rPr>
          <w:rFonts w:ascii="Times New Roman" w:eastAsia="Batang" w:hAnsi="Times New Roman"/>
          <w:sz w:val="24"/>
          <w:szCs w:val="24"/>
          <w:lang w:val="sq-AL"/>
        </w:rPr>
        <w:t xml:space="preserve"> e cila vihet në shfrytëzim për tregtimin e  artikujve të ndryshëm në territorin e tregut. Tarifa llogaritet si detyrim ditor i taksapaguesit. </w:t>
      </w:r>
      <w:r w:rsidR="000B190A">
        <w:rPr>
          <w:rFonts w:ascii="Times New Roman" w:eastAsia="Batang" w:hAnsi="Times New Roman"/>
          <w:sz w:val="24"/>
          <w:szCs w:val="24"/>
          <w:lang w:val="sq-AL"/>
        </w:rPr>
        <w:t>T</w:t>
      </w:r>
      <w:r w:rsidRPr="00574B2A">
        <w:rPr>
          <w:rFonts w:ascii="Times New Roman" w:eastAsia="Batang" w:hAnsi="Times New Roman"/>
          <w:sz w:val="24"/>
          <w:szCs w:val="24"/>
          <w:lang w:val="sq-AL"/>
        </w:rPr>
        <w:t xml:space="preserve">ë ardhurat nga </w:t>
      </w:r>
      <w:r w:rsidR="000B190A">
        <w:rPr>
          <w:rFonts w:ascii="Times New Roman" w:eastAsia="Batang" w:hAnsi="Times New Roman"/>
          <w:sz w:val="24"/>
          <w:szCs w:val="24"/>
          <w:lang w:val="sq-AL"/>
        </w:rPr>
        <w:t xml:space="preserve">tarifa e </w:t>
      </w:r>
      <w:r w:rsidR="000B190A" w:rsidRPr="00574B2A">
        <w:rPr>
          <w:rFonts w:ascii="Times New Roman" w:eastAsia="Batang" w:hAnsi="Times New Roman"/>
          <w:sz w:val="24"/>
          <w:szCs w:val="24"/>
          <w:lang w:val="sq-AL"/>
        </w:rPr>
        <w:t>tregu</w:t>
      </w:r>
      <w:r w:rsidR="000B190A">
        <w:rPr>
          <w:rFonts w:ascii="Times New Roman" w:eastAsia="Batang" w:hAnsi="Times New Roman"/>
          <w:sz w:val="24"/>
          <w:szCs w:val="24"/>
          <w:lang w:val="sq-AL"/>
        </w:rPr>
        <w:t>t</w:t>
      </w:r>
      <w:r w:rsidR="000B190A" w:rsidRPr="00574B2A">
        <w:rPr>
          <w:rFonts w:ascii="Times New Roman" w:eastAsia="Batang" w:hAnsi="Times New Roman"/>
          <w:sz w:val="24"/>
          <w:szCs w:val="24"/>
          <w:lang w:val="sq-AL"/>
        </w:rPr>
        <w:t xml:space="preserve"> ditor</w:t>
      </w:r>
      <w:r w:rsidRPr="00574B2A">
        <w:rPr>
          <w:rFonts w:ascii="Times New Roman" w:eastAsia="Batang" w:hAnsi="Times New Roman"/>
          <w:sz w:val="24"/>
          <w:szCs w:val="24"/>
          <w:lang w:val="sq-AL"/>
        </w:rPr>
        <w:t xml:space="preserve"> llogariten për tregun e lirë që ndodhet në ambientet e jashtme të tregut privat në qytetin e </w:t>
      </w:r>
      <w:r w:rsidR="000E6A74" w:rsidRPr="00574B2A">
        <w:rPr>
          <w:rFonts w:ascii="Times New Roman" w:eastAsia="Batang" w:hAnsi="Times New Roman"/>
          <w:sz w:val="24"/>
          <w:szCs w:val="24"/>
          <w:lang w:val="sq-AL"/>
        </w:rPr>
        <w:t>Kukësit</w:t>
      </w:r>
      <w:r w:rsidRPr="00574B2A">
        <w:rPr>
          <w:rFonts w:ascii="Times New Roman" w:eastAsia="Batang" w:hAnsi="Times New Roman"/>
          <w:sz w:val="24"/>
          <w:szCs w:val="24"/>
          <w:lang w:val="sq-AL"/>
        </w:rPr>
        <w:t xml:space="preserve"> dhe funksionon vetëm ditët e diela. </w:t>
      </w:r>
      <w:r w:rsidR="003B7CF4" w:rsidRPr="00574B2A">
        <w:rPr>
          <w:rFonts w:ascii="Times New Roman" w:eastAsia="Batang" w:hAnsi="Times New Roman"/>
          <w:sz w:val="24"/>
          <w:szCs w:val="24"/>
          <w:lang w:val="sq-AL"/>
        </w:rPr>
        <w:t>Të ardhurat nga tarifa për tregun e lirë, p</w:t>
      </w:r>
      <w:r w:rsidR="00B46278" w:rsidRPr="00574B2A">
        <w:rPr>
          <w:rFonts w:ascii="Times New Roman" w:eastAsia="Batang" w:hAnsi="Times New Roman"/>
          <w:sz w:val="24"/>
          <w:szCs w:val="24"/>
          <w:lang w:val="sq-AL"/>
        </w:rPr>
        <w:t>ë</w:t>
      </w:r>
      <w:r w:rsidR="003B7CF4"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3B7CF4"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3B7CF4"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3B7CF4" w:rsidRPr="00574B2A">
        <w:rPr>
          <w:rFonts w:ascii="Times New Roman" w:eastAsia="Batang" w:hAnsi="Times New Roman"/>
          <w:sz w:val="24"/>
          <w:szCs w:val="24"/>
          <w:lang w:val="sq-AL"/>
        </w:rPr>
        <w:t>:</w:t>
      </w:r>
    </w:p>
    <w:p w:rsidR="00196A29" w:rsidRPr="00574B2A" w:rsidRDefault="00196A29" w:rsidP="00BB1C19">
      <w:pPr>
        <w:tabs>
          <w:tab w:val="left" w:pos="6420"/>
        </w:tabs>
        <w:spacing w:before="100" w:after="10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6A2D5B78" wp14:editId="691B0792">
            <wp:extent cx="5934075" cy="2286000"/>
            <wp:effectExtent l="0" t="0" r="952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B7CF4" w:rsidRPr="00574B2A" w:rsidRDefault="003B7CF4" w:rsidP="003B7CF4">
      <w:pPr>
        <w:pStyle w:val="Caption"/>
        <w:rPr>
          <w:b w:val="0"/>
          <w:i/>
          <w:noProof w:val="0"/>
          <w:color w:val="000000"/>
          <w:sz w:val="16"/>
          <w:lang w:val="sq-AL"/>
        </w:rPr>
      </w:pPr>
      <w:bookmarkStart w:id="45" w:name="_Toc485654539"/>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23</w:t>
      </w:r>
      <w:r w:rsidRPr="00574B2A">
        <w:rPr>
          <w:b w:val="0"/>
          <w:i/>
          <w:noProof w:val="0"/>
          <w:color w:val="000000"/>
          <w:sz w:val="16"/>
          <w:lang w:val="sq-AL"/>
        </w:rPr>
        <w:fldChar w:fldCharType="end"/>
      </w:r>
      <w:r w:rsidRPr="00574B2A">
        <w:rPr>
          <w:b w:val="0"/>
          <w:i/>
          <w:noProof w:val="0"/>
          <w:color w:val="000000"/>
          <w:sz w:val="16"/>
          <w:lang w:val="sq-AL"/>
        </w:rPr>
        <w:t>: Të ardhurat nga tarifa për tregun e lirë, 2018-2020</w:t>
      </w:r>
      <w:bookmarkEnd w:id="45"/>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parkimit</w:t>
      </w:r>
    </w:p>
    <w:p w:rsidR="00DC7207" w:rsidRPr="00574B2A" w:rsidRDefault="00765F62" w:rsidP="00196A29">
      <w:pPr>
        <w:spacing w:before="12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Struktura e ngarkuar për planifikimin dhe mbledhjen e kësaj tarife është sektori i urbanistikës pranë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w:t>
      </w:r>
      <w:r w:rsidR="00DC7207" w:rsidRPr="00574B2A">
        <w:rPr>
          <w:rFonts w:ascii="Times New Roman" w:eastAsia="Batang" w:hAnsi="Times New Roman"/>
          <w:sz w:val="24"/>
          <w:szCs w:val="24"/>
          <w:lang w:val="sq-AL"/>
        </w:rPr>
        <w:t xml:space="preserve"> Të ardhurat nga tarifa parkimit, p</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DC7207" w:rsidRPr="00574B2A">
        <w:rPr>
          <w:rFonts w:ascii="Times New Roman" w:eastAsia="Batang" w:hAnsi="Times New Roman"/>
          <w:sz w:val="24"/>
          <w:szCs w:val="24"/>
          <w:lang w:val="sq-AL"/>
        </w:rPr>
        <w:t>:</w:t>
      </w:r>
    </w:p>
    <w:p w:rsidR="00077C4C" w:rsidRPr="00574B2A" w:rsidRDefault="00077C4C" w:rsidP="00765F62">
      <w:pPr>
        <w:spacing w:before="16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4CFE6B57" wp14:editId="5768D9BF">
            <wp:extent cx="5934456" cy="2286000"/>
            <wp:effectExtent l="0" t="0" r="9525"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96A29" w:rsidRDefault="00196A29" w:rsidP="00196A29">
      <w:pPr>
        <w:pStyle w:val="Caption"/>
        <w:rPr>
          <w:b w:val="0"/>
          <w:i/>
          <w:noProof w:val="0"/>
          <w:color w:val="000000"/>
          <w:sz w:val="16"/>
          <w:lang w:val="sq-AL"/>
        </w:rPr>
      </w:pPr>
      <w:bookmarkStart w:id="46" w:name="_Toc485654540"/>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24</w:t>
      </w:r>
      <w:r w:rsidRPr="00574B2A">
        <w:rPr>
          <w:b w:val="0"/>
          <w:i/>
          <w:noProof w:val="0"/>
          <w:color w:val="000000"/>
          <w:sz w:val="16"/>
          <w:lang w:val="sq-AL"/>
        </w:rPr>
        <w:fldChar w:fldCharType="end"/>
      </w:r>
      <w:r w:rsidRPr="00574B2A">
        <w:rPr>
          <w:b w:val="0"/>
          <w:i/>
          <w:noProof w:val="0"/>
          <w:color w:val="000000"/>
          <w:sz w:val="16"/>
          <w:lang w:val="sq-AL"/>
        </w:rPr>
        <w:t>: Të ardhurat nga tarifa parkimit, 2018-2020</w:t>
      </w:r>
      <w:bookmarkEnd w:id="46"/>
    </w:p>
    <w:p w:rsidR="000B190A" w:rsidRPr="000B190A" w:rsidRDefault="000B190A" w:rsidP="000B190A">
      <w:pPr>
        <w:rPr>
          <w:lang w:val="sq-AL"/>
        </w:rPr>
      </w:pPr>
    </w:p>
    <w:p w:rsidR="00BB1C19" w:rsidRPr="00574B2A" w:rsidRDefault="00BB1C19" w:rsidP="00126BC4">
      <w:pPr>
        <w:pStyle w:val="ListParagraph"/>
        <w:numPr>
          <w:ilvl w:val="0"/>
          <w:numId w:val="36"/>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ardhurat nga tarifa e zënies së hapësirave publike</w:t>
      </w:r>
    </w:p>
    <w:p w:rsidR="00BB1C19" w:rsidRPr="00574B2A" w:rsidRDefault="00BB1C19" w:rsidP="00BB1C19">
      <w:pPr>
        <w:spacing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Në përputhje me ligjin nr. 8952 datë 31.07.2000 “Për organizimin dhe funksionimin e qeverisjes vendore” kësaj tarife i nënshtrohen të gjitha subjektet të cilat shfrytëzojnë  hapësirat publike për qëllimi fitimi. Subjektet duhet të vetë deklarojnë numrin e tavolinave që kanë vendosur në këto hapësira.</w:t>
      </w:r>
    </w:p>
    <w:p w:rsidR="00BB1C19" w:rsidRPr="00574B2A" w:rsidRDefault="00BB1C19" w:rsidP="00BB1C19">
      <w:pPr>
        <w:spacing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Këto subjekte ndahen në dy kategori:</w:t>
      </w:r>
    </w:p>
    <w:p w:rsidR="00226212" w:rsidRPr="00574B2A" w:rsidRDefault="00BB1C19" w:rsidP="00126BC4">
      <w:pPr>
        <w:numPr>
          <w:ilvl w:val="0"/>
          <w:numId w:val="8"/>
        </w:numPr>
        <w:spacing w:after="4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Subjekte që shfrytëzojnë hapësirën publike në Qendër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w:t>
      </w:r>
    </w:p>
    <w:p w:rsidR="00226212" w:rsidRPr="00574B2A" w:rsidRDefault="00BB1C19" w:rsidP="00126BC4">
      <w:pPr>
        <w:numPr>
          <w:ilvl w:val="0"/>
          <w:numId w:val="8"/>
        </w:numPr>
        <w:spacing w:before="80"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Subjekte që shfrytëzojnë hapësirën publike jashtë qendrës </w:t>
      </w:r>
    </w:p>
    <w:p w:rsidR="00DC7207" w:rsidRPr="00574B2A" w:rsidRDefault="00BB1C19" w:rsidP="00226212">
      <w:pPr>
        <w:spacing w:before="80"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 xml:space="preserve">Struktura e  ngarkuar për vjeljen e kësaj tarife është sektori i taksave dhe i tarifave pranë Bashkisë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përkatësisht specialisti që mbulon subjektet që kërkojnë ushtrimin e kësaj të drejte, specialist i biznesit të vogël. </w:t>
      </w:r>
    </w:p>
    <w:p w:rsidR="00BB1C19" w:rsidRPr="00574B2A" w:rsidRDefault="00DC7207" w:rsidP="00226212">
      <w:pPr>
        <w:spacing w:before="80" w:after="8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ardhurat nga tarifa e z</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nies s</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hap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sir</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s publike,</w:t>
      </w:r>
      <w:r w:rsidR="00830753" w:rsidRPr="00574B2A">
        <w:rPr>
          <w:rFonts w:ascii="Times New Roman" w:eastAsia="Batang" w:hAnsi="Times New Roman"/>
          <w:sz w:val="24"/>
          <w:szCs w:val="24"/>
          <w:lang w:val="sq-AL"/>
        </w:rPr>
        <w:t xml:space="preserve"> </w:t>
      </w:r>
      <w:r w:rsidRPr="00574B2A">
        <w:rPr>
          <w:rFonts w:ascii="Times New Roman" w:eastAsia="Batang" w:hAnsi="Times New Roman"/>
          <w:sz w:val="24"/>
          <w:szCs w:val="24"/>
          <w:lang w:val="sq-AL"/>
        </w:rPr>
        <w:t>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196A29" w:rsidRPr="00574B2A" w:rsidRDefault="00077C4C" w:rsidP="00455F74">
      <w:pPr>
        <w:spacing w:before="80" w:after="8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6C7658DD" wp14:editId="133C0662">
            <wp:extent cx="5934456" cy="2286000"/>
            <wp:effectExtent l="0" t="0" r="952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Start w:id="47" w:name="_Toc456959111"/>
    </w:p>
    <w:p w:rsidR="00455F74" w:rsidRPr="00574B2A" w:rsidRDefault="00455F74" w:rsidP="00455F74">
      <w:pPr>
        <w:pStyle w:val="Caption"/>
        <w:rPr>
          <w:b w:val="0"/>
          <w:i/>
          <w:noProof w:val="0"/>
          <w:color w:val="000000"/>
          <w:sz w:val="16"/>
          <w:lang w:val="sq-AL"/>
        </w:rPr>
      </w:pPr>
      <w:bookmarkStart w:id="48" w:name="_Toc485654541"/>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25</w:t>
      </w:r>
      <w:r w:rsidRPr="00574B2A">
        <w:rPr>
          <w:b w:val="0"/>
          <w:i/>
          <w:noProof w:val="0"/>
          <w:color w:val="000000"/>
          <w:sz w:val="16"/>
          <w:lang w:val="sq-AL"/>
        </w:rPr>
        <w:fldChar w:fldCharType="end"/>
      </w:r>
      <w:r w:rsidRPr="00574B2A">
        <w:rPr>
          <w:b w:val="0"/>
          <w:i/>
          <w:noProof w:val="0"/>
          <w:color w:val="000000"/>
          <w:sz w:val="16"/>
          <w:lang w:val="sq-AL"/>
        </w:rPr>
        <w:t>: Të ardhurat nga tarifa e z</w:t>
      </w:r>
      <w:r w:rsidR="00B46278" w:rsidRPr="00574B2A">
        <w:rPr>
          <w:b w:val="0"/>
          <w:i/>
          <w:noProof w:val="0"/>
          <w:color w:val="000000"/>
          <w:sz w:val="16"/>
          <w:lang w:val="sq-AL"/>
        </w:rPr>
        <w:t>ë</w:t>
      </w:r>
      <w:r w:rsidRPr="00574B2A">
        <w:rPr>
          <w:b w:val="0"/>
          <w:i/>
          <w:noProof w:val="0"/>
          <w:color w:val="000000"/>
          <w:sz w:val="16"/>
          <w:lang w:val="sq-AL"/>
        </w:rPr>
        <w:t>nies s</w:t>
      </w:r>
      <w:r w:rsidR="00B46278" w:rsidRPr="00574B2A">
        <w:rPr>
          <w:b w:val="0"/>
          <w:i/>
          <w:noProof w:val="0"/>
          <w:color w:val="000000"/>
          <w:sz w:val="16"/>
          <w:lang w:val="sq-AL"/>
        </w:rPr>
        <w:t>ë</w:t>
      </w:r>
      <w:r w:rsidRPr="00574B2A">
        <w:rPr>
          <w:b w:val="0"/>
          <w:i/>
          <w:noProof w:val="0"/>
          <w:color w:val="000000"/>
          <w:sz w:val="16"/>
          <w:lang w:val="sq-AL"/>
        </w:rPr>
        <w:t xml:space="preserve"> hap</w:t>
      </w:r>
      <w:r w:rsidR="00B46278" w:rsidRPr="00574B2A">
        <w:rPr>
          <w:b w:val="0"/>
          <w:i/>
          <w:noProof w:val="0"/>
          <w:color w:val="000000"/>
          <w:sz w:val="16"/>
          <w:lang w:val="sq-AL"/>
        </w:rPr>
        <w:t>ë</w:t>
      </w:r>
      <w:r w:rsidRPr="00574B2A">
        <w:rPr>
          <w:b w:val="0"/>
          <w:i/>
          <w:noProof w:val="0"/>
          <w:color w:val="000000"/>
          <w:sz w:val="16"/>
          <w:lang w:val="sq-AL"/>
        </w:rPr>
        <w:t>sir</w:t>
      </w:r>
      <w:r w:rsidR="00B46278" w:rsidRPr="00574B2A">
        <w:rPr>
          <w:b w:val="0"/>
          <w:i/>
          <w:noProof w:val="0"/>
          <w:color w:val="000000"/>
          <w:sz w:val="16"/>
          <w:lang w:val="sq-AL"/>
        </w:rPr>
        <w:t>ë</w:t>
      </w:r>
      <w:r w:rsidRPr="00574B2A">
        <w:rPr>
          <w:b w:val="0"/>
          <w:i/>
          <w:noProof w:val="0"/>
          <w:color w:val="000000"/>
          <w:sz w:val="16"/>
          <w:lang w:val="sq-AL"/>
        </w:rPr>
        <w:t>s publike, 2018-2020</w:t>
      </w:r>
      <w:bookmarkEnd w:id="48"/>
    </w:p>
    <w:p w:rsidR="00BB1C19" w:rsidRPr="000B190A" w:rsidRDefault="00BB1C19" w:rsidP="000B190A">
      <w:pPr>
        <w:pStyle w:val="Heading2"/>
        <w:numPr>
          <w:ilvl w:val="1"/>
          <w:numId w:val="2"/>
        </w:numPr>
        <w:spacing w:before="480" w:after="60" w:line="276" w:lineRule="auto"/>
        <w:rPr>
          <w:rFonts w:asciiTheme="majorHAnsi" w:hAnsiTheme="majorHAnsi"/>
          <w:sz w:val="24"/>
          <w:szCs w:val="22"/>
          <w:lang w:val="sq-AL"/>
        </w:rPr>
      </w:pPr>
      <w:bookmarkStart w:id="49" w:name="_Toc485653775"/>
      <w:r w:rsidRPr="000B190A">
        <w:rPr>
          <w:rFonts w:asciiTheme="majorHAnsi" w:hAnsiTheme="majorHAnsi"/>
          <w:sz w:val="24"/>
          <w:szCs w:val="22"/>
          <w:lang w:val="sq-AL"/>
        </w:rPr>
        <w:t>Të ardhura nga burime të tjera</w:t>
      </w:r>
      <w:bookmarkEnd w:id="47"/>
      <w:bookmarkEnd w:id="49"/>
    </w:p>
    <w:p w:rsidR="00BB1C19" w:rsidRPr="00574B2A" w:rsidRDefault="00BB1C19" w:rsidP="008F5207">
      <w:pPr>
        <w:snapToGrid w:val="0"/>
        <w:spacing w:line="276" w:lineRule="auto"/>
        <w:contextualSpacing/>
        <w:jc w:val="both"/>
        <w:rPr>
          <w:rFonts w:ascii="Times New Roman" w:hAnsi="Times New Roman"/>
          <w:sz w:val="24"/>
          <w:szCs w:val="24"/>
          <w:lang w:val="sq-AL"/>
        </w:rPr>
      </w:pPr>
      <w:r w:rsidRPr="00574B2A">
        <w:rPr>
          <w:rFonts w:ascii="Times New Roman" w:hAnsi="Times New Roman"/>
          <w:sz w:val="24"/>
          <w:szCs w:val="24"/>
          <w:lang w:val="sq-AL"/>
        </w:rPr>
        <w:t xml:space="preserve">Referuar ligjit 139/2015 ”Për vetëqeverisjen vendore”, neni 36, të ardhura nga burime të tjera janë: të ardhurat nga dhënia me qira e aseteve në pronësi të bashkisë; të ardhurat nga investimet mbi kapitalet; të ardhurat nga titujt dhe të drejtat e tjera të blera nga bashkia; të ardhurat nga fitimi i ndërmarrjeve publike në pronësi; të ardhurat nga partneritetet privat-publik. Bashkitë krijojnë të ardhura nga veprimtaritë e tyre ekonomike, qiratë dhe shitja e pronave, dhuratat, interesat, gjobat, ndihmat ose donacionet. Gjithashtu Bashkitë mund të krijojnë të ardhura nga veprimtaritë e tyre kulturore, sportive dhe të tjera, të përcaktuara me ligj. </w:t>
      </w:r>
    </w:p>
    <w:p w:rsidR="00226212" w:rsidRPr="000B190A" w:rsidRDefault="00226212" w:rsidP="008F5207">
      <w:pPr>
        <w:snapToGrid w:val="0"/>
        <w:spacing w:before="300" w:after="100" w:line="276" w:lineRule="auto"/>
        <w:contextualSpacing/>
        <w:jc w:val="both"/>
        <w:rPr>
          <w:rFonts w:ascii="Times New Roman" w:hAnsi="Times New Roman"/>
          <w:b/>
          <w:sz w:val="8"/>
          <w:szCs w:val="24"/>
          <w:lang w:val="sq-AL"/>
        </w:rPr>
      </w:pPr>
    </w:p>
    <w:p w:rsidR="00BB1C19" w:rsidRPr="00574B2A" w:rsidRDefault="00BB1C19" w:rsidP="008F5207">
      <w:pPr>
        <w:pStyle w:val="ListParagraph"/>
        <w:numPr>
          <w:ilvl w:val="0"/>
          <w:numId w:val="37"/>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 nga dhënia me qira e aseteve në pronësi të Bashkisë</w:t>
      </w:r>
    </w:p>
    <w:p w:rsidR="00C947DE" w:rsidRPr="00574B2A" w:rsidRDefault="00BB1C19" w:rsidP="000B190A">
      <w:pPr>
        <w:snapToGrid w:val="0"/>
        <w:spacing w:line="276" w:lineRule="auto"/>
        <w:contextualSpacing/>
        <w:jc w:val="both"/>
        <w:rPr>
          <w:rFonts w:ascii="Times New Roman" w:eastAsia="Batang" w:hAnsi="Times New Roman"/>
          <w:sz w:val="24"/>
          <w:szCs w:val="24"/>
          <w:lang w:val="sq-AL"/>
        </w:rPr>
      </w:pPr>
      <w:r w:rsidRPr="00574B2A">
        <w:rPr>
          <w:rFonts w:ascii="Times New Roman" w:hAnsi="Times New Roman"/>
          <w:sz w:val="24"/>
          <w:szCs w:val="24"/>
          <w:lang w:val="sq-AL"/>
        </w:rPr>
        <w:t>Te ky zë parashikohen të ardhurat nga qira</w:t>
      </w:r>
      <w:r w:rsidR="00226212" w:rsidRPr="00574B2A">
        <w:rPr>
          <w:rFonts w:ascii="Times New Roman" w:hAnsi="Times New Roman"/>
          <w:sz w:val="24"/>
          <w:szCs w:val="24"/>
          <w:lang w:val="sq-AL"/>
        </w:rPr>
        <w:t>t</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të bazuara në vendimin e Këshillit të Ministrave nr. 529, datë 8.6.2011 “Për përcaktimin e kritereve, të procedurës dhe të mënyrës së dhënies me qira, enfiteozë apo kontrata të tjera të pasurisë shtetërore”, i ndryshuar.  Pasuritë që jepen me qira janë ndërtesat, trualli i lirë, trualli i lirë funksional (jo nën ndërtesë), makineritë e pajisjet dhe linjat e prodhimit.</w:t>
      </w:r>
      <w:r w:rsidR="00C947DE" w:rsidRPr="00574B2A">
        <w:rPr>
          <w:rFonts w:ascii="Times New Roman" w:hAnsi="Times New Roman"/>
          <w:sz w:val="24"/>
          <w:szCs w:val="24"/>
          <w:lang w:val="sq-AL"/>
        </w:rPr>
        <w:t xml:space="preserve"> </w:t>
      </w:r>
      <w:r w:rsidRPr="00574B2A">
        <w:rPr>
          <w:rFonts w:ascii="Times New Roman" w:eastAsia="Batang" w:hAnsi="Times New Roman"/>
          <w:sz w:val="24"/>
          <w:szCs w:val="24"/>
          <w:lang w:val="sq-AL"/>
        </w:rPr>
        <w:t xml:space="preserve">Përllogaritja e qirasë bëhet në bazë të kontratave të nënshkruara nga Bashkia </w:t>
      </w:r>
      <w:r w:rsidR="00264D87" w:rsidRPr="00574B2A">
        <w:rPr>
          <w:rFonts w:ascii="Times New Roman" w:eastAsia="Batang" w:hAnsi="Times New Roman"/>
          <w:sz w:val="24"/>
          <w:szCs w:val="24"/>
          <w:lang w:val="sq-AL"/>
        </w:rPr>
        <w:t>Kukës</w:t>
      </w:r>
      <w:r w:rsidRPr="00574B2A">
        <w:rPr>
          <w:rFonts w:ascii="Times New Roman" w:eastAsia="Batang" w:hAnsi="Times New Roman"/>
          <w:sz w:val="24"/>
          <w:szCs w:val="24"/>
          <w:lang w:val="sq-AL"/>
        </w:rPr>
        <w:t xml:space="preserve"> me subjektet të cilat janë të interesuar të marrin me qira troje apo ndërtesa në pronësi të bashkisë.</w:t>
      </w:r>
      <w:r w:rsidR="000B190A">
        <w:rPr>
          <w:rFonts w:ascii="Times New Roman" w:eastAsia="Batang" w:hAnsi="Times New Roman"/>
          <w:sz w:val="24"/>
          <w:szCs w:val="24"/>
          <w:lang w:val="sq-AL"/>
        </w:rPr>
        <w:t xml:space="preserve"> </w:t>
      </w:r>
      <w:r w:rsidR="00C947DE" w:rsidRPr="00574B2A">
        <w:rPr>
          <w:rFonts w:ascii="Times New Roman" w:eastAsia="Batang" w:hAnsi="Times New Roman"/>
          <w:sz w:val="24"/>
          <w:szCs w:val="24"/>
          <w:lang w:val="sq-AL"/>
        </w:rPr>
        <w:t xml:space="preserve">Të ardhurat nga </w:t>
      </w:r>
      <w:r w:rsidR="00191001" w:rsidRPr="00574B2A">
        <w:rPr>
          <w:rFonts w:ascii="Times New Roman" w:eastAsia="Batang" w:hAnsi="Times New Roman"/>
          <w:sz w:val="24"/>
          <w:szCs w:val="24"/>
          <w:lang w:val="sq-AL"/>
        </w:rPr>
        <w:t>dh</w:t>
      </w:r>
      <w:r w:rsidR="00B46278" w:rsidRPr="00574B2A">
        <w:rPr>
          <w:rFonts w:ascii="Times New Roman" w:eastAsia="Batang" w:hAnsi="Times New Roman"/>
          <w:sz w:val="24"/>
          <w:szCs w:val="24"/>
          <w:lang w:val="sq-AL"/>
        </w:rPr>
        <w:t>ë</w:t>
      </w:r>
      <w:r w:rsidR="00191001" w:rsidRPr="00574B2A">
        <w:rPr>
          <w:rFonts w:ascii="Times New Roman" w:eastAsia="Batang" w:hAnsi="Times New Roman"/>
          <w:sz w:val="24"/>
          <w:szCs w:val="24"/>
          <w:lang w:val="sq-AL"/>
        </w:rPr>
        <w:t>nia me qira e aseteve n</w:t>
      </w:r>
      <w:r w:rsidR="00B46278" w:rsidRPr="00574B2A">
        <w:rPr>
          <w:rFonts w:ascii="Times New Roman" w:eastAsia="Batang" w:hAnsi="Times New Roman"/>
          <w:sz w:val="24"/>
          <w:szCs w:val="24"/>
          <w:lang w:val="sq-AL"/>
        </w:rPr>
        <w:t>ë</w:t>
      </w:r>
      <w:r w:rsidR="00191001" w:rsidRPr="00574B2A">
        <w:rPr>
          <w:rFonts w:ascii="Times New Roman" w:eastAsia="Batang" w:hAnsi="Times New Roman"/>
          <w:sz w:val="24"/>
          <w:szCs w:val="24"/>
          <w:lang w:val="sq-AL"/>
        </w:rPr>
        <w:t xml:space="preserve"> pron</w:t>
      </w:r>
      <w:r w:rsidR="00B46278" w:rsidRPr="00574B2A">
        <w:rPr>
          <w:rFonts w:ascii="Times New Roman" w:eastAsia="Batang" w:hAnsi="Times New Roman"/>
          <w:sz w:val="24"/>
          <w:szCs w:val="24"/>
          <w:lang w:val="sq-AL"/>
        </w:rPr>
        <w:t>ë</w:t>
      </w:r>
      <w:r w:rsidR="00191001" w:rsidRPr="00574B2A">
        <w:rPr>
          <w:rFonts w:ascii="Times New Roman" w:eastAsia="Batang" w:hAnsi="Times New Roman"/>
          <w:sz w:val="24"/>
          <w:szCs w:val="24"/>
          <w:lang w:val="sq-AL"/>
        </w:rPr>
        <w:t>si t</w:t>
      </w:r>
      <w:r w:rsidR="00B46278" w:rsidRPr="00574B2A">
        <w:rPr>
          <w:rFonts w:ascii="Times New Roman" w:eastAsia="Batang" w:hAnsi="Times New Roman"/>
          <w:sz w:val="24"/>
          <w:szCs w:val="24"/>
          <w:lang w:val="sq-AL"/>
        </w:rPr>
        <w:t>ë</w:t>
      </w:r>
      <w:r w:rsidR="00191001" w:rsidRPr="00574B2A">
        <w:rPr>
          <w:rFonts w:ascii="Times New Roman" w:eastAsia="Batang" w:hAnsi="Times New Roman"/>
          <w:sz w:val="24"/>
          <w:szCs w:val="24"/>
          <w:lang w:val="sq-AL"/>
        </w:rPr>
        <w:t xml:space="preserve"> bashkis</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 p</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C947DE" w:rsidRPr="00574B2A">
        <w:rPr>
          <w:rFonts w:ascii="Times New Roman" w:eastAsia="Batang" w:hAnsi="Times New Roman"/>
          <w:sz w:val="24"/>
          <w:szCs w:val="24"/>
          <w:lang w:val="sq-AL"/>
        </w:rPr>
        <w:t>:</w:t>
      </w:r>
    </w:p>
    <w:p w:rsidR="00922A81" w:rsidRPr="00574B2A" w:rsidRDefault="00922A81" w:rsidP="00BB1C19">
      <w:pPr>
        <w:spacing w:after="100" w:line="276" w:lineRule="auto"/>
        <w:jc w:val="both"/>
        <w:rPr>
          <w:rFonts w:ascii="Times New Roman" w:eastAsia="Batang" w:hAnsi="Times New Roman"/>
          <w:sz w:val="24"/>
          <w:szCs w:val="24"/>
          <w:lang w:val="sq-AL"/>
        </w:rPr>
      </w:pPr>
      <w:r w:rsidRPr="00574B2A">
        <w:rPr>
          <w:noProof/>
          <w:lang w:val="sq-AL" w:eastAsia="sq-AL"/>
        </w:rPr>
        <w:drawing>
          <wp:inline distT="0" distB="0" distL="0" distR="0" wp14:anchorId="00CD86E4" wp14:editId="67BC8F86">
            <wp:extent cx="5867400" cy="23241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55F74" w:rsidRPr="00574B2A" w:rsidRDefault="00455F74" w:rsidP="00455F74">
      <w:pPr>
        <w:pStyle w:val="Caption"/>
        <w:rPr>
          <w:b w:val="0"/>
          <w:i/>
          <w:noProof w:val="0"/>
          <w:color w:val="000000"/>
          <w:sz w:val="16"/>
          <w:lang w:val="sq-AL"/>
        </w:rPr>
      </w:pPr>
      <w:bookmarkStart w:id="50" w:name="_Toc485654542"/>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26</w:t>
      </w:r>
      <w:r w:rsidRPr="00574B2A">
        <w:rPr>
          <w:b w:val="0"/>
          <w:i/>
          <w:noProof w:val="0"/>
          <w:color w:val="000000"/>
          <w:sz w:val="16"/>
          <w:lang w:val="sq-AL"/>
        </w:rPr>
        <w:fldChar w:fldCharType="end"/>
      </w:r>
      <w:r w:rsidRPr="00574B2A">
        <w:rPr>
          <w:b w:val="0"/>
          <w:i/>
          <w:noProof w:val="0"/>
          <w:color w:val="000000"/>
          <w:sz w:val="16"/>
          <w:lang w:val="sq-AL"/>
        </w:rPr>
        <w:t>: Të ardhurat nga dh</w:t>
      </w:r>
      <w:r w:rsidR="00B46278" w:rsidRPr="00574B2A">
        <w:rPr>
          <w:b w:val="0"/>
          <w:i/>
          <w:noProof w:val="0"/>
          <w:color w:val="000000"/>
          <w:sz w:val="16"/>
          <w:lang w:val="sq-AL"/>
        </w:rPr>
        <w:t>ë</w:t>
      </w:r>
      <w:r w:rsidRPr="00574B2A">
        <w:rPr>
          <w:b w:val="0"/>
          <w:i/>
          <w:noProof w:val="0"/>
          <w:color w:val="000000"/>
          <w:sz w:val="16"/>
          <w:lang w:val="sq-AL"/>
        </w:rPr>
        <w:t>nia me qira e aseteve n</w:t>
      </w:r>
      <w:r w:rsidR="00B46278" w:rsidRPr="00574B2A">
        <w:rPr>
          <w:b w:val="0"/>
          <w:i/>
          <w:noProof w:val="0"/>
          <w:color w:val="000000"/>
          <w:sz w:val="16"/>
          <w:lang w:val="sq-AL"/>
        </w:rPr>
        <w:t>ë</w:t>
      </w:r>
      <w:r w:rsidRPr="00574B2A">
        <w:rPr>
          <w:b w:val="0"/>
          <w:i/>
          <w:noProof w:val="0"/>
          <w:color w:val="000000"/>
          <w:sz w:val="16"/>
          <w:lang w:val="sq-AL"/>
        </w:rPr>
        <w:t xml:space="preserve"> pron</w:t>
      </w:r>
      <w:r w:rsidR="00B46278" w:rsidRPr="00574B2A">
        <w:rPr>
          <w:b w:val="0"/>
          <w:i/>
          <w:noProof w:val="0"/>
          <w:color w:val="000000"/>
          <w:sz w:val="16"/>
          <w:lang w:val="sq-AL"/>
        </w:rPr>
        <w:t>ë</w:t>
      </w:r>
      <w:r w:rsidRPr="00574B2A">
        <w:rPr>
          <w:b w:val="0"/>
          <w:i/>
          <w:noProof w:val="0"/>
          <w:color w:val="000000"/>
          <w:sz w:val="16"/>
          <w:lang w:val="sq-AL"/>
        </w:rPr>
        <w:t>si t</w:t>
      </w:r>
      <w:r w:rsidR="00B46278" w:rsidRPr="00574B2A">
        <w:rPr>
          <w:b w:val="0"/>
          <w:i/>
          <w:noProof w:val="0"/>
          <w:color w:val="000000"/>
          <w:sz w:val="16"/>
          <w:lang w:val="sq-AL"/>
        </w:rPr>
        <w:t>ë</w:t>
      </w:r>
      <w:r w:rsidRPr="00574B2A">
        <w:rPr>
          <w:b w:val="0"/>
          <w:i/>
          <w:noProof w:val="0"/>
          <w:color w:val="000000"/>
          <w:sz w:val="16"/>
          <w:lang w:val="sq-AL"/>
        </w:rPr>
        <w:t xml:space="preserve"> bashkis</w:t>
      </w:r>
      <w:r w:rsidR="00B46278" w:rsidRPr="00574B2A">
        <w:rPr>
          <w:b w:val="0"/>
          <w:i/>
          <w:noProof w:val="0"/>
          <w:color w:val="000000"/>
          <w:sz w:val="16"/>
          <w:lang w:val="sq-AL"/>
        </w:rPr>
        <w:t>ë</w:t>
      </w:r>
      <w:r w:rsidRPr="00574B2A">
        <w:rPr>
          <w:b w:val="0"/>
          <w:i/>
          <w:noProof w:val="0"/>
          <w:color w:val="000000"/>
          <w:sz w:val="16"/>
          <w:lang w:val="sq-AL"/>
        </w:rPr>
        <w:t>, 2018-2020</w:t>
      </w:r>
      <w:bookmarkEnd w:id="50"/>
    </w:p>
    <w:p w:rsidR="00BB1C19" w:rsidRPr="00574B2A" w:rsidRDefault="00BB1C19" w:rsidP="00126BC4">
      <w:pPr>
        <w:pStyle w:val="ListParagraph"/>
        <w:numPr>
          <w:ilvl w:val="0"/>
          <w:numId w:val="37"/>
        </w:numPr>
        <w:spacing w:after="100" w:line="276" w:lineRule="auto"/>
        <w:rPr>
          <w:rFonts w:asciiTheme="majorHAnsi" w:eastAsia="Batang" w:hAnsiTheme="majorHAnsi"/>
          <w:b/>
          <w:lang w:val="sq-AL"/>
        </w:rPr>
      </w:pPr>
      <w:r w:rsidRPr="00574B2A">
        <w:rPr>
          <w:rFonts w:asciiTheme="majorHAnsi" w:eastAsia="Batang" w:hAnsiTheme="majorHAnsi"/>
          <w:b/>
          <w:lang w:val="sq-AL"/>
        </w:rPr>
        <w:t>Të ardhura nga tarifa për veprimtaritë në institucione të arsimit</w:t>
      </w:r>
    </w:p>
    <w:p w:rsidR="00A11A2E" w:rsidRPr="00574B2A" w:rsidRDefault="00BB1C19" w:rsidP="00A11A2E">
      <w:pPr>
        <w:spacing w:after="100" w:line="276" w:lineRule="auto"/>
        <w:jc w:val="both"/>
        <w:rPr>
          <w:rFonts w:ascii="Times New Roman" w:eastAsia="Batang" w:hAnsi="Times New Roman"/>
          <w:sz w:val="24"/>
          <w:szCs w:val="24"/>
          <w:lang w:val="sq-AL"/>
        </w:rPr>
      </w:pPr>
      <w:r w:rsidRPr="00574B2A">
        <w:rPr>
          <w:rFonts w:ascii="Times New Roman" w:hAnsi="Times New Roman"/>
          <w:sz w:val="24"/>
          <w:szCs w:val="24"/>
          <w:lang w:val="sq-AL"/>
        </w:rPr>
        <w:t>Të ardhurat nga këto tarifa për vitin 2017-2019 parashikohen kryesisht të mbulojnë kostot administrative të shërbimeve që kopshte e çerdhet realizojnë.</w:t>
      </w:r>
      <w:r w:rsidRPr="00574B2A">
        <w:rPr>
          <w:rFonts w:ascii="Times New Roman" w:eastAsia="Batang" w:hAnsi="Times New Roman"/>
          <w:sz w:val="24"/>
          <w:szCs w:val="24"/>
          <w:lang w:val="sq-AL"/>
        </w:rPr>
        <w:t xml:space="preserve"> Sektori i Financës është struktura përgjegjëse për vjeljen e tarifave të kopshteve dhe çerdhes</w:t>
      </w:r>
      <w:r w:rsidR="00922A81" w:rsidRPr="00574B2A">
        <w:rPr>
          <w:rFonts w:ascii="Times New Roman" w:eastAsia="Batang" w:hAnsi="Times New Roman"/>
          <w:sz w:val="24"/>
          <w:szCs w:val="24"/>
          <w:lang w:val="sq-AL"/>
        </w:rPr>
        <w:t>.</w:t>
      </w:r>
      <w:r w:rsidR="00A11A2E" w:rsidRPr="00574B2A">
        <w:rPr>
          <w:rFonts w:ascii="Times New Roman" w:eastAsia="Batang" w:hAnsi="Times New Roman"/>
          <w:sz w:val="24"/>
          <w:szCs w:val="24"/>
          <w:lang w:val="sq-AL"/>
        </w:rPr>
        <w:t xml:space="preserve"> </w:t>
      </w:r>
    </w:p>
    <w:p w:rsidR="00A11A2E" w:rsidRPr="00574B2A" w:rsidRDefault="00A11A2E" w:rsidP="00A11A2E">
      <w:pPr>
        <w:spacing w:after="100" w:line="276" w:lineRule="auto"/>
        <w:jc w:val="both"/>
        <w:rPr>
          <w:rFonts w:ascii="Times New Roman" w:eastAsia="Batang" w:hAnsi="Times New Roman"/>
          <w:sz w:val="24"/>
          <w:szCs w:val="24"/>
          <w:lang w:val="sq-AL"/>
        </w:rPr>
      </w:pPr>
      <w:r w:rsidRPr="00574B2A">
        <w:rPr>
          <w:rFonts w:ascii="Times New Roman" w:eastAsia="Batang" w:hAnsi="Times New Roman"/>
          <w:sz w:val="24"/>
          <w:szCs w:val="24"/>
          <w:lang w:val="sq-AL"/>
        </w:rPr>
        <w:t>Të ardhura nga tarifa për veprimtaritë në institucione të arsimit, p</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Pr="00574B2A">
        <w:rPr>
          <w:rFonts w:ascii="Times New Roman" w:eastAsia="Batang" w:hAnsi="Times New Roman"/>
          <w:sz w:val="24"/>
          <w:szCs w:val="24"/>
          <w:lang w:val="sq-AL"/>
        </w:rPr>
        <w:t>:</w:t>
      </w:r>
    </w:p>
    <w:p w:rsidR="00580FF6" w:rsidRPr="00574B2A" w:rsidRDefault="00580FF6" w:rsidP="00580FF6">
      <w:pPr>
        <w:keepNext/>
        <w:spacing w:before="100" w:after="100" w:line="276" w:lineRule="auto"/>
        <w:jc w:val="both"/>
        <w:rPr>
          <w:lang w:val="sq-AL"/>
        </w:rPr>
      </w:pPr>
      <w:r w:rsidRPr="00574B2A">
        <w:rPr>
          <w:noProof/>
          <w:lang w:val="sq-AL" w:eastAsia="sq-AL"/>
        </w:rPr>
        <w:drawing>
          <wp:inline distT="0" distB="0" distL="0" distR="0" wp14:anchorId="47DAF873" wp14:editId="367A20E1">
            <wp:extent cx="5934456" cy="2286000"/>
            <wp:effectExtent l="0" t="0" r="952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80FF6" w:rsidRPr="00574B2A" w:rsidRDefault="00580FF6" w:rsidP="004815BA">
      <w:pPr>
        <w:pStyle w:val="Caption"/>
        <w:spacing w:after="240"/>
        <w:rPr>
          <w:b w:val="0"/>
          <w:i/>
          <w:noProof w:val="0"/>
          <w:color w:val="000000"/>
          <w:sz w:val="16"/>
          <w:lang w:val="sq-AL"/>
        </w:rPr>
      </w:pPr>
      <w:bookmarkStart w:id="51" w:name="_Toc485654543"/>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27</w:t>
      </w:r>
      <w:r w:rsidRPr="00574B2A">
        <w:rPr>
          <w:b w:val="0"/>
          <w:i/>
          <w:noProof w:val="0"/>
          <w:color w:val="000000"/>
          <w:sz w:val="16"/>
          <w:lang w:val="sq-AL"/>
        </w:rPr>
        <w:fldChar w:fldCharType="end"/>
      </w:r>
      <w:r w:rsidRPr="00574B2A">
        <w:rPr>
          <w:b w:val="0"/>
          <w:i/>
          <w:noProof w:val="0"/>
          <w:color w:val="000000"/>
          <w:sz w:val="16"/>
          <w:lang w:val="sq-AL"/>
        </w:rPr>
        <w:t>: Të ardhura nga tarifa për veprimtaritë në institucione të arsimit, 2018-2020</w:t>
      </w:r>
      <w:bookmarkEnd w:id="51"/>
    </w:p>
    <w:p w:rsidR="00BB1C19" w:rsidRPr="00574B2A" w:rsidRDefault="00BB1C19" w:rsidP="00126BC4">
      <w:pPr>
        <w:pStyle w:val="ListParagraph"/>
        <w:numPr>
          <w:ilvl w:val="0"/>
          <w:numId w:val="37"/>
        </w:numPr>
        <w:spacing w:after="100" w:line="276" w:lineRule="auto"/>
        <w:rPr>
          <w:rFonts w:asciiTheme="majorHAnsi" w:hAnsiTheme="majorHAnsi"/>
          <w:b/>
          <w:lang w:val="sq-AL"/>
        </w:rPr>
      </w:pPr>
      <w:r w:rsidRPr="00574B2A">
        <w:rPr>
          <w:rFonts w:asciiTheme="majorHAnsi" w:eastAsia="Batang" w:hAnsiTheme="majorHAnsi"/>
          <w:b/>
          <w:lang w:val="sq-AL"/>
        </w:rPr>
        <w:t xml:space="preserve">Të ardhurat nga </w:t>
      </w:r>
      <w:r w:rsidR="000E6A74" w:rsidRPr="00574B2A">
        <w:rPr>
          <w:rFonts w:asciiTheme="majorHAnsi" w:eastAsia="Batang" w:hAnsiTheme="majorHAnsi"/>
          <w:b/>
          <w:lang w:val="sq-AL"/>
        </w:rPr>
        <w:t>kundërvajtje</w:t>
      </w:r>
      <w:r w:rsidRPr="00574B2A">
        <w:rPr>
          <w:rFonts w:asciiTheme="majorHAnsi" w:eastAsia="Batang" w:hAnsiTheme="majorHAnsi"/>
          <w:b/>
          <w:lang w:val="sq-AL"/>
        </w:rPr>
        <w:t xml:space="preserve"> administrative </w:t>
      </w:r>
      <w:r w:rsidR="00444ABF" w:rsidRPr="00574B2A">
        <w:rPr>
          <w:rFonts w:asciiTheme="majorHAnsi" w:eastAsia="Batang" w:hAnsiTheme="majorHAnsi"/>
          <w:b/>
          <w:lang w:val="sq-AL"/>
        </w:rPr>
        <w:t>(</w:t>
      </w:r>
      <w:r w:rsidRPr="00574B2A">
        <w:rPr>
          <w:rFonts w:asciiTheme="majorHAnsi" w:eastAsia="Batang" w:hAnsiTheme="majorHAnsi"/>
          <w:b/>
          <w:lang w:val="sq-AL"/>
        </w:rPr>
        <w:t>Gjobat)</w:t>
      </w:r>
    </w:p>
    <w:p w:rsidR="00444ABF" w:rsidRPr="00574B2A" w:rsidRDefault="00BB1C19" w:rsidP="004815BA">
      <w:pPr>
        <w:autoSpaceDE w:val="0"/>
        <w:autoSpaceDN w:val="0"/>
        <w:adjustRightInd w:val="0"/>
        <w:snapToGrid w:val="0"/>
        <w:spacing w:before="120" w:line="276" w:lineRule="auto"/>
        <w:contextualSpacing/>
        <w:jc w:val="both"/>
        <w:rPr>
          <w:rFonts w:ascii="Times New Roman" w:hAnsi="Times New Roman"/>
          <w:color w:val="000000"/>
          <w:sz w:val="24"/>
          <w:szCs w:val="24"/>
          <w:lang w:val="sq-AL" w:eastAsia="sq-AL"/>
        </w:rPr>
      </w:pPr>
      <w:r w:rsidRPr="00574B2A">
        <w:rPr>
          <w:rFonts w:ascii="Times New Roman" w:hAnsi="Times New Roman"/>
          <w:color w:val="000000"/>
          <w:sz w:val="24"/>
          <w:szCs w:val="24"/>
          <w:lang w:val="sq-AL" w:eastAsia="sq-AL"/>
        </w:rPr>
        <w:t>Gjobat bazohen në ligjin Nr. 10 279, datë 20.5.2010 “Për kundërvajtjet administrative”: Bazuar në Nenin 6.b, ”Shkeljet që përbëjnë kundërvajtje administrative parashikohen me akte të këshillit bashkiak, për shkelje që nuk janë parashikuar si të tilla në ligje të veçanta, që kanë lidhje me fushat e veprimtarisë së tyre në njësitë territoriale përkatëse, ku, sipas ligjit</w:t>
      </w:r>
      <w:r w:rsidR="00444ABF" w:rsidRPr="00574B2A">
        <w:rPr>
          <w:rFonts w:ascii="Times New Roman" w:hAnsi="Times New Roman"/>
          <w:color w:val="000000"/>
          <w:sz w:val="24"/>
          <w:szCs w:val="24"/>
          <w:lang w:val="sq-AL" w:eastAsia="sq-AL"/>
        </w:rPr>
        <w:t>, ushtrojnë funksionet e veta”.</w:t>
      </w:r>
    </w:p>
    <w:p w:rsidR="000B190A" w:rsidRDefault="00BB1C19" w:rsidP="00A11A2E">
      <w:pPr>
        <w:spacing w:after="100" w:line="276" w:lineRule="auto"/>
        <w:jc w:val="both"/>
        <w:rPr>
          <w:rFonts w:ascii="Times New Roman" w:hAnsi="Times New Roman"/>
          <w:color w:val="000000"/>
          <w:sz w:val="24"/>
          <w:szCs w:val="24"/>
          <w:lang w:val="sq-AL" w:eastAsia="sq-AL"/>
        </w:rPr>
      </w:pPr>
      <w:r w:rsidRPr="00574B2A">
        <w:rPr>
          <w:rFonts w:ascii="Times New Roman" w:hAnsi="Times New Roman"/>
          <w:color w:val="000000"/>
          <w:sz w:val="24"/>
          <w:szCs w:val="24"/>
          <w:lang w:val="sq-AL" w:eastAsia="sq-AL"/>
        </w:rPr>
        <w:t xml:space="preserve">Bazuar në Nenin 10, “Masa e dënimit me gjobë përcaktohet nga ligji, i cili ka parashikuar kundërvajtjen administrative. </w:t>
      </w:r>
    </w:p>
    <w:p w:rsidR="000B190A" w:rsidRDefault="00BB1C19" w:rsidP="00A11A2E">
      <w:pPr>
        <w:spacing w:after="100" w:line="276" w:lineRule="auto"/>
        <w:jc w:val="both"/>
        <w:rPr>
          <w:rFonts w:ascii="Times New Roman" w:hAnsi="Times New Roman"/>
          <w:color w:val="000000"/>
          <w:sz w:val="24"/>
          <w:szCs w:val="24"/>
          <w:lang w:val="sq-AL" w:eastAsia="sq-AL"/>
        </w:rPr>
      </w:pPr>
      <w:r w:rsidRPr="00574B2A">
        <w:rPr>
          <w:rFonts w:ascii="Times New Roman" w:hAnsi="Times New Roman"/>
          <w:color w:val="000000"/>
          <w:sz w:val="24"/>
          <w:szCs w:val="24"/>
          <w:lang w:val="sq-AL" w:eastAsia="sq-AL"/>
        </w:rPr>
        <w:t>Masa e dënimit me gjobë mund të jetë fikse apo e përcaktuar me kufij minimalë dhe maksimalë. Në rastet kur kundërvajtjet administrative parashikohen në aktet e miratuara nga këshilli bashkiak, masa e dënimit përc</w:t>
      </w:r>
      <w:r w:rsidR="00226212" w:rsidRPr="00574B2A">
        <w:rPr>
          <w:rFonts w:ascii="Times New Roman" w:hAnsi="Times New Roman"/>
          <w:color w:val="000000"/>
          <w:sz w:val="24"/>
          <w:szCs w:val="24"/>
          <w:lang w:val="sq-AL" w:eastAsia="sq-AL"/>
        </w:rPr>
        <w:t xml:space="preserve">aktohet në këto akte.  </w:t>
      </w:r>
    </w:p>
    <w:p w:rsidR="00A11A2E" w:rsidRPr="00574B2A" w:rsidRDefault="00226212" w:rsidP="00A11A2E">
      <w:pPr>
        <w:spacing w:after="100" w:line="276" w:lineRule="auto"/>
        <w:jc w:val="both"/>
        <w:rPr>
          <w:rFonts w:ascii="Times New Roman" w:eastAsia="Batang" w:hAnsi="Times New Roman"/>
          <w:sz w:val="24"/>
          <w:szCs w:val="24"/>
          <w:lang w:val="sq-AL"/>
        </w:rPr>
      </w:pPr>
      <w:r w:rsidRPr="00574B2A">
        <w:rPr>
          <w:rFonts w:ascii="Times New Roman" w:hAnsi="Times New Roman"/>
          <w:color w:val="000000"/>
          <w:sz w:val="24"/>
          <w:szCs w:val="24"/>
          <w:lang w:val="sq-AL" w:eastAsia="sq-AL"/>
        </w:rPr>
        <w:t xml:space="preserve">Ky zë </w:t>
      </w:r>
      <w:r w:rsidR="00BB1C19" w:rsidRPr="00574B2A">
        <w:rPr>
          <w:rFonts w:ascii="Times New Roman" w:hAnsi="Times New Roman"/>
          <w:color w:val="000000"/>
          <w:sz w:val="24"/>
          <w:szCs w:val="24"/>
          <w:lang w:val="sq-AL" w:eastAsia="sq-AL"/>
        </w:rPr>
        <w:t xml:space="preserve">parashikon të ardhurat nga gjoba për </w:t>
      </w:r>
      <w:r w:rsidR="00444ABF" w:rsidRPr="00574B2A">
        <w:rPr>
          <w:rFonts w:ascii="Times New Roman" w:hAnsi="Times New Roman"/>
          <w:color w:val="000000"/>
          <w:sz w:val="24"/>
          <w:szCs w:val="24"/>
          <w:lang w:val="sq-AL" w:eastAsia="sq-AL"/>
        </w:rPr>
        <w:t>mos shlyerje</w:t>
      </w:r>
      <w:r w:rsidR="00BB1C19" w:rsidRPr="00574B2A">
        <w:rPr>
          <w:rFonts w:ascii="Times New Roman" w:hAnsi="Times New Roman"/>
          <w:color w:val="000000"/>
          <w:sz w:val="24"/>
          <w:szCs w:val="24"/>
          <w:lang w:val="sq-AL" w:eastAsia="sq-AL"/>
        </w:rPr>
        <w:t xml:space="preserve"> detyrimi në afate ligjore nga bizneset, gjoba nga kontrolle dhe inspektime tatimore, gjoba për </w:t>
      </w:r>
      <w:r w:rsidR="000E6A74" w:rsidRPr="00574B2A">
        <w:rPr>
          <w:rFonts w:ascii="Times New Roman" w:hAnsi="Times New Roman"/>
          <w:color w:val="000000"/>
          <w:sz w:val="24"/>
          <w:szCs w:val="24"/>
          <w:lang w:val="sq-AL" w:eastAsia="sq-AL"/>
        </w:rPr>
        <w:t>kundërvajtje</w:t>
      </w:r>
      <w:r w:rsidR="00BB1C19" w:rsidRPr="00574B2A">
        <w:rPr>
          <w:rFonts w:ascii="Times New Roman" w:hAnsi="Times New Roman"/>
          <w:color w:val="000000"/>
          <w:sz w:val="24"/>
          <w:szCs w:val="24"/>
          <w:lang w:val="sq-AL" w:eastAsia="sq-AL"/>
        </w:rPr>
        <w:t xml:space="preserve"> administrative që mund të vendosen nga Policia Bashkiake, nga </w:t>
      </w:r>
      <w:r w:rsidR="000E6A74" w:rsidRPr="00574B2A">
        <w:rPr>
          <w:rFonts w:ascii="Times New Roman" w:hAnsi="Times New Roman"/>
          <w:color w:val="000000"/>
          <w:sz w:val="24"/>
          <w:szCs w:val="24"/>
          <w:lang w:val="sq-AL" w:eastAsia="sq-AL"/>
        </w:rPr>
        <w:t>Inspektorati</w:t>
      </w:r>
      <w:r w:rsidR="00BB1C19" w:rsidRPr="00574B2A">
        <w:rPr>
          <w:rFonts w:ascii="Times New Roman" w:hAnsi="Times New Roman"/>
          <w:color w:val="000000"/>
          <w:sz w:val="24"/>
          <w:szCs w:val="24"/>
          <w:lang w:val="sq-AL" w:eastAsia="sq-AL"/>
        </w:rPr>
        <w:t xml:space="preserve"> Ndërtimit Vendor etj. </w:t>
      </w:r>
      <w:r w:rsidR="00BB1C19" w:rsidRPr="00574B2A">
        <w:rPr>
          <w:rFonts w:ascii="Times New Roman" w:eastAsia="Batang" w:hAnsi="Times New Roman"/>
          <w:sz w:val="24"/>
          <w:szCs w:val="24"/>
          <w:lang w:val="sq-AL"/>
        </w:rPr>
        <w:t>Inspektorati Ndërtimor dhe Policia Bashkiake janë përgjegjëse për vjeljen e gjobave.</w:t>
      </w:r>
      <w:r w:rsidR="00A11A2E" w:rsidRPr="00574B2A">
        <w:rPr>
          <w:rFonts w:ascii="Times New Roman" w:eastAsia="Batang" w:hAnsi="Times New Roman"/>
          <w:sz w:val="24"/>
          <w:szCs w:val="24"/>
          <w:lang w:val="sq-AL"/>
        </w:rPr>
        <w:t xml:space="preserve"> Të ardhurat nga kundërvajtje administrative, p</w:t>
      </w:r>
      <w:r w:rsidR="00B46278" w:rsidRPr="00574B2A">
        <w:rPr>
          <w:rFonts w:ascii="Times New Roman" w:eastAsia="Batang" w:hAnsi="Times New Roman"/>
          <w:sz w:val="24"/>
          <w:szCs w:val="24"/>
          <w:lang w:val="sq-AL"/>
        </w:rPr>
        <w:t>ë</w:t>
      </w:r>
      <w:r w:rsidR="00A11A2E" w:rsidRPr="00574B2A">
        <w:rPr>
          <w:rFonts w:ascii="Times New Roman" w:eastAsia="Batang" w:hAnsi="Times New Roman"/>
          <w:sz w:val="24"/>
          <w:szCs w:val="24"/>
          <w:lang w:val="sq-AL"/>
        </w:rPr>
        <w:t>r vitet 2018-2020, parashikohen si n</w:t>
      </w:r>
      <w:r w:rsidR="00B46278" w:rsidRPr="00574B2A">
        <w:rPr>
          <w:rFonts w:ascii="Times New Roman" w:eastAsia="Batang" w:hAnsi="Times New Roman"/>
          <w:sz w:val="24"/>
          <w:szCs w:val="24"/>
          <w:lang w:val="sq-AL"/>
        </w:rPr>
        <w:t>ë</w:t>
      </w:r>
      <w:r w:rsidR="00A11A2E" w:rsidRPr="00574B2A">
        <w:rPr>
          <w:rFonts w:ascii="Times New Roman" w:eastAsia="Batang" w:hAnsi="Times New Roman"/>
          <w:sz w:val="24"/>
          <w:szCs w:val="24"/>
          <w:lang w:val="sq-AL"/>
        </w:rPr>
        <w:t xml:space="preserve"> grafikun m</w:t>
      </w:r>
      <w:r w:rsidR="00B46278" w:rsidRPr="00574B2A">
        <w:rPr>
          <w:rFonts w:ascii="Times New Roman" w:eastAsia="Batang" w:hAnsi="Times New Roman"/>
          <w:sz w:val="24"/>
          <w:szCs w:val="24"/>
          <w:lang w:val="sq-AL"/>
        </w:rPr>
        <w:t>ë</w:t>
      </w:r>
      <w:r w:rsidR="00A11A2E" w:rsidRPr="00574B2A">
        <w:rPr>
          <w:rFonts w:ascii="Times New Roman" w:eastAsia="Batang" w:hAnsi="Times New Roman"/>
          <w:sz w:val="24"/>
          <w:szCs w:val="24"/>
          <w:lang w:val="sq-AL"/>
        </w:rPr>
        <w:t xml:space="preserve"> posht</w:t>
      </w:r>
      <w:r w:rsidR="00B46278" w:rsidRPr="00574B2A">
        <w:rPr>
          <w:rFonts w:ascii="Times New Roman" w:eastAsia="Batang" w:hAnsi="Times New Roman"/>
          <w:sz w:val="24"/>
          <w:szCs w:val="24"/>
          <w:lang w:val="sq-AL"/>
        </w:rPr>
        <w:t>ë</w:t>
      </w:r>
      <w:r w:rsidR="00A11A2E" w:rsidRPr="00574B2A">
        <w:rPr>
          <w:rFonts w:ascii="Times New Roman" w:eastAsia="Batang" w:hAnsi="Times New Roman"/>
          <w:sz w:val="24"/>
          <w:szCs w:val="24"/>
          <w:lang w:val="sq-AL"/>
        </w:rPr>
        <w:t>:</w:t>
      </w:r>
    </w:p>
    <w:p w:rsidR="00BB1C19" w:rsidRPr="00574B2A" w:rsidRDefault="00444ABF" w:rsidP="00BB1C19">
      <w:pPr>
        <w:rPr>
          <w:rFonts w:ascii="Times New Roman" w:hAnsi="Times New Roman"/>
          <w:sz w:val="24"/>
          <w:szCs w:val="24"/>
          <w:lang w:val="sq-AL"/>
        </w:rPr>
      </w:pPr>
      <w:r w:rsidRPr="00574B2A">
        <w:rPr>
          <w:noProof/>
          <w:lang w:val="sq-AL" w:eastAsia="sq-AL"/>
        </w:rPr>
        <w:drawing>
          <wp:inline distT="0" distB="0" distL="0" distR="0" wp14:anchorId="064C2E0F" wp14:editId="338FB284">
            <wp:extent cx="5934456" cy="2286000"/>
            <wp:effectExtent l="0" t="0" r="9525"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11A2E" w:rsidRPr="00574B2A" w:rsidRDefault="00A11A2E" w:rsidP="00A11A2E">
      <w:pPr>
        <w:pStyle w:val="Caption"/>
        <w:rPr>
          <w:b w:val="0"/>
          <w:i/>
          <w:noProof w:val="0"/>
          <w:color w:val="000000"/>
          <w:sz w:val="16"/>
          <w:lang w:val="sq-AL"/>
        </w:rPr>
        <w:sectPr w:rsidR="00A11A2E" w:rsidRPr="00574B2A" w:rsidSect="0072611F">
          <w:footerReference w:type="default" r:id="rId45"/>
          <w:pgSz w:w="11907" w:h="16839" w:code="9"/>
          <w:pgMar w:top="1170" w:right="1107" w:bottom="1440" w:left="1440" w:header="720" w:footer="720" w:gutter="0"/>
          <w:cols w:space="720"/>
          <w:titlePg/>
          <w:docGrid w:linePitch="360"/>
        </w:sectPr>
      </w:pPr>
      <w:bookmarkStart w:id="52" w:name="_Toc485654544"/>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28</w:t>
      </w:r>
      <w:r w:rsidRPr="00574B2A">
        <w:rPr>
          <w:b w:val="0"/>
          <w:i/>
          <w:noProof w:val="0"/>
          <w:color w:val="000000"/>
          <w:sz w:val="16"/>
          <w:lang w:val="sq-AL"/>
        </w:rPr>
        <w:fldChar w:fldCharType="end"/>
      </w:r>
      <w:r w:rsidRPr="00574B2A">
        <w:rPr>
          <w:b w:val="0"/>
          <w:i/>
          <w:noProof w:val="0"/>
          <w:color w:val="000000"/>
          <w:sz w:val="16"/>
          <w:lang w:val="sq-AL"/>
        </w:rPr>
        <w:t>: Të ardhurat nga kundërvajtje administrative, 2018-2020</w:t>
      </w:r>
      <w:bookmarkEnd w:id="52"/>
    </w:p>
    <w:p w:rsidR="00BB1C19" w:rsidRPr="00574B2A" w:rsidRDefault="00BB1C19" w:rsidP="000B190A">
      <w:pPr>
        <w:pStyle w:val="Heading1"/>
        <w:numPr>
          <w:ilvl w:val="0"/>
          <w:numId w:val="2"/>
        </w:numPr>
        <w:spacing w:before="40" w:after="160"/>
        <w:rPr>
          <w:rFonts w:asciiTheme="majorHAnsi" w:hAnsiTheme="majorHAnsi"/>
          <w:sz w:val="24"/>
          <w:szCs w:val="24"/>
          <w:lang w:val="sq-AL"/>
        </w:rPr>
      </w:pPr>
      <w:bookmarkStart w:id="53" w:name="_Toc456597891"/>
      <w:bookmarkStart w:id="54" w:name="_Toc456959112"/>
      <w:bookmarkStart w:id="55" w:name="_Toc485653776"/>
      <w:r w:rsidRPr="00574B2A">
        <w:rPr>
          <w:rFonts w:asciiTheme="majorHAnsi" w:hAnsiTheme="majorHAnsi"/>
          <w:sz w:val="24"/>
          <w:szCs w:val="24"/>
          <w:lang w:val="sq-AL"/>
        </w:rPr>
        <w:t xml:space="preserve">Transfertat nga </w:t>
      </w:r>
      <w:r w:rsidR="008478BA">
        <w:rPr>
          <w:rFonts w:asciiTheme="majorHAnsi" w:hAnsiTheme="majorHAnsi"/>
          <w:sz w:val="24"/>
          <w:szCs w:val="24"/>
          <w:lang w:val="sq-AL"/>
        </w:rPr>
        <w:t>buxheti i s</w:t>
      </w:r>
      <w:r w:rsidRPr="00574B2A">
        <w:rPr>
          <w:rFonts w:asciiTheme="majorHAnsi" w:hAnsiTheme="majorHAnsi"/>
          <w:sz w:val="24"/>
          <w:szCs w:val="24"/>
          <w:lang w:val="sq-AL"/>
        </w:rPr>
        <w:t>htetit</w:t>
      </w:r>
      <w:bookmarkEnd w:id="53"/>
      <w:bookmarkEnd w:id="54"/>
      <w:bookmarkEnd w:id="55"/>
    </w:p>
    <w:p w:rsidR="00BB1C19" w:rsidRPr="00574B2A" w:rsidRDefault="00BB1C19" w:rsidP="008C53EB">
      <w:pPr>
        <w:snapToGrid w:val="0"/>
        <w:spacing w:before="300"/>
        <w:contextualSpacing/>
        <w:jc w:val="both"/>
        <w:rPr>
          <w:rFonts w:ascii="Times New Roman" w:eastAsia="Arial Unicode MS" w:hAnsi="Times New Roman"/>
          <w:sz w:val="24"/>
          <w:szCs w:val="24"/>
          <w:lang w:val="sq-AL"/>
        </w:rPr>
      </w:pPr>
      <w:r w:rsidRPr="00574B2A">
        <w:rPr>
          <w:rFonts w:ascii="Times New Roman" w:hAnsi="Times New Roman"/>
          <w:color w:val="000000"/>
          <w:sz w:val="24"/>
          <w:szCs w:val="24"/>
          <w:lang w:val="sq-AL" w:eastAsia="sq-AL"/>
        </w:rPr>
        <w:t>Niveli</w:t>
      </w:r>
      <w:r w:rsidRPr="00574B2A">
        <w:rPr>
          <w:rFonts w:ascii="Times New Roman" w:eastAsia="Arial Unicode MS" w:hAnsi="Times New Roman"/>
          <w:sz w:val="24"/>
          <w:szCs w:val="24"/>
          <w:lang w:val="sq-AL"/>
        </w:rPr>
        <w:t xml:space="preserve"> i transfertës së kushtëzuara dhe të pakushtëzuar për njësitë e vetëqeverisjes vendore përcaktohet çdo vit në ligjin e buxhetit të shtetit.</w:t>
      </w:r>
    </w:p>
    <w:p w:rsidR="00BB1C19" w:rsidRPr="00574B2A" w:rsidRDefault="00BB1C19" w:rsidP="000B190A">
      <w:pPr>
        <w:pStyle w:val="Heading2"/>
        <w:numPr>
          <w:ilvl w:val="1"/>
          <w:numId w:val="2"/>
        </w:numPr>
        <w:rPr>
          <w:rFonts w:asciiTheme="majorHAnsi" w:hAnsiTheme="majorHAnsi"/>
          <w:sz w:val="22"/>
          <w:lang w:val="sq-AL"/>
        </w:rPr>
      </w:pPr>
      <w:bookmarkStart w:id="56" w:name="_Toc456959113"/>
      <w:bookmarkStart w:id="57" w:name="_Toc485653777"/>
      <w:r w:rsidRPr="00574B2A">
        <w:rPr>
          <w:rFonts w:asciiTheme="majorHAnsi" w:hAnsiTheme="majorHAnsi"/>
          <w:sz w:val="22"/>
          <w:lang w:val="sq-AL"/>
        </w:rPr>
        <w:t>Transferta e Pakushtëzuar nga buxheti i shtetit</w:t>
      </w:r>
      <w:bookmarkEnd w:id="56"/>
      <w:bookmarkEnd w:id="57"/>
      <w:r w:rsidRPr="00574B2A">
        <w:rPr>
          <w:rFonts w:asciiTheme="majorHAnsi" w:hAnsiTheme="majorHAnsi"/>
          <w:sz w:val="22"/>
          <w:lang w:val="sq-AL"/>
        </w:rPr>
        <w:t xml:space="preserve"> </w:t>
      </w:r>
    </w:p>
    <w:p w:rsidR="00BB1C19" w:rsidRPr="00574B2A" w:rsidRDefault="00BB1C19" w:rsidP="00FB506C">
      <w:pPr>
        <w:snapToGrid w:val="0"/>
        <w:spacing w:before="100" w:after="240"/>
        <w:contextualSpacing/>
        <w:jc w:val="both"/>
        <w:rPr>
          <w:rFonts w:ascii="Times New Roman" w:hAnsi="Times New Roman"/>
          <w:sz w:val="24"/>
          <w:szCs w:val="24"/>
          <w:lang w:val="sq-AL"/>
        </w:rPr>
      </w:pPr>
      <w:r w:rsidRPr="00574B2A">
        <w:rPr>
          <w:rFonts w:ascii="Times New Roman" w:hAnsi="Times New Roman"/>
          <w:color w:val="000000"/>
          <w:sz w:val="24"/>
          <w:szCs w:val="24"/>
          <w:lang w:val="sq-AL" w:eastAsia="sq-AL"/>
        </w:rPr>
        <w:t>Transferta</w:t>
      </w:r>
      <w:r w:rsidRPr="00574B2A">
        <w:rPr>
          <w:rFonts w:ascii="Times New Roman" w:eastAsia="Arial Unicode MS" w:hAnsi="Times New Roman"/>
          <w:sz w:val="24"/>
          <w:szCs w:val="24"/>
          <w:lang w:val="sq-AL"/>
        </w:rPr>
        <w:t xml:space="preserve"> e pakushtëzuar nga buxheti i shtetit është e ardhur për njësitë e qeverisjes vendore, e përfituar në formën e dhurimit pa kusht kthimi, pa interes, e cila përdoret për financimin e shpenzimeve për funksionet të njësive të qeverisjes vendore, të përcaktuara ne </w:t>
      </w:r>
      <w:r w:rsidRPr="00574B2A">
        <w:rPr>
          <w:rStyle w:val="yiv2187163593"/>
          <w:rFonts w:ascii="Times New Roman" w:hAnsi="Times New Roman"/>
          <w:sz w:val="24"/>
          <w:szCs w:val="24"/>
          <w:lang w:val="sq-AL"/>
        </w:rPr>
        <w:t>Lig</w:t>
      </w:r>
      <w:r w:rsidR="00F86449" w:rsidRPr="00574B2A">
        <w:rPr>
          <w:rStyle w:val="yiv2187163593"/>
          <w:rFonts w:ascii="Times New Roman" w:hAnsi="Times New Roman"/>
          <w:sz w:val="24"/>
          <w:szCs w:val="24"/>
          <w:lang w:val="sq-AL"/>
        </w:rPr>
        <w:t xml:space="preserve">jin </w:t>
      </w:r>
      <w:r w:rsidRPr="00574B2A">
        <w:rPr>
          <w:rStyle w:val="yiv2187163593"/>
          <w:rFonts w:ascii="Times New Roman" w:hAnsi="Times New Roman"/>
          <w:sz w:val="24"/>
          <w:szCs w:val="24"/>
          <w:lang w:val="sq-AL"/>
        </w:rPr>
        <w:t>nr.</w:t>
      </w:r>
      <w:r w:rsidR="00F86449" w:rsidRPr="00574B2A">
        <w:rPr>
          <w:rStyle w:val="yiv2187163593"/>
          <w:rFonts w:ascii="Times New Roman" w:hAnsi="Times New Roman"/>
          <w:sz w:val="24"/>
          <w:szCs w:val="24"/>
          <w:lang w:val="sq-AL"/>
        </w:rPr>
        <w:t xml:space="preserve"> </w:t>
      </w:r>
      <w:r w:rsidRPr="00574B2A">
        <w:rPr>
          <w:rStyle w:val="yiv2187163593"/>
          <w:rFonts w:ascii="Times New Roman" w:hAnsi="Times New Roman"/>
          <w:sz w:val="24"/>
          <w:szCs w:val="24"/>
          <w:lang w:val="sq-AL"/>
        </w:rPr>
        <w:t xml:space="preserve">139/2015 “Për vetëqeverisjen vendore”. </w:t>
      </w:r>
    </w:p>
    <w:p w:rsidR="00FB506C" w:rsidRPr="000B190A" w:rsidRDefault="00FB506C" w:rsidP="008C53EB">
      <w:pPr>
        <w:spacing w:after="0"/>
        <w:jc w:val="both"/>
        <w:rPr>
          <w:rFonts w:ascii="Times New Roman" w:hAnsi="Times New Roman"/>
          <w:sz w:val="4"/>
          <w:szCs w:val="24"/>
          <w:lang w:val="sq-AL"/>
        </w:rPr>
      </w:pPr>
    </w:p>
    <w:p w:rsidR="00FB506C" w:rsidRPr="00574B2A" w:rsidRDefault="00BB1C19" w:rsidP="00D22393">
      <w:pPr>
        <w:spacing w:after="120"/>
        <w:jc w:val="both"/>
        <w:rPr>
          <w:rFonts w:ascii="Times New Roman" w:hAnsi="Times New Roman"/>
          <w:sz w:val="14"/>
          <w:szCs w:val="24"/>
          <w:lang w:val="sq-AL"/>
        </w:rPr>
      </w:pPr>
      <w:r w:rsidRPr="00574B2A">
        <w:rPr>
          <w:rFonts w:ascii="Times New Roman" w:hAnsi="Times New Roman"/>
          <w:sz w:val="24"/>
          <w:szCs w:val="24"/>
          <w:lang w:val="sq-AL"/>
        </w:rPr>
        <w:t xml:space="preserve">Formula e re e ndarjes së transfertës së pakushtëzuar identifikon nevojat për shpenzime të bashkive duke u bazuar tek popullsia relative, dendësia e popullsisë për çdo njësi (që kap diferencat në koston e ushtrimit të funksioneve ndërmjet bashkive) dhe tek numri faktik i nxënësve në shkollat 9-vjeçare dhe të mesme në çdo bashki. Përveç ekualizimit të kostove që bëhet nëpërmjet komponentit të dendësisë, formula e re e ndarjes së transfertës së pakushtëzuar sjell edhe ekualizimin e kapacitetit fiskal (të matur nga të ardhurat faktike nga taksat e ndara ndërmjet qeverisë qendrore dhe asaj vendore), të cilat mblidhen dhe u transferohen plotësisht ose pjesërisht bashkive nga administrata tatimore qendrore. Ekualizimi fiskal bazohet në të ardhurat faktike nga tatim fitimi i thjeshtuar i biznesit të vogël, nga taksa vjetore e automjeteve të përdorura dhe taksa e kalimit të pasurisë për pasuritë e paluajtshme të shitura nga personat juridikë. </w:t>
      </w:r>
    </w:p>
    <w:p w:rsidR="00BB1C19" w:rsidRPr="00574B2A" w:rsidRDefault="00BB1C19" w:rsidP="008C53EB">
      <w:pPr>
        <w:autoSpaceDE w:val="0"/>
        <w:autoSpaceDN w:val="0"/>
        <w:adjustRightInd w:val="0"/>
        <w:spacing w:after="100"/>
        <w:jc w:val="both"/>
        <w:rPr>
          <w:rFonts w:ascii="Times New Roman" w:hAnsi="Times New Roman"/>
          <w:sz w:val="24"/>
          <w:szCs w:val="24"/>
          <w:lang w:val="sq-AL"/>
        </w:rPr>
      </w:pPr>
      <w:r w:rsidRPr="00574B2A">
        <w:rPr>
          <w:rFonts w:ascii="Times New Roman" w:hAnsi="Times New Roman"/>
          <w:sz w:val="24"/>
          <w:szCs w:val="24"/>
          <w:lang w:val="sq-AL"/>
        </w:rPr>
        <w:t>Totali i transfertës së pakushtëzuar të alokuar në vitin 201</w:t>
      </w:r>
      <w:r w:rsidR="00DD5953" w:rsidRPr="00574B2A">
        <w:rPr>
          <w:rFonts w:ascii="Times New Roman" w:hAnsi="Times New Roman"/>
          <w:sz w:val="24"/>
          <w:szCs w:val="24"/>
          <w:lang w:val="sq-AL"/>
        </w:rPr>
        <w:t>8</w:t>
      </w:r>
      <w:r w:rsidRPr="00574B2A">
        <w:rPr>
          <w:rFonts w:ascii="Times New Roman" w:hAnsi="Times New Roman"/>
          <w:sz w:val="24"/>
          <w:szCs w:val="24"/>
          <w:lang w:val="sq-AL"/>
        </w:rPr>
        <w:t xml:space="preserve"> për Bashkinë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është </w:t>
      </w:r>
      <w:r w:rsidR="005B0D27" w:rsidRPr="00574B2A">
        <w:rPr>
          <w:rFonts w:ascii="Times New Roman" w:hAnsi="Times New Roman"/>
          <w:sz w:val="24"/>
          <w:szCs w:val="24"/>
          <w:lang w:val="sq-AL"/>
        </w:rPr>
        <w:t xml:space="preserve">298,959 </w:t>
      </w:r>
      <w:r w:rsidRPr="00574B2A">
        <w:rPr>
          <w:rFonts w:ascii="Times New Roman" w:hAnsi="Times New Roman"/>
          <w:sz w:val="24"/>
          <w:szCs w:val="24"/>
          <w:lang w:val="sq-AL"/>
        </w:rPr>
        <w:t xml:space="preserve">mijë lekë duke përbërë kështu </w:t>
      </w:r>
      <w:r w:rsidR="005B0D27" w:rsidRPr="00574B2A">
        <w:rPr>
          <w:rFonts w:ascii="Times New Roman" w:hAnsi="Times New Roman"/>
          <w:sz w:val="24"/>
          <w:szCs w:val="24"/>
          <w:lang w:val="sq-AL"/>
        </w:rPr>
        <w:t>13</w:t>
      </w:r>
      <w:r w:rsidR="007E1D8D" w:rsidRPr="00574B2A">
        <w:rPr>
          <w:rFonts w:ascii="Times New Roman" w:hAnsi="Times New Roman"/>
          <w:sz w:val="24"/>
          <w:szCs w:val="24"/>
          <w:lang w:val="sq-AL"/>
        </w:rPr>
        <w:t xml:space="preserve">% </w:t>
      </w:r>
      <w:r w:rsidRPr="00574B2A">
        <w:rPr>
          <w:rFonts w:ascii="Times New Roman" w:hAnsi="Times New Roman"/>
          <w:sz w:val="24"/>
          <w:szCs w:val="24"/>
          <w:lang w:val="sq-AL"/>
        </w:rPr>
        <w:t>të të ardhurave totale të bashkisë. Për 201</w:t>
      </w:r>
      <w:r w:rsidR="005B0D27" w:rsidRPr="00574B2A">
        <w:rPr>
          <w:rFonts w:ascii="Times New Roman" w:hAnsi="Times New Roman"/>
          <w:sz w:val="24"/>
          <w:szCs w:val="24"/>
          <w:lang w:val="sq-AL"/>
        </w:rPr>
        <w:t>9</w:t>
      </w:r>
      <w:r w:rsidRPr="00574B2A">
        <w:rPr>
          <w:rFonts w:ascii="Times New Roman" w:hAnsi="Times New Roman"/>
          <w:sz w:val="24"/>
          <w:szCs w:val="24"/>
          <w:lang w:val="sq-AL"/>
        </w:rPr>
        <w:t xml:space="preserve"> kjo transfertë parashikohet në </w:t>
      </w:r>
      <w:r w:rsidR="005B0D27" w:rsidRPr="00574B2A">
        <w:rPr>
          <w:rFonts w:ascii="Times New Roman" w:hAnsi="Times New Roman"/>
          <w:sz w:val="24"/>
          <w:szCs w:val="24"/>
          <w:lang w:val="sq-AL"/>
        </w:rPr>
        <w:t>vler</w:t>
      </w:r>
      <w:r w:rsidR="00B46278" w:rsidRPr="00574B2A">
        <w:rPr>
          <w:rFonts w:ascii="Times New Roman" w:hAnsi="Times New Roman"/>
          <w:sz w:val="24"/>
          <w:szCs w:val="24"/>
          <w:lang w:val="sq-AL"/>
        </w:rPr>
        <w:t>ë</w:t>
      </w:r>
      <w:r w:rsidR="005B0D27" w:rsidRPr="00574B2A">
        <w:rPr>
          <w:rFonts w:ascii="Times New Roman" w:hAnsi="Times New Roman"/>
          <w:sz w:val="24"/>
          <w:szCs w:val="24"/>
          <w:lang w:val="sq-AL"/>
        </w:rPr>
        <w:t xml:space="preserve"> 315,103 </w:t>
      </w:r>
      <w:r w:rsidRPr="00574B2A">
        <w:rPr>
          <w:rFonts w:ascii="Times New Roman" w:hAnsi="Times New Roman"/>
          <w:sz w:val="24"/>
          <w:szCs w:val="24"/>
          <w:lang w:val="sq-AL"/>
        </w:rPr>
        <w:t>mijë lekë</w:t>
      </w:r>
      <w:r w:rsidR="00913682" w:rsidRPr="00574B2A">
        <w:rPr>
          <w:rFonts w:ascii="Times New Roman" w:hAnsi="Times New Roman"/>
          <w:sz w:val="24"/>
          <w:szCs w:val="24"/>
          <w:lang w:val="sq-AL"/>
        </w:rPr>
        <w:t xml:space="preserve">, </w:t>
      </w:r>
      <w:r w:rsidR="005B0D27" w:rsidRPr="00574B2A">
        <w:rPr>
          <w:rFonts w:ascii="Times New Roman" w:hAnsi="Times New Roman"/>
          <w:sz w:val="24"/>
          <w:szCs w:val="24"/>
          <w:lang w:val="sq-AL"/>
        </w:rPr>
        <w:t>6</w:t>
      </w:r>
      <w:r w:rsidRPr="00574B2A">
        <w:rPr>
          <w:rFonts w:ascii="Times New Roman" w:hAnsi="Times New Roman"/>
          <w:sz w:val="24"/>
          <w:szCs w:val="24"/>
          <w:lang w:val="sq-AL"/>
        </w:rPr>
        <w:t>%</w:t>
      </w:r>
      <w:r w:rsidR="005B0D27" w:rsidRPr="00574B2A">
        <w:rPr>
          <w:rFonts w:ascii="Times New Roman" w:hAnsi="Times New Roman"/>
          <w:sz w:val="24"/>
          <w:szCs w:val="24"/>
          <w:lang w:val="sq-AL"/>
        </w:rPr>
        <w:t xml:space="preserve"> </w:t>
      </w:r>
      <w:r w:rsidR="00913682" w:rsidRPr="00574B2A">
        <w:rPr>
          <w:rFonts w:ascii="Times New Roman" w:hAnsi="Times New Roman"/>
          <w:sz w:val="24"/>
          <w:szCs w:val="24"/>
          <w:lang w:val="sq-AL"/>
        </w:rPr>
        <w:t xml:space="preserve">e </w:t>
      </w:r>
      <w:r w:rsidR="005B0D27" w:rsidRPr="00574B2A">
        <w:rPr>
          <w:rFonts w:ascii="Times New Roman" w:hAnsi="Times New Roman"/>
          <w:sz w:val="24"/>
          <w:szCs w:val="24"/>
          <w:lang w:val="sq-AL"/>
        </w:rPr>
        <w:t>të ardhurave totale të bashkisë</w:t>
      </w:r>
      <w:r w:rsidRPr="00574B2A">
        <w:rPr>
          <w:rFonts w:ascii="Times New Roman" w:hAnsi="Times New Roman"/>
          <w:sz w:val="24"/>
          <w:szCs w:val="24"/>
          <w:lang w:val="sq-AL"/>
        </w:rPr>
        <w:t>, ndërsa për 20</w:t>
      </w:r>
      <w:r w:rsidR="005B0D27" w:rsidRPr="00574B2A">
        <w:rPr>
          <w:rFonts w:ascii="Times New Roman" w:hAnsi="Times New Roman"/>
          <w:sz w:val="24"/>
          <w:szCs w:val="24"/>
          <w:lang w:val="sq-AL"/>
        </w:rPr>
        <w:t>20</w:t>
      </w:r>
      <w:r w:rsidRPr="00574B2A">
        <w:rPr>
          <w:rFonts w:ascii="Times New Roman" w:hAnsi="Times New Roman"/>
          <w:sz w:val="24"/>
          <w:szCs w:val="24"/>
          <w:lang w:val="sq-AL"/>
        </w:rPr>
        <w:t xml:space="preserve"> </w:t>
      </w:r>
      <w:r w:rsidR="00B46278" w:rsidRPr="00574B2A">
        <w:rPr>
          <w:rFonts w:ascii="Times New Roman" w:hAnsi="Times New Roman"/>
          <w:sz w:val="24"/>
          <w:szCs w:val="24"/>
          <w:lang w:val="sq-AL"/>
        </w:rPr>
        <w:t>ë</w:t>
      </w:r>
      <w:r w:rsidR="005B0D27"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5B0D27" w:rsidRPr="00574B2A">
        <w:rPr>
          <w:rFonts w:ascii="Times New Roman" w:hAnsi="Times New Roman"/>
          <w:sz w:val="24"/>
          <w:szCs w:val="24"/>
          <w:lang w:val="sq-AL"/>
        </w:rPr>
        <w:t xml:space="preserve"> parashikuar</w:t>
      </w:r>
      <w:r w:rsidRPr="00574B2A">
        <w:rPr>
          <w:rFonts w:ascii="Times New Roman" w:hAnsi="Times New Roman"/>
          <w:sz w:val="24"/>
          <w:szCs w:val="24"/>
          <w:lang w:val="sq-AL"/>
        </w:rPr>
        <w:t xml:space="preserve"> </w:t>
      </w:r>
      <w:r w:rsidR="005B0D27" w:rsidRPr="00574B2A">
        <w:rPr>
          <w:rFonts w:ascii="Times New Roman" w:hAnsi="Times New Roman"/>
          <w:sz w:val="24"/>
          <w:szCs w:val="24"/>
          <w:lang w:val="sq-AL"/>
        </w:rPr>
        <w:t xml:space="preserve">347,558 </w:t>
      </w:r>
      <w:r w:rsidRPr="00574B2A">
        <w:rPr>
          <w:rFonts w:ascii="Times New Roman" w:hAnsi="Times New Roman"/>
          <w:sz w:val="24"/>
          <w:szCs w:val="24"/>
          <w:lang w:val="sq-AL"/>
        </w:rPr>
        <w:t>mijë lekë</w:t>
      </w:r>
      <w:r w:rsidR="00913682" w:rsidRPr="00574B2A">
        <w:rPr>
          <w:rFonts w:ascii="Times New Roman" w:hAnsi="Times New Roman"/>
          <w:sz w:val="24"/>
          <w:szCs w:val="24"/>
          <w:lang w:val="sq-AL"/>
        </w:rPr>
        <w:t>,</w:t>
      </w:r>
      <w:r w:rsidR="007E1D8D" w:rsidRPr="00574B2A">
        <w:rPr>
          <w:rFonts w:ascii="Times New Roman" w:hAnsi="Times New Roman"/>
          <w:sz w:val="24"/>
          <w:szCs w:val="24"/>
          <w:lang w:val="sq-AL"/>
        </w:rPr>
        <w:t xml:space="preserve"> </w:t>
      </w:r>
      <w:r w:rsidR="005B0D27" w:rsidRPr="00574B2A">
        <w:rPr>
          <w:rFonts w:ascii="Times New Roman" w:hAnsi="Times New Roman"/>
          <w:sz w:val="24"/>
          <w:szCs w:val="24"/>
          <w:lang w:val="sq-AL"/>
        </w:rPr>
        <w:t>37</w:t>
      </w:r>
      <w:r w:rsidR="007E1D8D" w:rsidRPr="00574B2A">
        <w:rPr>
          <w:rFonts w:ascii="Times New Roman" w:hAnsi="Times New Roman"/>
          <w:sz w:val="24"/>
          <w:szCs w:val="24"/>
          <w:lang w:val="sq-AL"/>
        </w:rPr>
        <w:t>%</w:t>
      </w:r>
      <w:r w:rsidR="00913682" w:rsidRPr="00574B2A">
        <w:rPr>
          <w:rFonts w:ascii="Times New Roman" w:hAnsi="Times New Roman"/>
          <w:sz w:val="24"/>
          <w:szCs w:val="24"/>
          <w:lang w:val="sq-AL"/>
        </w:rPr>
        <w:t xml:space="preserve"> e</w:t>
      </w:r>
      <w:r w:rsidR="008F5207" w:rsidRPr="00574B2A">
        <w:rPr>
          <w:rFonts w:ascii="Times New Roman" w:hAnsi="Times New Roman"/>
          <w:sz w:val="24"/>
          <w:szCs w:val="24"/>
          <w:lang w:val="sq-AL"/>
        </w:rPr>
        <w:t xml:space="preserve"> </w:t>
      </w:r>
      <w:r w:rsidR="005B0D27" w:rsidRPr="00574B2A">
        <w:rPr>
          <w:rFonts w:ascii="Times New Roman" w:hAnsi="Times New Roman"/>
          <w:sz w:val="24"/>
          <w:szCs w:val="24"/>
          <w:lang w:val="sq-AL"/>
        </w:rPr>
        <w:t>të ardhurave totale të bashkisë</w:t>
      </w:r>
      <w:r w:rsidRPr="00574B2A">
        <w:rPr>
          <w:rFonts w:ascii="Times New Roman" w:hAnsi="Times New Roman"/>
          <w:sz w:val="24"/>
          <w:szCs w:val="24"/>
          <w:lang w:val="sq-AL"/>
        </w:rPr>
        <w:t>.</w:t>
      </w:r>
    </w:p>
    <w:p w:rsidR="00DD5953" w:rsidRPr="00574B2A" w:rsidRDefault="00DD5953" w:rsidP="008C53EB">
      <w:pPr>
        <w:autoSpaceDE w:val="0"/>
        <w:autoSpaceDN w:val="0"/>
        <w:adjustRightInd w:val="0"/>
        <w:spacing w:after="100"/>
        <w:jc w:val="both"/>
        <w:rPr>
          <w:rFonts w:ascii="Times New Roman" w:hAnsi="Times New Roman"/>
          <w:sz w:val="24"/>
          <w:szCs w:val="24"/>
          <w:lang w:val="sq-AL"/>
        </w:rPr>
      </w:pPr>
      <w:r w:rsidRPr="00574B2A">
        <w:rPr>
          <w:noProof/>
          <w:lang w:val="sq-AL" w:eastAsia="sq-AL"/>
        </w:rPr>
        <w:drawing>
          <wp:inline distT="0" distB="0" distL="0" distR="0" wp14:anchorId="2AC04D38" wp14:editId="2E5F19F6">
            <wp:extent cx="5934456" cy="2286000"/>
            <wp:effectExtent l="0" t="0" r="9525"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22393" w:rsidRPr="00574B2A" w:rsidRDefault="00D22393" w:rsidP="00D22393">
      <w:pPr>
        <w:pStyle w:val="Caption"/>
        <w:rPr>
          <w:b w:val="0"/>
          <w:i/>
          <w:noProof w:val="0"/>
          <w:color w:val="000000"/>
          <w:sz w:val="16"/>
          <w:lang w:val="sq-AL"/>
        </w:rPr>
      </w:pPr>
      <w:bookmarkStart w:id="58" w:name="_Toc485654545"/>
      <w:bookmarkStart w:id="59" w:name="_Toc456597892"/>
      <w:bookmarkStart w:id="60" w:name="_Toc456959114"/>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29</w:t>
      </w:r>
      <w:r w:rsidRPr="00574B2A">
        <w:rPr>
          <w:b w:val="0"/>
          <w:i/>
          <w:noProof w:val="0"/>
          <w:color w:val="000000"/>
          <w:sz w:val="16"/>
          <w:lang w:val="sq-AL"/>
        </w:rPr>
        <w:fldChar w:fldCharType="end"/>
      </w:r>
      <w:r w:rsidRPr="00574B2A">
        <w:rPr>
          <w:b w:val="0"/>
          <w:i/>
          <w:noProof w:val="0"/>
          <w:color w:val="000000"/>
          <w:sz w:val="16"/>
          <w:lang w:val="sq-AL"/>
        </w:rPr>
        <w:t>: Transfertë e  Pakushtëzuar, 2018-2020</w:t>
      </w:r>
      <w:bookmarkEnd w:id="58"/>
    </w:p>
    <w:p w:rsidR="00D22393" w:rsidRPr="00574B2A" w:rsidRDefault="00D22393" w:rsidP="00D22393">
      <w:pPr>
        <w:rPr>
          <w:lang w:val="sq-AL"/>
        </w:rPr>
      </w:pPr>
    </w:p>
    <w:p w:rsidR="00D22393" w:rsidRPr="00574B2A" w:rsidRDefault="00D22393" w:rsidP="00D22393">
      <w:pPr>
        <w:rPr>
          <w:lang w:val="sq-AL"/>
        </w:rPr>
      </w:pPr>
    </w:p>
    <w:p w:rsidR="00BB1C19" w:rsidRPr="00574B2A" w:rsidRDefault="00BB1C19" w:rsidP="000B190A">
      <w:pPr>
        <w:pStyle w:val="Heading2"/>
        <w:numPr>
          <w:ilvl w:val="1"/>
          <w:numId w:val="2"/>
        </w:numPr>
        <w:spacing w:after="160"/>
        <w:rPr>
          <w:rFonts w:asciiTheme="majorHAnsi" w:hAnsiTheme="majorHAnsi"/>
          <w:sz w:val="22"/>
          <w:lang w:val="sq-AL"/>
        </w:rPr>
      </w:pPr>
      <w:bookmarkStart w:id="61" w:name="_Toc485653778"/>
      <w:r w:rsidRPr="00574B2A">
        <w:rPr>
          <w:rFonts w:asciiTheme="majorHAnsi" w:hAnsiTheme="majorHAnsi"/>
          <w:sz w:val="22"/>
          <w:lang w:val="sq-AL"/>
        </w:rPr>
        <w:t>Transferta specifike sipas funksioneve</w:t>
      </w:r>
      <w:bookmarkEnd w:id="59"/>
      <w:bookmarkEnd w:id="60"/>
      <w:bookmarkEnd w:id="61"/>
    </w:p>
    <w:p w:rsidR="00EE19BF" w:rsidRPr="00574B2A" w:rsidRDefault="008A41AF" w:rsidP="003058AC">
      <w:pPr>
        <w:spacing w:after="120"/>
        <w:jc w:val="both"/>
        <w:rPr>
          <w:rFonts w:ascii="Times New Roman" w:hAnsi="Times New Roman"/>
          <w:sz w:val="24"/>
          <w:szCs w:val="24"/>
          <w:lang w:val="sq-AL"/>
        </w:rPr>
      </w:pPr>
      <w:r w:rsidRPr="00574B2A">
        <w:rPr>
          <w:rFonts w:ascii="Times New Roman" w:hAnsi="Times New Roman"/>
          <w:sz w:val="24"/>
          <w:szCs w:val="24"/>
          <w:lang w:val="sq-AL"/>
        </w:rPr>
        <w:t>Shpenzimet e financuara me transfert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8F5207" w:rsidRPr="00574B2A">
        <w:rPr>
          <w:rFonts w:ascii="Times New Roman" w:hAnsi="Times New Roman"/>
          <w:sz w:val="24"/>
          <w:szCs w:val="24"/>
          <w:lang w:val="sq-AL"/>
        </w:rPr>
        <w:t>specifike</w:t>
      </w:r>
      <w:r w:rsidR="00085BBF" w:rsidRPr="00574B2A">
        <w:rPr>
          <w:rFonts w:ascii="Times New Roman" w:hAnsi="Times New Roman"/>
          <w:sz w:val="24"/>
          <w:szCs w:val="24"/>
          <w:lang w:val="sq-AL"/>
        </w:rPr>
        <w:t xml:space="preserve"> </w:t>
      </w:r>
      <w:r w:rsidR="008F5207" w:rsidRPr="00574B2A">
        <w:rPr>
          <w:rFonts w:ascii="Times New Roman" w:hAnsi="Times New Roman"/>
          <w:sz w:val="24"/>
          <w:szCs w:val="24"/>
          <w:lang w:val="sq-AL"/>
        </w:rPr>
        <w:t>parashikohen</w:t>
      </w:r>
      <w:r w:rsidR="00085BBF"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085BBF" w:rsidRPr="00574B2A">
        <w:rPr>
          <w:rFonts w:ascii="Times New Roman" w:hAnsi="Times New Roman"/>
          <w:sz w:val="24"/>
          <w:szCs w:val="24"/>
          <w:lang w:val="sq-AL"/>
        </w:rPr>
        <w:t xml:space="preserve"> r</w:t>
      </w:r>
      <w:r w:rsidRPr="00574B2A">
        <w:rPr>
          <w:rFonts w:ascii="Times New Roman" w:hAnsi="Times New Roman"/>
          <w:sz w:val="24"/>
          <w:szCs w:val="24"/>
          <w:lang w:val="sq-AL"/>
        </w:rPr>
        <w:t>ealizohen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4.2% rritje vitin e par</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127ED2" w:rsidRPr="00574B2A">
        <w:rPr>
          <w:rFonts w:ascii="Times New Roman" w:hAnsi="Times New Roman"/>
          <w:sz w:val="24"/>
          <w:szCs w:val="24"/>
          <w:lang w:val="sq-AL"/>
        </w:rPr>
        <w:t>vitin e dyt</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 xml:space="preserve"> nuk parashikohet rritj</w:t>
      </w:r>
      <w:r w:rsidR="00F2609C" w:rsidRPr="00574B2A">
        <w:rPr>
          <w:rFonts w:ascii="Times New Roman" w:hAnsi="Times New Roman"/>
          <w:sz w:val="24"/>
          <w:szCs w:val="24"/>
          <w:lang w:val="sq-AL"/>
        </w:rPr>
        <w:t>e (</w:t>
      </w:r>
      <w:r w:rsidR="00127ED2" w:rsidRPr="00574B2A">
        <w:rPr>
          <w:rFonts w:ascii="Times New Roman" w:hAnsi="Times New Roman"/>
          <w:sz w:val="24"/>
          <w:szCs w:val="24"/>
          <w:lang w:val="sq-AL"/>
        </w:rPr>
        <w:t>0%</w:t>
      </w:r>
      <w:r w:rsidR="00F2609C" w:rsidRPr="00574B2A">
        <w:rPr>
          <w:rFonts w:ascii="Times New Roman" w:hAnsi="Times New Roman"/>
          <w:sz w:val="24"/>
          <w:szCs w:val="24"/>
          <w:lang w:val="sq-AL"/>
        </w:rPr>
        <w:t>)</w:t>
      </w:r>
      <w:r w:rsidR="00127ED2" w:rsidRPr="00574B2A">
        <w:rPr>
          <w:rFonts w:ascii="Times New Roman" w:hAnsi="Times New Roman"/>
          <w:sz w:val="24"/>
          <w:szCs w:val="24"/>
          <w:lang w:val="sq-AL"/>
        </w:rPr>
        <w:t>, nd</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 xml:space="preserve"> n</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 xml:space="preserve"> vitin e tret</w:t>
      </w:r>
      <w:r w:rsidR="00B46278" w:rsidRPr="00574B2A">
        <w:rPr>
          <w:rFonts w:ascii="Times New Roman" w:hAnsi="Times New Roman"/>
          <w:sz w:val="24"/>
          <w:szCs w:val="24"/>
          <w:lang w:val="sq-AL"/>
        </w:rPr>
        <w:t>ë</w:t>
      </w:r>
      <w:r w:rsidR="00127ED2" w:rsidRPr="00574B2A">
        <w:rPr>
          <w:rFonts w:ascii="Times New Roman" w:hAnsi="Times New Roman"/>
          <w:sz w:val="24"/>
          <w:szCs w:val="24"/>
          <w:lang w:val="sq-AL"/>
        </w:rPr>
        <w:t xml:space="preserve"> rritja parashikohet me 7.1%.</w:t>
      </w:r>
    </w:p>
    <w:p w:rsidR="008A41AF" w:rsidRPr="00574B2A" w:rsidRDefault="008A41AF" w:rsidP="008A41AF">
      <w:pPr>
        <w:rPr>
          <w:lang w:val="sq-AL"/>
        </w:rPr>
      </w:pPr>
      <w:r w:rsidRPr="00574B2A">
        <w:rPr>
          <w:noProof/>
          <w:lang w:val="sq-AL" w:eastAsia="sq-AL"/>
        </w:rPr>
        <w:drawing>
          <wp:inline distT="0" distB="0" distL="0" distR="0" wp14:anchorId="1173CA30" wp14:editId="2220426B">
            <wp:extent cx="5934456" cy="2286000"/>
            <wp:effectExtent l="0" t="0" r="9525"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2609C" w:rsidRPr="00574B2A" w:rsidRDefault="00D22393" w:rsidP="00D22393">
      <w:pPr>
        <w:pStyle w:val="Caption"/>
        <w:rPr>
          <w:b w:val="0"/>
          <w:i/>
          <w:noProof w:val="0"/>
          <w:color w:val="000000"/>
          <w:sz w:val="16"/>
          <w:lang w:val="sq-AL"/>
        </w:rPr>
      </w:pPr>
      <w:bookmarkStart w:id="62" w:name="_Toc485654546"/>
      <w:bookmarkStart w:id="63" w:name="_Toc456597893"/>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30</w:t>
      </w:r>
      <w:r w:rsidRPr="00574B2A">
        <w:rPr>
          <w:b w:val="0"/>
          <w:i/>
          <w:noProof w:val="0"/>
          <w:color w:val="000000"/>
          <w:sz w:val="16"/>
          <w:lang w:val="sq-AL"/>
        </w:rPr>
        <w:fldChar w:fldCharType="end"/>
      </w:r>
      <w:r w:rsidRPr="00574B2A">
        <w:rPr>
          <w:b w:val="0"/>
          <w:i/>
          <w:noProof w:val="0"/>
          <w:color w:val="000000"/>
          <w:sz w:val="16"/>
          <w:lang w:val="sq-AL"/>
        </w:rPr>
        <w:t>: Transferta specifike, 2018-2020</w:t>
      </w:r>
      <w:bookmarkEnd w:id="62"/>
    </w:p>
    <w:p w:rsidR="00907E26" w:rsidRPr="00574B2A" w:rsidRDefault="00F2609C" w:rsidP="00D22393">
      <w:pPr>
        <w:spacing w:before="120" w:after="60"/>
        <w:jc w:val="both"/>
        <w:rPr>
          <w:rFonts w:ascii="Times New Roman" w:hAnsi="Times New Roman"/>
          <w:sz w:val="24"/>
          <w:szCs w:val="24"/>
          <w:lang w:val="sq-AL"/>
        </w:rPr>
      </w:pPr>
      <w:r w:rsidRPr="00574B2A">
        <w:rPr>
          <w:rFonts w:ascii="Times New Roman" w:hAnsi="Times New Roman"/>
          <w:sz w:val="24"/>
          <w:szCs w:val="24"/>
          <w:lang w:val="sq-AL"/>
        </w:rPr>
        <w:t>Transferta specifike specifike sipas funksioneve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deleguara paraqitet 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grafikun 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vijim:</w:t>
      </w:r>
    </w:p>
    <w:p w:rsidR="00F2609C" w:rsidRPr="00574B2A" w:rsidRDefault="00907E26" w:rsidP="008C53EB">
      <w:pPr>
        <w:spacing w:after="60"/>
        <w:jc w:val="both"/>
        <w:rPr>
          <w:rFonts w:ascii="Times New Roman" w:hAnsi="Times New Roman"/>
          <w:sz w:val="24"/>
          <w:szCs w:val="24"/>
          <w:highlight w:val="yellow"/>
          <w:lang w:val="sq-AL"/>
        </w:rPr>
      </w:pPr>
      <w:r w:rsidRPr="00574B2A">
        <w:rPr>
          <w:noProof/>
          <w:lang w:val="sq-AL" w:eastAsia="sq-AL"/>
        </w:rPr>
        <w:drawing>
          <wp:inline distT="0" distB="0" distL="0" distR="0" wp14:anchorId="4AA0D870" wp14:editId="179C2B2A">
            <wp:extent cx="5934456" cy="2286000"/>
            <wp:effectExtent l="0" t="0" r="952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2609C" w:rsidRPr="00574B2A" w:rsidRDefault="00D22393" w:rsidP="00D22393">
      <w:pPr>
        <w:pStyle w:val="Caption"/>
        <w:spacing w:after="360"/>
        <w:rPr>
          <w:b w:val="0"/>
          <w:i/>
          <w:noProof w:val="0"/>
          <w:color w:val="000000"/>
          <w:sz w:val="16"/>
          <w:lang w:val="sq-AL"/>
        </w:rPr>
      </w:pPr>
      <w:bookmarkStart w:id="64" w:name="_Toc485654547"/>
      <w:r w:rsidRPr="00574B2A">
        <w:rPr>
          <w:b w:val="0"/>
          <w:i/>
          <w:noProof w:val="0"/>
          <w:color w:val="000000"/>
          <w:sz w:val="16"/>
          <w:lang w:val="sq-AL"/>
        </w:rPr>
        <w:t xml:space="preserve">Grafiku </w:t>
      </w:r>
      <w:r w:rsidRPr="00574B2A">
        <w:rPr>
          <w:b w:val="0"/>
          <w:i/>
          <w:noProof w:val="0"/>
          <w:color w:val="000000"/>
          <w:sz w:val="16"/>
          <w:lang w:val="sq-AL"/>
        </w:rPr>
        <w:fldChar w:fldCharType="begin"/>
      </w:r>
      <w:r w:rsidRPr="00574B2A">
        <w:rPr>
          <w:b w:val="0"/>
          <w:i/>
          <w:noProof w:val="0"/>
          <w:color w:val="000000"/>
          <w:sz w:val="16"/>
          <w:lang w:val="sq-AL"/>
        </w:rPr>
        <w:instrText xml:space="preserve"> SEQ Grafiku \* ARABIC </w:instrText>
      </w:r>
      <w:r w:rsidRPr="00574B2A">
        <w:rPr>
          <w:b w:val="0"/>
          <w:i/>
          <w:noProof w:val="0"/>
          <w:color w:val="000000"/>
          <w:sz w:val="16"/>
          <w:lang w:val="sq-AL"/>
        </w:rPr>
        <w:fldChar w:fldCharType="separate"/>
      </w:r>
      <w:r w:rsidR="00000792">
        <w:rPr>
          <w:b w:val="0"/>
          <w:i/>
          <w:color w:val="000000"/>
          <w:sz w:val="16"/>
          <w:lang w:val="sq-AL"/>
        </w:rPr>
        <w:t>31</w:t>
      </w:r>
      <w:r w:rsidRPr="00574B2A">
        <w:rPr>
          <w:b w:val="0"/>
          <w:i/>
          <w:noProof w:val="0"/>
          <w:color w:val="000000"/>
          <w:sz w:val="16"/>
          <w:lang w:val="sq-AL"/>
        </w:rPr>
        <w:fldChar w:fldCharType="end"/>
      </w:r>
      <w:r w:rsidRPr="00574B2A">
        <w:rPr>
          <w:b w:val="0"/>
          <w:i/>
          <w:noProof w:val="0"/>
          <w:color w:val="000000"/>
          <w:sz w:val="16"/>
          <w:lang w:val="sq-AL"/>
        </w:rPr>
        <w:t>: Transferta specifike sipas funksioneve, 2018-2020</w:t>
      </w:r>
      <w:bookmarkEnd w:id="64"/>
    </w:p>
    <w:p w:rsidR="00BB1C19" w:rsidRPr="00574B2A" w:rsidRDefault="00BB1C19" w:rsidP="003058AC">
      <w:pPr>
        <w:pStyle w:val="ListParagraph"/>
        <w:numPr>
          <w:ilvl w:val="0"/>
          <w:numId w:val="38"/>
        </w:numPr>
        <w:spacing w:after="120" w:line="276" w:lineRule="auto"/>
        <w:rPr>
          <w:rFonts w:asciiTheme="majorHAnsi" w:hAnsiTheme="majorHAnsi"/>
          <w:b/>
          <w:lang w:val="sq-AL"/>
        </w:rPr>
      </w:pPr>
      <w:r w:rsidRPr="00574B2A">
        <w:rPr>
          <w:rFonts w:asciiTheme="majorHAnsi" w:hAnsiTheme="majorHAnsi"/>
          <w:b/>
          <w:lang w:val="sq-AL"/>
        </w:rPr>
        <w:t>Arsimi parauniversitar</w:t>
      </w:r>
      <w:bookmarkEnd w:id="63"/>
      <w:r w:rsidRPr="00574B2A">
        <w:rPr>
          <w:rFonts w:asciiTheme="majorHAnsi" w:hAnsiTheme="majorHAnsi"/>
          <w:b/>
          <w:lang w:val="sq-AL"/>
        </w:rPr>
        <w:t xml:space="preserve"> </w:t>
      </w:r>
    </w:p>
    <w:p w:rsidR="00BB1C19" w:rsidRPr="00574B2A" w:rsidRDefault="00BB1C19" w:rsidP="003058AC">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Në tra</w:t>
      </w:r>
      <w:r w:rsidR="00760B3A" w:rsidRPr="00574B2A">
        <w:rPr>
          <w:rFonts w:ascii="Times New Roman" w:hAnsi="Times New Roman"/>
          <w:sz w:val="24"/>
          <w:szCs w:val="24"/>
          <w:lang w:val="sq-AL"/>
        </w:rPr>
        <w:t>nsfertën specifike p</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r arsimin parauniversitar </w:t>
      </w:r>
      <w:r w:rsidRPr="00574B2A">
        <w:rPr>
          <w:rFonts w:ascii="Times New Roman" w:hAnsi="Times New Roman"/>
          <w:sz w:val="24"/>
          <w:szCs w:val="24"/>
          <w:lang w:val="sq-AL"/>
        </w:rPr>
        <w:t>përfshihen: fondet për paga dhe sigurime shoqërore të personelit, shpenzimet operative dhe shpenzimet për investime.</w:t>
      </w:r>
      <w:r w:rsidR="00ED427A" w:rsidRPr="00574B2A">
        <w:rPr>
          <w:rFonts w:ascii="Times New Roman" w:hAnsi="Times New Roman"/>
          <w:sz w:val="24"/>
          <w:szCs w:val="24"/>
          <w:lang w:val="sq-AL"/>
        </w:rPr>
        <w:t xml:space="preserve"> Në fondet e personelit ndihmës të arsimit parauniversitar nuk përfshihet arsimi i mesëm profesional. </w:t>
      </w:r>
      <w:r w:rsidR="00760B3A" w:rsidRPr="00574B2A">
        <w:rPr>
          <w:rFonts w:ascii="Times New Roman" w:hAnsi="Times New Roman"/>
          <w:sz w:val="24"/>
          <w:szCs w:val="24"/>
          <w:lang w:val="sq-AL"/>
        </w:rPr>
        <w:t>Shpenzimet e financuara me transfert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w:t>
      </w:r>
      <w:r w:rsidR="00961C26" w:rsidRPr="00574B2A">
        <w:rPr>
          <w:rFonts w:ascii="Times New Roman" w:hAnsi="Times New Roman"/>
          <w:sz w:val="24"/>
          <w:szCs w:val="24"/>
          <w:lang w:val="sq-AL"/>
        </w:rPr>
        <w:t>specifike</w:t>
      </w:r>
      <w:r w:rsidR="00760B3A" w:rsidRPr="00574B2A">
        <w:rPr>
          <w:rFonts w:ascii="Times New Roman" w:hAnsi="Times New Roman"/>
          <w:sz w:val="24"/>
          <w:szCs w:val="24"/>
          <w:lang w:val="sq-AL"/>
        </w:rPr>
        <w:t xml:space="preserve"> </w:t>
      </w:r>
      <w:r w:rsidR="00961C26" w:rsidRPr="00574B2A">
        <w:rPr>
          <w:rFonts w:ascii="Times New Roman" w:hAnsi="Times New Roman"/>
          <w:sz w:val="24"/>
          <w:szCs w:val="24"/>
          <w:lang w:val="sq-AL"/>
        </w:rPr>
        <w:t>parashikohen</w:t>
      </w:r>
      <w:r w:rsidR="00760B3A"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realizohen m</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4.2% rritje vitin e par</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vitin e dyt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kjo vler</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nuk parashikohet 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ndryshoj</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pra rritj</w:t>
      </w:r>
      <w:r w:rsidR="00913682" w:rsidRPr="00574B2A">
        <w:rPr>
          <w:rFonts w:ascii="Times New Roman" w:hAnsi="Times New Roman"/>
          <w:sz w:val="24"/>
          <w:szCs w:val="24"/>
          <w:lang w:val="sq-AL"/>
        </w:rPr>
        <w:t>a</w:t>
      </w:r>
      <w:r w:rsidR="00760B3A" w:rsidRPr="00574B2A">
        <w:rPr>
          <w:rFonts w:ascii="Times New Roman" w:hAnsi="Times New Roman"/>
          <w:sz w:val="24"/>
          <w:szCs w:val="24"/>
          <w:lang w:val="sq-AL"/>
        </w:rPr>
        <w:t xml:space="preserve"> </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0%, nd</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n</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vitin e tret</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rritja parashikohet me 7.1%. K</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shtu, p</w:t>
      </w:r>
      <w:r w:rsidRPr="00574B2A">
        <w:rPr>
          <w:rFonts w:ascii="Times New Roman" w:hAnsi="Times New Roman"/>
          <w:sz w:val="24"/>
          <w:szCs w:val="24"/>
          <w:lang w:val="sq-AL"/>
        </w:rPr>
        <w:t>ër arsimin parauniversitar për 201</w:t>
      </w:r>
      <w:r w:rsidR="00085BBF" w:rsidRPr="00574B2A">
        <w:rPr>
          <w:rFonts w:ascii="Times New Roman" w:hAnsi="Times New Roman"/>
          <w:sz w:val="24"/>
          <w:szCs w:val="24"/>
          <w:lang w:val="sq-AL"/>
        </w:rPr>
        <w:t>8</w:t>
      </w:r>
      <w:r w:rsidRPr="00574B2A">
        <w:rPr>
          <w:rFonts w:ascii="Times New Roman" w:hAnsi="Times New Roman"/>
          <w:sz w:val="24"/>
          <w:szCs w:val="24"/>
          <w:lang w:val="sq-AL"/>
        </w:rPr>
        <w:t xml:space="preserve"> janë alokuar gjithsej </w:t>
      </w:r>
      <w:r w:rsidR="002628BD" w:rsidRPr="00574B2A">
        <w:rPr>
          <w:rFonts w:ascii="Times New Roman" w:hAnsi="Times New Roman"/>
          <w:sz w:val="24"/>
          <w:szCs w:val="24"/>
          <w:lang w:val="sq-AL"/>
        </w:rPr>
        <w:t xml:space="preserve">23,770 </w:t>
      </w:r>
      <w:r w:rsidRPr="00574B2A">
        <w:rPr>
          <w:rFonts w:ascii="Times New Roman" w:hAnsi="Times New Roman"/>
          <w:sz w:val="24"/>
          <w:szCs w:val="24"/>
          <w:lang w:val="sq-AL"/>
        </w:rPr>
        <w:t>mijë lekë për paga dhe sigurime shoqërore; për 201</w:t>
      </w:r>
      <w:r w:rsidR="00AA3970" w:rsidRPr="00574B2A">
        <w:rPr>
          <w:rFonts w:ascii="Times New Roman" w:hAnsi="Times New Roman"/>
          <w:sz w:val="24"/>
          <w:szCs w:val="24"/>
          <w:lang w:val="sq-AL"/>
        </w:rPr>
        <w:t>9</w:t>
      </w:r>
      <w:r w:rsidR="00B71C68" w:rsidRPr="00574B2A">
        <w:rPr>
          <w:rFonts w:ascii="Times New Roman" w:hAnsi="Times New Roman"/>
          <w:sz w:val="24"/>
          <w:szCs w:val="24"/>
          <w:lang w:val="sq-AL"/>
        </w:rPr>
        <w:t xml:space="preserve"> ky fond mbetet i nj</w:t>
      </w:r>
      <w:r w:rsidR="00B46278" w:rsidRPr="00574B2A">
        <w:rPr>
          <w:rFonts w:ascii="Times New Roman" w:hAnsi="Times New Roman"/>
          <w:sz w:val="24"/>
          <w:szCs w:val="24"/>
          <w:lang w:val="sq-AL"/>
        </w:rPr>
        <w:t>ë</w:t>
      </w:r>
      <w:r w:rsidR="00B71C68" w:rsidRPr="00574B2A">
        <w:rPr>
          <w:rFonts w:ascii="Times New Roman" w:hAnsi="Times New Roman"/>
          <w:sz w:val="24"/>
          <w:szCs w:val="24"/>
          <w:lang w:val="sq-AL"/>
        </w:rPr>
        <w:t>jt</w:t>
      </w:r>
      <w:r w:rsidR="00B46278" w:rsidRPr="00574B2A">
        <w:rPr>
          <w:rFonts w:ascii="Times New Roman" w:hAnsi="Times New Roman"/>
          <w:sz w:val="24"/>
          <w:szCs w:val="24"/>
          <w:lang w:val="sq-AL"/>
        </w:rPr>
        <w:t>ë</w:t>
      </w:r>
      <w:r w:rsidR="00B71C68" w:rsidRPr="00574B2A">
        <w:rPr>
          <w:rFonts w:ascii="Times New Roman" w:hAnsi="Times New Roman"/>
          <w:sz w:val="24"/>
          <w:szCs w:val="24"/>
          <w:lang w:val="sq-AL"/>
        </w:rPr>
        <w:t xml:space="preserve"> </w:t>
      </w:r>
      <w:r w:rsidR="002628BD" w:rsidRPr="00574B2A">
        <w:rPr>
          <w:rFonts w:ascii="Times New Roman" w:hAnsi="Times New Roman"/>
          <w:sz w:val="24"/>
          <w:szCs w:val="24"/>
          <w:lang w:val="sq-AL"/>
        </w:rPr>
        <w:t xml:space="preserve">23,770 </w:t>
      </w:r>
      <w:r w:rsidR="00B71C68" w:rsidRPr="00574B2A">
        <w:rPr>
          <w:rFonts w:ascii="Times New Roman" w:hAnsi="Times New Roman"/>
          <w:sz w:val="24"/>
          <w:szCs w:val="24"/>
          <w:lang w:val="sq-AL"/>
        </w:rPr>
        <w:t>(0% rritje)</w:t>
      </w:r>
      <w:r w:rsidRPr="00574B2A">
        <w:rPr>
          <w:rFonts w:ascii="Times New Roman" w:hAnsi="Times New Roman"/>
          <w:sz w:val="24"/>
          <w:szCs w:val="24"/>
          <w:lang w:val="sq-AL"/>
        </w:rPr>
        <w:t>, ndërsa në vitin 20</w:t>
      </w:r>
      <w:r w:rsidR="00AA3970" w:rsidRPr="00574B2A">
        <w:rPr>
          <w:rFonts w:ascii="Times New Roman" w:hAnsi="Times New Roman"/>
          <w:sz w:val="24"/>
          <w:szCs w:val="24"/>
          <w:lang w:val="sq-AL"/>
        </w:rPr>
        <w:t>20</w:t>
      </w:r>
      <w:r w:rsidRPr="00574B2A">
        <w:rPr>
          <w:rFonts w:ascii="Times New Roman" w:hAnsi="Times New Roman"/>
          <w:sz w:val="24"/>
          <w:szCs w:val="24"/>
          <w:lang w:val="sq-AL"/>
        </w:rPr>
        <w:t xml:space="preserve"> kjo vlerë llogaritet </w:t>
      </w:r>
      <w:r w:rsidR="00760B3A"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w:t>
      </w:r>
      <w:r w:rsidR="002628BD" w:rsidRPr="00574B2A">
        <w:rPr>
          <w:rFonts w:ascii="Times New Roman" w:hAnsi="Times New Roman"/>
          <w:sz w:val="24"/>
          <w:szCs w:val="24"/>
          <w:lang w:val="sq-AL"/>
        </w:rPr>
        <w:t xml:space="preserve">25,458 </w:t>
      </w:r>
      <w:r w:rsidR="00760B3A" w:rsidRPr="00574B2A">
        <w:rPr>
          <w:rFonts w:ascii="Times New Roman" w:hAnsi="Times New Roman"/>
          <w:sz w:val="24"/>
          <w:szCs w:val="24"/>
          <w:lang w:val="sq-AL"/>
        </w:rPr>
        <w:t>mij</w:t>
      </w:r>
      <w:r w:rsidR="00B46278" w:rsidRPr="00574B2A">
        <w:rPr>
          <w:rFonts w:ascii="Times New Roman" w:hAnsi="Times New Roman"/>
          <w:sz w:val="24"/>
          <w:szCs w:val="24"/>
          <w:lang w:val="sq-AL"/>
        </w:rPr>
        <w:t>ë</w:t>
      </w:r>
      <w:r w:rsidR="00760B3A" w:rsidRPr="00574B2A">
        <w:rPr>
          <w:rFonts w:ascii="Times New Roman" w:hAnsi="Times New Roman"/>
          <w:sz w:val="24"/>
          <w:szCs w:val="24"/>
          <w:lang w:val="sq-AL"/>
        </w:rPr>
        <w:t xml:space="preserve"> lek</w:t>
      </w:r>
      <w:r w:rsidR="00B46278" w:rsidRPr="00574B2A">
        <w:rPr>
          <w:rFonts w:ascii="Times New Roman" w:hAnsi="Times New Roman"/>
          <w:sz w:val="24"/>
          <w:szCs w:val="24"/>
          <w:lang w:val="sq-AL"/>
        </w:rPr>
        <w:t>ë</w:t>
      </w:r>
      <w:r w:rsidRPr="00574B2A">
        <w:rPr>
          <w:rFonts w:ascii="Times New Roman" w:hAnsi="Times New Roman"/>
          <w:sz w:val="24"/>
          <w:szCs w:val="24"/>
          <w:lang w:val="sq-AL"/>
        </w:rPr>
        <w:t>.</w:t>
      </w:r>
    </w:p>
    <w:p w:rsidR="002628BD" w:rsidRPr="00574B2A" w:rsidRDefault="002628BD" w:rsidP="00760B3A">
      <w:pPr>
        <w:jc w:val="both"/>
        <w:rPr>
          <w:rFonts w:ascii="Times New Roman" w:hAnsi="Times New Roman"/>
          <w:sz w:val="24"/>
          <w:szCs w:val="24"/>
          <w:highlight w:val="yellow"/>
          <w:lang w:val="sq-AL"/>
        </w:rPr>
      </w:pPr>
    </w:p>
    <w:p w:rsidR="00BB1C19" w:rsidRPr="00574B2A" w:rsidRDefault="00BB1C19" w:rsidP="003058AC">
      <w:pPr>
        <w:pStyle w:val="ListParagraph"/>
        <w:numPr>
          <w:ilvl w:val="0"/>
          <w:numId w:val="38"/>
        </w:numPr>
        <w:spacing w:before="120" w:after="120" w:line="276" w:lineRule="auto"/>
        <w:rPr>
          <w:rFonts w:asciiTheme="majorHAnsi" w:hAnsiTheme="majorHAnsi"/>
          <w:b/>
          <w:lang w:val="sq-AL"/>
        </w:rPr>
      </w:pPr>
      <w:bookmarkStart w:id="65" w:name="_Toc456597895"/>
      <w:r w:rsidRPr="00574B2A">
        <w:rPr>
          <w:rFonts w:asciiTheme="majorHAnsi" w:hAnsiTheme="majorHAnsi"/>
          <w:b/>
          <w:lang w:val="sq-AL"/>
        </w:rPr>
        <w:t>Personeli mësimor dhe jo</w:t>
      </w:r>
      <w:r w:rsidR="00AA3970" w:rsidRPr="00574B2A">
        <w:rPr>
          <w:rFonts w:asciiTheme="majorHAnsi" w:hAnsiTheme="majorHAnsi"/>
          <w:b/>
          <w:lang w:val="sq-AL"/>
        </w:rPr>
        <w:t xml:space="preserve"> </w:t>
      </w:r>
      <w:r w:rsidRPr="00574B2A">
        <w:rPr>
          <w:rFonts w:asciiTheme="majorHAnsi" w:hAnsiTheme="majorHAnsi"/>
          <w:b/>
          <w:lang w:val="sq-AL"/>
        </w:rPr>
        <w:t xml:space="preserve">mësimor në arsimin parashkollor </w:t>
      </w:r>
      <w:bookmarkEnd w:id="65"/>
    </w:p>
    <w:p w:rsidR="00BB1C19" w:rsidRPr="00574B2A" w:rsidRDefault="00BB1C19" w:rsidP="003058AC">
      <w:pPr>
        <w:spacing w:before="120" w:after="120" w:line="276" w:lineRule="auto"/>
        <w:jc w:val="both"/>
        <w:rPr>
          <w:rFonts w:ascii="Times New Roman" w:hAnsi="Times New Roman"/>
          <w:color w:val="000000" w:themeColor="text1"/>
          <w:sz w:val="24"/>
          <w:szCs w:val="24"/>
          <w:lang w:val="sq-AL"/>
        </w:rPr>
      </w:pPr>
      <w:r w:rsidRPr="00574B2A">
        <w:rPr>
          <w:rFonts w:ascii="Times New Roman" w:hAnsi="Times New Roman"/>
          <w:sz w:val="24"/>
          <w:szCs w:val="24"/>
          <w:lang w:val="sq-AL"/>
        </w:rPr>
        <w:t xml:space="preserve">Në </w:t>
      </w:r>
      <w:r w:rsidRPr="00574B2A">
        <w:rPr>
          <w:rFonts w:ascii="Times New Roman" w:hAnsi="Times New Roman"/>
          <w:color w:val="000000" w:themeColor="text1"/>
          <w:sz w:val="24"/>
          <w:szCs w:val="24"/>
          <w:lang w:val="sq-AL"/>
        </w:rPr>
        <w:t xml:space="preserve">transfertën specifike </w:t>
      </w:r>
      <w:r w:rsidR="00ED427A" w:rsidRPr="00574B2A">
        <w:rPr>
          <w:rFonts w:ascii="Times New Roman" w:hAnsi="Times New Roman"/>
          <w:color w:val="000000" w:themeColor="text1"/>
          <w:sz w:val="24"/>
          <w:szCs w:val="24"/>
          <w:lang w:val="sq-AL"/>
        </w:rPr>
        <w:t>p</w:t>
      </w:r>
      <w:r w:rsidR="00B46278" w:rsidRPr="00574B2A">
        <w:rPr>
          <w:rFonts w:ascii="Times New Roman" w:hAnsi="Times New Roman"/>
          <w:color w:val="000000" w:themeColor="text1"/>
          <w:sz w:val="24"/>
          <w:szCs w:val="24"/>
          <w:lang w:val="sq-AL"/>
        </w:rPr>
        <w:t>ë</w:t>
      </w:r>
      <w:r w:rsidR="00ED427A" w:rsidRPr="00574B2A">
        <w:rPr>
          <w:rFonts w:ascii="Times New Roman" w:hAnsi="Times New Roman"/>
          <w:color w:val="000000" w:themeColor="text1"/>
          <w:sz w:val="24"/>
          <w:szCs w:val="24"/>
          <w:lang w:val="sq-AL"/>
        </w:rPr>
        <w:t>r arsimin parashkollor</w:t>
      </w:r>
      <w:r w:rsidR="00B46278" w:rsidRPr="00574B2A">
        <w:rPr>
          <w:rFonts w:ascii="Times New Roman" w:hAnsi="Times New Roman"/>
          <w:color w:val="000000" w:themeColor="text1"/>
          <w:sz w:val="24"/>
          <w:szCs w:val="24"/>
          <w:lang w:val="sq-AL"/>
        </w:rPr>
        <w:t>ë</w:t>
      </w:r>
      <w:r w:rsidR="00ED427A" w:rsidRPr="00574B2A">
        <w:rPr>
          <w:rFonts w:ascii="Times New Roman" w:hAnsi="Times New Roman"/>
          <w:color w:val="000000" w:themeColor="text1"/>
          <w:sz w:val="24"/>
          <w:szCs w:val="24"/>
          <w:lang w:val="sq-AL"/>
        </w:rPr>
        <w:t xml:space="preserve"> </w:t>
      </w:r>
      <w:r w:rsidRPr="00574B2A">
        <w:rPr>
          <w:rFonts w:ascii="Times New Roman" w:hAnsi="Times New Roman"/>
          <w:color w:val="000000" w:themeColor="text1"/>
          <w:sz w:val="24"/>
          <w:szCs w:val="24"/>
          <w:lang w:val="sq-AL"/>
        </w:rPr>
        <w:t>janë fondet për personelin edukativ dhe ndihmës të arsimit parashkollor. Standardet dhe kriteret e ofrimit të shërbimit do të bëhen në përputhje me kuadrin ligjor dhe nënligjor në fuqi.  Fondi i alokuar për këtë funksion për 201</w:t>
      </w:r>
      <w:r w:rsidR="00AA3970" w:rsidRPr="00574B2A">
        <w:rPr>
          <w:rFonts w:ascii="Times New Roman" w:hAnsi="Times New Roman"/>
          <w:color w:val="000000" w:themeColor="text1"/>
          <w:sz w:val="24"/>
          <w:szCs w:val="24"/>
          <w:lang w:val="sq-AL"/>
        </w:rPr>
        <w:t>8</w:t>
      </w:r>
      <w:r w:rsidRPr="00574B2A">
        <w:rPr>
          <w:rFonts w:ascii="Times New Roman" w:hAnsi="Times New Roman"/>
          <w:color w:val="000000" w:themeColor="text1"/>
          <w:sz w:val="24"/>
          <w:szCs w:val="24"/>
          <w:lang w:val="sq-AL"/>
        </w:rPr>
        <w:t xml:space="preserve"> është </w:t>
      </w:r>
      <w:r w:rsidR="00F373C0" w:rsidRPr="00574B2A">
        <w:rPr>
          <w:rFonts w:ascii="Times New Roman" w:hAnsi="Times New Roman"/>
          <w:color w:val="000000" w:themeColor="text1"/>
          <w:sz w:val="24"/>
          <w:szCs w:val="24"/>
          <w:lang w:val="sq-AL"/>
        </w:rPr>
        <w:t xml:space="preserve">92,662 </w:t>
      </w:r>
      <w:r w:rsidRPr="00574B2A">
        <w:rPr>
          <w:rFonts w:ascii="Times New Roman" w:hAnsi="Times New Roman"/>
          <w:color w:val="000000" w:themeColor="text1"/>
          <w:sz w:val="24"/>
          <w:szCs w:val="24"/>
          <w:lang w:val="sq-AL"/>
        </w:rPr>
        <w:t>mijë lekë, për 201</w:t>
      </w:r>
      <w:r w:rsidR="00AA3970" w:rsidRPr="00574B2A">
        <w:rPr>
          <w:rFonts w:ascii="Times New Roman" w:hAnsi="Times New Roman"/>
          <w:color w:val="000000" w:themeColor="text1"/>
          <w:sz w:val="24"/>
          <w:szCs w:val="24"/>
          <w:lang w:val="sq-AL"/>
        </w:rPr>
        <w:t>9</w:t>
      </w:r>
      <w:r w:rsidRPr="00574B2A">
        <w:rPr>
          <w:rFonts w:ascii="Times New Roman" w:hAnsi="Times New Roman"/>
          <w:color w:val="000000" w:themeColor="text1"/>
          <w:sz w:val="24"/>
          <w:szCs w:val="24"/>
          <w:lang w:val="sq-AL"/>
        </w:rPr>
        <w:t xml:space="preserve"> </w:t>
      </w:r>
      <w:r w:rsidR="00F373C0" w:rsidRPr="00574B2A">
        <w:rPr>
          <w:rFonts w:ascii="Times New Roman" w:hAnsi="Times New Roman"/>
          <w:color w:val="000000" w:themeColor="text1"/>
          <w:sz w:val="24"/>
          <w:szCs w:val="24"/>
          <w:lang w:val="sq-AL"/>
        </w:rPr>
        <w:t>mbetet i pa ndryshuar, 92,662 mij</w:t>
      </w:r>
      <w:r w:rsidR="00B46278" w:rsidRPr="00574B2A">
        <w:rPr>
          <w:rFonts w:ascii="Times New Roman" w:hAnsi="Times New Roman"/>
          <w:color w:val="000000" w:themeColor="text1"/>
          <w:sz w:val="24"/>
          <w:szCs w:val="24"/>
          <w:lang w:val="sq-AL"/>
        </w:rPr>
        <w:t>ë</w:t>
      </w:r>
      <w:r w:rsidR="00F373C0" w:rsidRPr="00574B2A">
        <w:rPr>
          <w:rFonts w:ascii="Times New Roman" w:hAnsi="Times New Roman"/>
          <w:color w:val="000000" w:themeColor="text1"/>
          <w:sz w:val="24"/>
          <w:szCs w:val="24"/>
          <w:lang w:val="sq-AL"/>
        </w:rPr>
        <w:t xml:space="preserve"> lek</w:t>
      </w:r>
      <w:r w:rsidR="00B46278" w:rsidRPr="00574B2A">
        <w:rPr>
          <w:rFonts w:ascii="Times New Roman" w:hAnsi="Times New Roman"/>
          <w:color w:val="000000" w:themeColor="text1"/>
          <w:sz w:val="24"/>
          <w:szCs w:val="24"/>
          <w:lang w:val="sq-AL"/>
        </w:rPr>
        <w:t>ë</w:t>
      </w:r>
      <w:r w:rsidR="00AA3970" w:rsidRPr="00574B2A">
        <w:rPr>
          <w:rFonts w:ascii="Times New Roman" w:hAnsi="Times New Roman"/>
          <w:color w:val="000000" w:themeColor="text1"/>
          <w:sz w:val="24"/>
          <w:szCs w:val="24"/>
          <w:lang w:val="sq-AL"/>
        </w:rPr>
        <w:t>, ndërsa në vitin 2020</w:t>
      </w:r>
      <w:r w:rsidRPr="00574B2A">
        <w:rPr>
          <w:rFonts w:ascii="Times New Roman" w:hAnsi="Times New Roman"/>
          <w:color w:val="000000" w:themeColor="text1"/>
          <w:sz w:val="24"/>
          <w:szCs w:val="24"/>
          <w:lang w:val="sq-AL"/>
        </w:rPr>
        <w:t xml:space="preserve"> kjo vlerë llogaritet </w:t>
      </w:r>
      <w:r w:rsidR="005B22D4" w:rsidRPr="00574B2A">
        <w:rPr>
          <w:rFonts w:ascii="Times New Roman" w:hAnsi="Times New Roman"/>
          <w:color w:val="000000" w:themeColor="text1"/>
          <w:sz w:val="24"/>
          <w:szCs w:val="24"/>
          <w:lang w:val="sq-AL"/>
        </w:rPr>
        <w:t>t</w:t>
      </w:r>
      <w:r w:rsidR="009D5D80" w:rsidRPr="00574B2A">
        <w:rPr>
          <w:rFonts w:ascii="Times New Roman" w:hAnsi="Times New Roman"/>
          <w:color w:val="000000" w:themeColor="text1"/>
          <w:sz w:val="24"/>
          <w:szCs w:val="24"/>
          <w:lang w:val="sq-AL"/>
        </w:rPr>
        <w:t>ë</w:t>
      </w:r>
      <w:r w:rsidR="005B22D4" w:rsidRPr="00574B2A">
        <w:rPr>
          <w:rFonts w:ascii="Times New Roman" w:hAnsi="Times New Roman"/>
          <w:color w:val="000000" w:themeColor="text1"/>
          <w:sz w:val="24"/>
          <w:szCs w:val="24"/>
          <w:lang w:val="sq-AL"/>
        </w:rPr>
        <w:t xml:space="preserve"> rritet </w:t>
      </w:r>
      <w:r w:rsidRPr="00574B2A">
        <w:rPr>
          <w:rFonts w:ascii="Times New Roman" w:hAnsi="Times New Roman"/>
          <w:color w:val="000000" w:themeColor="text1"/>
          <w:sz w:val="24"/>
          <w:szCs w:val="24"/>
          <w:lang w:val="sq-AL"/>
        </w:rPr>
        <w:t xml:space="preserve">në </w:t>
      </w:r>
      <w:r w:rsidR="00F373C0" w:rsidRPr="00574B2A">
        <w:rPr>
          <w:rFonts w:ascii="Times New Roman" w:hAnsi="Times New Roman"/>
          <w:color w:val="000000" w:themeColor="text1"/>
          <w:sz w:val="24"/>
          <w:szCs w:val="24"/>
          <w:lang w:val="sq-AL"/>
        </w:rPr>
        <w:t xml:space="preserve">99,241 </w:t>
      </w:r>
      <w:r w:rsidR="005B22D4" w:rsidRPr="00574B2A">
        <w:rPr>
          <w:rFonts w:ascii="Times New Roman" w:hAnsi="Times New Roman"/>
          <w:color w:val="000000" w:themeColor="text1"/>
          <w:sz w:val="24"/>
          <w:szCs w:val="24"/>
          <w:lang w:val="sq-AL"/>
        </w:rPr>
        <w:t>mij</w:t>
      </w:r>
      <w:r w:rsidR="009D5D80" w:rsidRPr="00574B2A">
        <w:rPr>
          <w:rFonts w:ascii="Times New Roman" w:hAnsi="Times New Roman"/>
          <w:color w:val="000000" w:themeColor="text1"/>
          <w:sz w:val="24"/>
          <w:szCs w:val="24"/>
          <w:lang w:val="sq-AL"/>
        </w:rPr>
        <w:t>ë</w:t>
      </w:r>
      <w:r w:rsidR="005B22D4" w:rsidRPr="00574B2A">
        <w:rPr>
          <w:rFonts w:ascii="Times New Roman" w:hAnsi="Times New Roman"/>
          <w:color w:val="000000" w:themeColor="text1"/>
          <w:sz w:val="24"/>
          <w:szCs w:val="24"/>
          <w:lang w:val="sq-AL"/>
        </w:rPr>
        <w:t xml:space="preserve"> lek</w:t>
      </w:r>
      <w:r w:rsidR="009D5D80" w:rsidRPr="00574B2A">
        <w:rPr>
          <w:rFonts w:ascii="Times New Roman" w:hAnsi="Times New Roman"/>
          <w:color w:val="000000" w:themeColor="text1"/>
          <w:sz w:val="24"/>
          <w:szCs w:val="24"/>
          <w:lang w:val="sq-AL"/>
        </w:rPr>
        <w:t>ë</w:t>
      </w:r>
      <w:r w:rsidRPr="00574B2A">
        <w:rPr>
          <w:rFonts w:ascii="Times New Roman" w:hAnsi="Times New Roman"/>
          <w:color w:val="000000" w:themeColor="text1"/>
          <w:sz w:val="24"/>
          <w:szCs w:val="24"/>
          <w:lang w:val="sq-AL"/>
        </w:rPr>
        <w:t>.</w:t>
      </w:r>
    </w:p>
    <w:p w:rsidR="001B1332" w:rsidRPr="00574B2A" w:rsidRDefault="001B1332" w:rsidP="003058AC">
      <w:pPr>
        <w:pStyle w:val="ListParagraph"/>
        <w:numPr>
          <w:ilvl w:val="0"/>
          <w:numId w:val="38"/>
        </w:numPr>
        <w:spacing w:after="60" w:line="276" w:lineRule="auto"/>
        <w:rPr>
          <w:rFonts w:asciiTheme="majorHAnsi" w:hAnsiTheme="majorHAnsi"/>
          <w:b/>
          <w:lang w:val="sq-AL"/>
        </w:rPr>
      </w:pPr>
      <w:r w:rsidRPr="00574B2A">
        <w:rPr>
          <w:rFonts w:asciiTheme="majorHAnsi" w:hAnsiTheme="majorHAnsi"/>
          <w:b/>
          <w:lang w:val="sq-AL"/>
        </w:rPr>
        <w:t>Mbrojtja sociale</w:t>
      </w:r>
    </w:p>
    <w:p w:rsidR="001B1332" w:rsidRPr="00574B2A" w:rsidRDefault="001B1332" w:rsidP="003058AC">
      <w:pPr>
        <w:spacing w:line="276" w:lineRule="auto"/>
        <w:jc w:val="both"/>
        <w:rPr>
          <w:rFonts w:ascii="Times New Roman" w:hAnsi="Times New Roman"/>
          <w:color w:val="000000" w:themeColor="text1"/>
          <w:sz w:val="24"/>
          <w:szCs w:val="24"/>
          <w:lang w:val="sq-AL"/>
        </w:rPr>
      </w:pPr>
      <w:r w:rsidRPr="00574B2A">
        <w:rPr>
          <w:rFonts w:ascii="Times New Roman" w:hAnsi="Times New Roman"/>
          <w:color w:val="000000" w:themeColor="text1"/>
          <w:sz w:val="24"/>
          <w:szCs w:val="24"/>
          <w:lang w:val="sq-AL"/>
        </w:rPr>
        <w:t xml:space="preserve">Fondi i alokuar për </w:t>
      </w:r>
      <w:r w:rsidR="0015365F" w:rsidRPr="00574B2A">
        <w:rPr>
          <w:rFonts w:ascii="Times New Roman" w:hAnsi="Times New Roman"/>
          <w:color w:val="000000" w:themeColor="text1"/>
          <w:sz w:val="24"/>
          <w:szCs w:val="24"/>
          <w:lang w:val="sq-AL"/>
        </w:rPr>
        <w:t xml:space="preserve">shërbimin social </w:t>
      </w:r>
      <w:r w:rsidRPr="00574B2A">
        <w:rPr>
          <w:rFonts w:ascii="Times New Roman" w:hAnsi="Times New Roman"/>
          <w:color w:val="000000" w:themeColor="text1"/>
          <w:sz w:val="24"/>
          <w:szCs w:val="24"/>
          <w:lang w:val="sq-AL"/>
        </w:rPr>
        <w:t>për 201</w:t>
      </w:r>
      <w:r w:rsidR="00AA3970" w:rsidRPr="00574B2A">
        <w:rPr>
          <w:rFonts w:ascii="Times New Roman" w:hAnsi="Times New Roman"/>
          <w:color w:val="000000" w:themeColor="text1"/>
          <w:sz w:val="24"/>
          <w:szCs w:val="24"/>
          <w:lang w:val="sq-AL"/>
        </w:rPr>
        <w:t>8</w:t>
      </w:r>
      <w:r w:rsidRPr="00574B2A">
        <w:rPr>
          <w:rFonts w:ascii="Times New Roman" w:hAnsi="Times New Roman"/>
          <w:color w:val="000000" w:themeColor="text1"/>
          <w:sz w:val="24"/>
          <w:szCs w:val="24"/>
          <w:lang w:val="sq-AL"/>
        </w:rPr>
        <w:t xml:space="preserve"> është </w:t>
      </w:r>
      <w:r w:rsidR="0015365F" w:rsidRPr="00574B2A">
        <w:rPr>
          <w:rFonts w:ascii="Times New Roman" w:hAnsi="Times New Roman"/>
          <w:color w:val="000000" w:themeColor="text1"/>
          <w:sz w:val="24"/>
          <w:szCs w:val="24"/>
          <w:lang w:val="sq-AL"/>
        </w:rPr>
        <w:t xml:space="preserve">2,508 </w:t>
      </w:r>
      <w:r w:rsidRPr="00574B2A">
        <w:rPr>
          <w:rFonts w:ascii="Times New Roman" w:hAnsi="Times New Roman"/>
          <w:color w:val="000000" w:themeColor="text1"/>
          <w:sz w:val="24"/>
          <w:szCs w:val="24"/>
          <w:lang w:val="sq-AL"/>
        </w:rPr>
        <w:t>mijë lekë, për 201</w:t>
      </w:r>
      <w:r w:rsidR="00AA3970" w:rsidRPr="00574B2A">
        <w:rPr>
          <w:rFonts w:ascii="Times New Roman" w:hAnsi="Times New Roman"/>
          <w:color w:val="000000" w:themeColor="text1"/>
          <w:sz w:val="24"/>
          <w:szCs w:val="24"/>
          <w:lang w:val="sq-AL"/>
        </w:rPr>
        <w:t>9</w:t>
      </w:r>
      <w:r w:rsidRPr="00574B2A">
        <w:rPr>
          <w:rFonts w:ascii="Times New Roman" w:hAnsi="Times New Roman"/>
          <w:color w:val="000000" w:themeColor="text1"/>
          <w:sz w:val="24"/>
          <w:szCs w:val="24"/>
          <w:lang w:val="sq-AL"/>
        </w:rPr>
        <w:t xml:space="preserve"> </w:t>
      </w:r>
      <w:r w:rsidR="0015365F" w:rsidRPr="00574B2A">
        <w:rPr>
          <w:rFonts w:ascii="Times New Roman" w:hAnsi="Times New Roman"/>
          <w:color w:val="000000" w:themeColor="text1"/>
          <w:sz w:val="24"/>
          <w:szCs w:val="24"/>
          <w:lang w:val="sq-AL"/>
        </w:rPr>
        <w:t>mbetet i pa ndryshuar, 2,508</w:t>
      </w:r>
      <w:r w:rsidRPr="00574B2A">
        <w:rPr>
          <w:rFonts w:ascii="Times New Roman" w:hAnsi="Times New Roman"/>
          <w:color w:val="000000" w:themeColor="text1"/>
          <w:sz w:val="24"/>
          <w:szCs w:val="24"/>
          <w:lang w:val="sq-AL"/>
        </w:rPr>
        <w:t xml:space="preserve"> </w:t>
      </w:r>
      <w:r w:rsidR="00AA3970" w:rsidRPr="00574B2A">
        <w:rPr>
          <w:rFonts w:ascii="Times New Roman" w:hAnsi="Times New Roman"/>
          <w:color w:val="000000" w:themeColor="text1"/>
          <w:sz w:val="24"/>
          <w:szCs w:val="24"/>
          <w:lang w:val="sq-AL"/>
        </w:rPr>
        <w:t>mijë lekë, ndërsa në vitin 2020</w:t>
      </w:r>
      <w:r w:rsidRPr="00574B2A">
        <w:rPr>
          <w:rFonts w:ascii="Times New Roman" w:hAnsi="Times New Roman"/>
          <w:color w:val="000000" w:themeColor="text1"/>
          <w:sz w:val="24"/>
          <w:szCs w:val="24"/>
          <w:lang w:val="sq-AL"/>
        </w:rPr>
        <w:t xml:space="preserve"> kjo vlerë llogaritet t</w:t>
      </w:r>
      <w:r w:rsidR="009D5D80" w:rsidRPr="00574B2A">
        <w:rPr>
          <w:rFonts w:ascii="Times New Roman" w:hAnsi="Times New Roman"/>
          <w:color w:val="000000" w:themeColor="text1"/>
          <w:sz w:val="24"/>
          <w:szCs w:val="24"/>
          <w:lang w:val="sq-AL"/>
        </w:rPr>
        <w:t>ë</w:t>
      </w:r>
      <w:r w:rsidRPr="00574B2A">
        <w:rPr>
          <w:rFonts w:ascii="Times New Roman" w:hAnsi="Times New Roman"/>
          <w:color w:val="000000" w:themeColor="text1"/>
          <w:sz w:val="24"/>
          <w:szCs w:val="24"/>
          <w:lang w:val="sq-AL"/>
        </w:rPr>
        <w:t xml:space="preserve"> rritet në </w:t>
      </w:r>
      <w:r w:rsidR="0015365F" w:rsidRPr="00574B2A">
        <w:rPr>
          <w:rFonts w:ascii="Times New Roman" w:hAnsi="Times New Roman"/>
          <w:color w:val="000000" w:themeColor="text1"/>
          <w:sz w:val="24"/>
          <w:szCs w:val="24"/>
          <w:lang w:val="sq-AL"/>
        </w:rPr>
        <w:t xml:space="preserve">2,686 </w:t>
      </w:r>
      <w:r w:rsidRPr="00574B2A">
        <w:rPr>
          <w:rFonts w:ascii="Times New Roman" w:hAnsi="Times New Roman"/>
          <w:color w:val="000000" w:themeColor="text1"/>
          <w:sz w:val="24"/>
          <w:szCs w:val="24"/>
          <w:lang w:val="sq-AL"/>
        </w:rPr>
        <w:t>mij</w:t>
      </w:r>
      <w:r w:rsidR="009D5D80" w:rsidRPr="00574B2A">
        <w:rPr>
          <w:rFonts w:ascii="Times New Roman" w:hAnsi="Times New Roman"/>
          <w:color w:val="000000" w:themeColor="text1"/>
          <w:sz w:val="24"/>
          <w:szCs w:val="24"/>
          <w:lang w:val="sq-AL"/>
        </w:rPr>
        <w:t>ë</w:t>
      </w:r>
      <w:r w:rsidRPr="00574B2A">
        <w:rPr>
          <w:rFonts w:ascii="Times New Roman" w:hAnsi="Times New Roman"/>
          <w:color w:val="000000" w:themeColor="text1"/>
          <w:sz w:val="24"/>
          <w:szCs w:val="24"/>
          <w:lang w:val="sq-AL"/>
        </w:rPr>
        <w:t xml:space="preserve"> lek</w:t>
      </w:r>
      <w:r w:rsidR="009D5D80" w:rsidRPr="00574B2A">
        <w:rPr>
          <w:rFonts w:ascii="Times New Roman" w:hAnsi="Times New Roman"/>
          <w:color w:val="000000" w:themeColor="text1"/>
          <w:sz w:val="24"/>
          <w:szCs w:val="24"/>
          <w:lang w:val="sq-AL"/>
        </w:rPr>
        <w:t>ë</w:t>
      </w:r>
      <w:r w:rsidRPr="00574B2A">
        <w:rPr>
          <w:rFonts w:ascii="Times New Roman" w:hAnsi="Times New Roman"/>
          <w:color w:val="000000" w:themeColor="text1"/>
          <w:sz w:val="24"/>
          <w:szCs w:val="24"/>
          <w:lang w:val="sq-AL"/>
        </w:rPr>
        <w:t>.</w:t>
      </w:r>
    </w:p>
    <w:p w:rsidR="007E1D8D" w:rsidRPr="00574B2A" w:rsidRDefault="00907E26" w:rsidP="003058AC">
      <w:pPr>
        <w:pStyle w:val="ListParagraph"/>
        <w:numPr>
          <w:ilvl w:val="0"/>
          <w:numId w:val="38"/>
        </w:numPr>
        <w:spacing w:after="60" w:line="276" w:lineRule="auto"/>
        <w:rPr>
          <w:rFonts w:asciiTheme="majorHAnsi" w:hAnsiTheme="majorHAnsi"/>
          <w:b/>
          <w:lang w:val="sq-AL"/>
        </w:rPr>
      </w:pPr>
      <w:bookmarkStart w:id="66" w:name="_Toc456597894"/>
      <w:bookmarkStart w:id="67" w:name="_Toc456597897"/>
      <w:r w:rsidRPr="00574B2A">
        <w:rPr>
          <w:rFonts w:asciiTheme="majorHAnsi" w:hAnsiTheme="majorHAnsi"/>
          <w:b/>
          <w:lang w:val="sq-AL"/>
        </w:rPr>
        <w:t>Mbrojtja</w:t>
      </w:r>
      <w:r w:rsidR="007E1D8D" w:rsidRPr="00574B2A">
        <w:rPr>
          <w:rFonts w:asciiTheme="majorHAnsi" w:hAnsiTheme="majorHAnsi"/>
          <w:b/>
          <w:lang w:val="sq-AL"/>
        </w:rPr>
        <w:t xml:space="preserve"> nga zjarri dhe shpëtimi (MZSH)</w:t>
      </w:r>
      <w:bookmarkEnd w:id="66"/>
    </w:p>
    <w:p w:rsidR="005B22D4" w:rsidRPr="00574B2A" w:rsidRDefault="007E1D8D" w:rsidP="003058AC">
      <w:pPr>
        <w:spacing w:line="276" w:lineRule="auto"/>
        <w:jc w:val="both"/>
        <w:rPr>
          <w:rFonts w:ascii="Times New Roman" w:eastAsia="Calibri" w:hAnsi="Times New Roman" w:cs="Times New Roman"/>
          <w:color w:val="000000" w:themeColor="text1"/>
          <w:sz w:val="24"/>
          <w:szCs w:val="24"/>
          <w:lang w:val="sq-AL"/>
        </w:rPr>
      </w:pPr>
      <w:r w:rsidRPr="00574B2A">
        <w:rPr>
          <w:rFonts w:ascii="Times New Roman" w:eastAsia="Calibri" w:hAnsi="Times New Roman" w:cs="Times New Roman"/>
          <w:color w:val="000000" w:themeColor="text1"/>
          <w:sz w:val="24"/>
          <w:szCs w:val="24"/>
          <w:lang w:val="sq-AL"/>
        </w:rPr>
        <w:t>Në transfertën specifike t</w:t>
      </w:r>
      <w:r w:rsidR="00085BBF" w:rsidRPr="00574B2A">
        <w:rPr>
          <w:rFonts w:ascii="Times New Roman" w:eastAsia="Calibri" w:hAnsi="Times New Roman" w:cs="Times New Roman"/>
          <w:color w:val="000000" w:themeColor="text1"/>
          <w:sz w:val="24"/>
          <w:szCs w:val="24"/>
          <w:lang w:val="sq-AL"/>
        </w:rPr>
        <w:t>ë</w:t>
      </w:r>
      <w:r w:rsidRPr="00574B2A">
        <w:rPr>
          <w:rFonts w:ascii="Times New Roman" w:eastAsia="Calibri" w:hAnsi="Times New Roman" w:cs="Times New Roman"/>
          <w:color w:val="000000" w:themeColor="text1"/>
          <w:sz w:val="24"/>
          <w:szCs w:val="24"/>
          <w:lang w:val="sq-AL"/>
        </w:rPr>
        <w:t xml:space="preserve"> Mbrojtjes nga Zjarri dhe Shpëtimit bëjnë pjes</w:t>
      </w:r>
      <w:r w:rsidR="00B46278" w:rsidRPr="00574B2A">
        <w:rPr>
          <w:rFonts w:ascii="Times New Roman" w:eastAsia="Calibri" w:hAnsi="Times New Roman" w:cs="Times New Roman"/>
          <w:color w:val="000000" w:themeColor="text1"/>
          <w:sz w:val="24"/>
          <w:szCs w:val="24"/>
          <w:lang w:val="sq-AL"/>
        </w:rPr>
        <w:t>ë</w:t>
      </w:r>
      <w:r w:rsidRPr="00574B2A">
        <w:rPr>
          <w:rFonts w:ascii="Times New Roman" w:eastAsia="Calibri" w:hAnsi="Times New Roman" w:cs="Times New Roman"/>
          <w:color w:val="000000" w:themeColor="text1"/>
          <w:sz w:val="24"/>
          <w:szCs w:val="24"/>
          <w:lang w:val="sq-AL"/>
        </w:rPr>
        <w:t xml:space="preserve"> fondet për pagat dhe sigurimet shoqërore të punonjësve si dhe shpenzimet operative. Ministria e Punëve të Brendshme, duhet të transferojë në bashki, inventarin e mjeteve, godinave dhe aseteve të tjera. Gjithashtu, Ministria e Punëve të Brendshme duhet t’ju dërgoj bashkive të gjithë dokumentacionin që lidhet me personelin e këtij shërbimi, kuadrin ligjor dhe të dhëna të tjera që disponon të cilat janë të lidhura me shërbimin. Standardet dhe kriteret e ofrimit të shërbimit do të bëhen në përputhje me kuadrin ligjor dhe nënligjor në fuqi. </w:t>
      </w:r>
      <w:bookmarkStart w:id="68" w:name="_Toc456597896"/>
      <w:r w:rsidR="005B22D4" w:rsidRPr="00574B2A">
        <w:rPr>
          <w:rFonts w:ascii="Times New Roman" w:eastAsia="Calibri" w:hAnsi="Times New Roman" w:cs="Times New Roman"/>
          <w:color w:val="000000" w:themeColor="text1"/>
          <w:sz w:val="24"/>
          <w:szCs w:val="24"/>
          <w:lang w:val="sq-AL"/>
        </w:rPr>
        <w:t>Fondi i alokuar për këtë funksion për 201</w:t>
      </w:r>
      <w:r w:rsidR="00085BBF" w:rsidRPr="00574B2A">
        <w:rPr>
          <w:rFonts w:ascii="Times New Roman" w:eastAsia="Calibri" w:hAnsi="Times New Roman" w:cs="Times New Roman"/>
          <w:color w:val="000000" w:themeColor="text1"/>
          <w:sz w:val="24"/>
          <w:szCs w:val="24"/>
          <w:lang w:val="sq-AL"/>
        </w:rPr>
        <w:t>8</w:t>
      </w:r>
      <w:r w:rsidR="005B22D4" w:rsidRPr="00574B2A">
        <w:rPr>
          <w:rFonts w:ascii="Times New Roman" w:eastAsia="Calibri" w:hAnsi="Times New Roman" w:cs="Times New Roman"/>
          <w:color w:val="000000" w:themeColor="text1"/>
          <w:sz w:val="24"/>
          <w:szCs w:val="24"/>
          <w:lang w:val="sq-AL"/>
        </w:rPr>
        <w:t xml:space="preserve"> është </w:t>
      </w:r>
      <w:r w:rsidR="009248B6" w:rsidRPr="00574B2A">
        <w:rPr>
          <w:rFonts w:ascii="Times New Roman" w:eastAsia="Calibri" w:hAnsi="Times New Roman" w:cs="Times New Roman"/>
          <w:color w:val="000000" w:themeColor="text1"/>
          <w:sz w:val="24"/>
          <w:szCs w:val="24"/>
          <w:lang w:val="sq-AL"/>
        </w:rPr>
        <w:t xml:space="preserve">42,919 </w:t>
      </w:r>
      <w:r w:rsidR="005B22D4" w:rsidRPr="00574B2A">
        <w:rPr>
          <w:rFonts w:ascii="Times New Roman" w:eastAsia="Calibri" w:hAnsi="Times New Roman" w:cs="Times New Roman"/>
          <w:color w:val="000000" w:themeColor="text1"/>
          <w:sz w:val="24"/>
          <w:szCs w:val="24"/>
          <w:lang w:val="sq-AL"/>
        </w:rPr>
        <w:t>mijë lekë, për 201</w:t>
      </w:r>
      <w:r w:rsidR="00085BBF" w:rsidRPr="00574B2A">
        <w:rPr>
          <w:rFonts w:ascii="Times New Roman" w:eastAsia="Calibri" w:hAnsi="Times New Roman" w:cs="Times New Roman"/>
          <w:color w:val="000000" w:themeColor="text1"/>
          <w:sz w:val="24"/>
          <w:szCs w:val="24"/>
          <w:lang w:val="sq-AL"/>
        </w:rPr>
        <w:t>9</w:t>
      </w:r>
      <w:r w:rsidR="005B22D4" w:rsidRPr="00574B2A">
        <w:rPr>
          <w:rFonts w:ascii="Times New Roman" w:eastAsia="Calibri" w:hAnsi="Times New Roman" w:cs="Times New Roman"/>
          <w:color w:val="000000" w:themeColor="text1"/>
          <w:sz w:val="24"/>
          <w:szCs w:val="24"/>
          <w:lang w:val="sq-AL"/>
        </w:rPr>
        <w:t xml:space="preserve"> </w:t>
      </w:r>
      <w:r w:rsidR="00A84E64" w:rsidRPr="00574B2A">
        <w:rPr>
          <w:rFonts w:ascii="Times New Roman" w:eastAsia="Calibri" w:hAnsi="Times New Roman" w:cs="Times New Roman"/>
          <w:color w:val="000000" w:themeColor="text1"/>
          <w:sz w:val="24"/>
          <w:szCs w:val="24"/>
          <w:lang w:val="sq-AL"/>
        </w:rPr>
        <w:t xml:space="preserve">mbetet i pa ndryshuar </w:t>
      </w:r>
      <w:r w:rsidR="009248B6" w:rsidRPr="00574B2A">
        <w:rPr>
          <w:rFonts w:ascii="Times New Roman" w:eastAsia="Calibri" w:hAnsi="Times New Roman" w:cs="Times New Roman"/>
          <w:color w:val="000000" w:themeColor="text1"/>
          <w:sz w:val="24"/>
          <w:szCs w:val="24"/>
          <w:lang w:val="sq-AL"/>
        </w:rPr>
        <w:t xml:space="preserve">nga viti </w:t>
      </w:r>
      <w:r w:rsidR="006F0117" w:rsidRPr="00574B2A">
        <w:rPr>
          <w:rFonts w:ascii="Times New Roman" w:eastAsia="Calibri" w:hAnsi="Times New Roman" w:cs="Times New Roman"/>
          <w:color w:val="000000" w:themeColor="text1"/>
          <w:sz w:val="24"/>
          <w:szCs w:val="24"/>
          <w:lang w:val="sq-AL"/>
        </w:rPr>
        <w:t>paraardhës</w:t>
      </w:r>
      <w:r w:rsidR="009248B6" w:rsidRPr="00574B2A">
        <w:rPr>
          <w:rFonts w:ascii="Times New Roman" w:eastAsia="Calibri" w:hAnsi="Times New Roman" w:cs="Times New Roman"/>
          <w:color w:val="000000" w:themeColor="text1"/>
          <w:sz w:val="24"/>
          <w:szCs w:val="24"/>
          <w:lang w:val="sq-AL"/>
        </w:rPr>
        <w:t xml:space="preserve"> </w:t>
      </w:r>
      <w:r w:rsidR="00A84E64" w:rsidRPr="00574B2A">
        <w:rPr>
          <w:rFonts w:ascii="Times New Roman" w:eastAsia="Calibri" w:hAnsi="Times New Roman" w:cs="Times New Roman"/>
          <w:color w:val="000000" w:themeColor="text1"/>
          <w:sz w:val="24"/>
          <w:szCs w:val="24"/>
          <w:lang w:val="sq-AL"/>
        </w:rPr>
        <w:t>(0% rritje)</w:t>
      </w:r>
      <w:r w:rsidR="005B22D4" w:rsidRPr="00574B2A">
        <w:rPr>
          <w:rFonts w:ascii="Times New Roman" w:eastAsia="Calibri" w:hAnsi="Times New Roman" w:cs="Times New Roman"/>
          <w:color w:val="000000" w:themeColor="text1"/>
          <w:sz w:val="24"/>
          <w:szCs w:val="24"/>
          <w:lang w:val="sq-AL"/>
        </w:rPr>
        <w:t>, ndërsa në vitin 20</w:t>
      </w:r>
      <w:r w:rsidR="00085BBF" w:rsidRPr="00574B2A">
        <w:rPr>
          <w:rFonts w:ascii="Times New Roman" w:eastAsia="Calibri" w:hAnsi="Times New Roman" w:cs="Times New Roman"/>
          <w:color w:val="000000" w:themeColor="text1"/>
          <w:sz w:val="24"/>
          <w:szCs w:val="24"/>
          <w:lang w:val="sq-AL"/>
        </w:rPr>
        <w:t>20</w:t>
      </w:r>
      <w:r w:rsidR="005B22D4" w:rsidRPr="00574B2A">
        <w:rPr>
          <w:rFonts w:ascii="Times New Roman" w:eastAsia="Calibri" w:hAnsi="Times New Roman" w:cs="Times New Roman"/>
          <w:color w:val="000000" w:themeColor="text1"/>
          <w:sz w:val="24"/>
          <w:szCs w:val="24"/>
          <w:lang w:val="sq-AL"/>
        </w:rPr>
        <w:t xml:space="preserve"> kjo vlerë llogaritet t</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 xml:space="preserve"> rritet </w:t>
      </w:r>
      <w:r w:rsidR="00A84E64" w:rsidRPr="00574B2A">
        <w:rPr>
          <w:rFonts w:ascii="Times New Roman" w:eastAsia="Calibri" w:hAnsi="Times New Roman" w:cs="Times New Roman"/>
          <w:color w:val="000000" w:themeColor="text1"/>
          <w:sz w:val="24"/>
          <w:szCs w:val="24"/>
          <w:lang w:val="sq-AL"/>
        </w:rPr>
        <w:t xml:space="preserve">me 7.1%, </w:t>
      </w:r>
      <w:r w:rsidR="006F0117" w:rsidRPr="00574B2A">
        <w:rPr>
          <w:rFonts w:ascii="Times New Roman" w:eastAsia="Calibri" w:hAnsi="Times New Roman" w:cs="Times New Roman"/>
          <w:color w:val="000000" w:themeColor="text1"/>
          <w:sz w:val="24"/>
          <w:szCs w:val="24"/>
          <w:lang w:val="sq-AL"/>
        </w:rPr>
        <w:t xml:space="preserve">45,966 </w:t>
      </w:r>
      <w:r w:rsidR="005B22D4" w:rsidRPr="00574B2A">
        <w:rPr>
          <w:rFonts w:ascii="Times New Roman" w:eastAsia="Calibri" w:hAnsi="Times New Roman" w:cs="Times New Roman"/>
          <w:color w:val="000000" w:themeColor="text1"/>
          <w:sz w:val="24"/>
          <w:szCs w:val="24"/>
          <w:lang w:val="sq-AL"/>
        </w:rPr>
        <w:t>mij</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 xml:space="preserve"> lek</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w:t>
      </w:r>
    </w:p>
    <w:p w:rsidR="007E1D8D" w:rsidRPr="00574B2A" w:rsidRDefault="007E1D8D" w:rsidP="003058AC">
      <w:pPr>
        <w:pStyle w:val="ListParagraph"/>
        <w:numPr>
          <w:ilvl w:val="0"/>
          <w:numId w:val="38"/>
        </w:numPr>
        <w:spacing w:after="60" w:line="276" w:lineRule="auto"/>
        <w:rPr>
          <w:rFonts w:asciiTheme="majorHAnsi" w:hAnsiTheme="majorHAnsi"/>
          <w:b/>
          <w:lang w:val="sq-AL"/>
        </w:rPr>
      </w:pPr>
      <w:r w:rsidRPr="00574B2A">
        <w:rPr>
          <w:rFonts w:asciiTheme="majorHAnsi" w:hAnsiTheme="majorHAnsi"/>
          <w:b/>
          <w:lang w:val="sq-AL"/>
        </w:rPr>
        <w:t>Rrugët rurale</w:t>
      </w:r>
      <w:bookmarkEnd w:id="68"/>
    </w:p>
    <w:p w:rsidR="007E1D8D" w:rsidRPr="00574B2A" w:rsidRDefault="007E1D8D" w:rsidP="003058AC">
      <w:pPr>
        <w:spacing w:line="276" w:lineRule="auto"/>
        <w:jc w:val="both"/>
        <w:rPr>
          <w:rFonts w:ascii="Times New Roman" w:eastAsia="Calibri" w:hAnsi="Times New Roman" w:cs="Times New Roman"/>
          <w:color w:val="000000" w:themeColor="text1"/>
          <w:sz w:val="24"/>
          <w:szCs w:val="24"/>
          <w:lang w:val="sq-AL"/>
        </w:rPr>
      </w:pPr>
      <w:r w:rsidRPr="00574B2A">
        <w:rPr>
          <w:rFonts w:ascii="Times New Roman" w:eastAsia="Calibri" w:hAnsi="Times New Roman" w:cs="Times New Roman"/>
          <w:color w:val="000000" w:themeColor="text1"/>
          <w:sz w:val="24"/>
          <w:szCs w:val="24"/>
          <w:lang w:val="sq-AL"/>
        </w:rPr>
        <w:t>Në transfertën specifike të vitit 201</w:t>
      </w:r>
      <w:r w:rsidR="00085BBF" w:rsidRPr="00574B2A">
        <w:rPr>
          <w:rFonts w:ascii="Times New Roman" w:eastAsia="Calibri" w:hAnsi="Times New Roman" w:cs="Times New Roman"/>
          <w:color w:val="000000" w:themeColor="text1"/>
          <w:sz w:val="24"/>
          <w:szCs w:val="24"/>
          <w:lang w:val="sq-AL"/>
        </w:rPr>
        <w:t>8</w:t>
      </w:r>
      <w:r w:rsidRPr="00574B2A">
        <w:rPr>
          <w:rFonts w:ascii="Times New Roman" w:eastAsia="Calibri" w:hAnsi="Times New Roman" w:cs="Times New Roman"/>
          <w:color w:val="000000" w:themeColor="text1"/>
          <w:sz w:val="24"/>
          <w:szCs w:val="24"/>
          <w:lang w:val="sq-AL"/>
        </w:rPr>
        <w:t xml:space="preserve">, janë fondet për rrugët rurale të transferuara nga qarku në bashki. Standardet dhe kriteret e ofrimit të shërbimit do të bëhen në përputhje me kuadrin ligjor dhe nënligjor në fuqi. </w:t>
      </w:r>
      <w:r w:rsidR="005B22D4" w:rsidRPr="00574B2A">
        <w:rPr>
          <w:rFonts w:ascii="Times New Roman" w:eastAsia="Calibri" w:hAnsi="Times New Roman" w:cs="Times New Roman"/>
          <w:color w:val="000000" w:themeColor="text1"/>
          <w:sz w:val="24"/>
          <w:szCs w:val="24"/>
          <w:lang w:val="sq-AL"/>
        </w:rPr>
        <w:t>Fondi i alokuar për këtë funksion për 201</w:t>
      </w:r>
      <w:r w:rsidR="00085BBF" w:rsidRPr="00574B2A">
        <w:rPr>
          <w:rFonts w:ascii="Times New Roman" w:eastAsia="Calibri" w:hAnsi="Times New Roman" w:cs="Times New Roman"/>
          <w:color w:val="000000" w:themeColor="text1"/>
          <w:sz w:val="24"/>
          <w:szCs w:val="24"/>
          <w:lang w:val="sq-AL"/>
        </w:rPr>
        <w:t>8</w:t>
      </w:r>
      <w:r w:rsidR="005B22D4" w:rsidRPr="00574B2A">
        <w:rPr>
          <w:rFonts w:ascii="Times New Roman" w:eastAsia="Calibri" w:hAnsi="Times New Roman" w:cs="Times New Roman"/>
          <w:color w:val="000000" w:themeColor="text1"/>
          <w:sz w:val="24"/>
          <w:szCs w:val="24"/>
          <w:lang w:val="sq-AL"/>
        </w:rPr>
        <w:t xml:space="preserve"> është </w:t>
      </w:r>
      <w:r w:rsidR="006F0117" w:rsidRPr="00574B2A">
        <w:rPr>
          <w:rFonts w:ascii="Times New Roman" w:eastAsia="Calibri" w:hAnsi="Times New Roman" w:cs="Times New Roman"/>
          <w:color w:val="000000" w:themeColor="text1"/>
          <w:sz w:val="24"/>
          <w:szCs w:val="24"/>
          <w:lang w:val="sq-AL"/>
        </w:rPr>
        <w:t xml:space="preserve">19,558 </w:t>
      </w:r>
      <w:r w:rsidR="005B22D4" w:rsidRPr="00574B2A">
        <w:rPr>
          <w:rFonts w:ascii="Times New Roman" w:eastAsia="Calibri" w:hAnsi="Times New Roman" w:cs="Times New Roman"/>
          <w:color w:val="000000" w:themeColor="text1"/>
          <w:sz w:val="24"/>
          <w:szCs w:val="24"/>
          <w:lang w:val="sq-AL"/>
        </w:rPr>
        <w:t xml:space="preserve">mijë lekë, </w:t>
      </w:r>
      <w:r w:rsidR="006F0117" w:rsidRPr="00574B2A">
        <w:rPr>
          <w:rFonts w:ascii="Times New Roman" w:eastAsia="Calibri" w:hAnsi="Times New Roman" w:cs="Times New Roman"/>
          <w:color w:val="000000" w:themeColor="text1"/>
          <w:sz w:val="24"/>
          <w:szCs w:val="24"/>
          <w:lang w:val="sq-AL"/>
        </w:rPr>
        <w:t>për 2019 mbetet i pa ndryshuar nga viti paraardhës (0% rritje)</w:t>
      </w:r>
      <w:r w:rsidR="005B22D4" w:rsidRPr="00574B2A">
        <w:rPr>
          <w:rFonts w:ascii="Times New Roman" w:eastAsia="Calibri" w:hAnsi="Times New Roman" w:cs="Times New Roman"/>
          <w:color w:val="000000" w:themeColor="text1"/>
          <w:sz w:val="24"/>
          <w:szCs w:val="24"/>
          <w:lang w:val="sq-AL"/>
        </w:rPr>
        <w:t>, ndërsa në vitin 20</w:t>
      </w:r>
      <w:r w:rsidR="00085BBF" w:rsidRPr="00574B2A">
        <w:rPr>
          <w:rFonts w:ascii="Times New Roman" w:eastAsia="Calibri" w:hAnsi="Times New Roman" w:cs="Times New Roman"/>
          <w:color w:val="000000" w:themeColor="text1"/>
          <w:sz w:val="24"/>
          <w:szCs w:val="24"/>
          <w:lang w:val="sq-AL"/>
        </w:rPr>
        <w:t>20</w:t>
      </w:r>
      <w:r w:rsidR="005B22D4" w:rsidRPr="00574B2A">
        <w:rPr>
          <w:rFonts w:ascii="Times New Roman" w:eastAsia="Calibri" w:hAnsi="Times New Roman" w:cs="Times New Roman"/>
          <w:color w:val="000000" w:themeColor="text1"/>
          <w:sz w:val="24"/>
          <w:szCs w:val="24"/>
          <w:lang w:val="sq-AL"/>
        </w:rPr>
        <w:t xml:space="preserve"> kjo vlerë llogaritet t</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 xml:space="preserve"> rritet në </w:t>
      </w:r>
      <w:r w:rsidR="002B7AB8" w:rsidRPr="00574B2A">
        <w:rPr>
          <w:rFonts w:ascii="Times New Roman" w:eastAsia="Calibri" w:hAnsi="Times New Roman" w:cs="Times New Roman"/>
          <w:color w:val="000000" w:themeColor="text1"/>
          <w:sz w:val="24"/>
          <w:szCs w:val="24"/>
          <w:lang w:val="sq-AL"/>
        </w:rPr>
        <w:t xml:space="preserve">20,947 </w:t>
      </w:r>
      <w:r w:rsidR="005B22D4" w:rsidRPr="00574B2A">
        <w:rPr>
          <w:rFonts w:ascii="Times New Roman" w:eastAsia="Calibri" w:hAnsi="Times New Roman" w:cs="Times New Roman"/>
          <w:color w:val="000000" w:themeColor="text1"/>
          <w:sz w:val="24"/>
          <w:szCs w:val="24"/>
          <w:lang w:val="sq-AL"/>
        </w:rPr>
        <w:t>mij</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 xml:space="preserve"> lek</w:t>
      </w:r>
      <w:r w:rsidR="009D5D80" w:rsidRPr="00574B2A">
        <w:rPr>
          <w:rFonts w:ascii="Times New Roman" w:eastAsia="Calibri" w:hAnsi="Times New Roman" w:cs="Times New Roman"/>
          <w:color w:val="000000" w:themeColor="text1"/>
          <w:sz w:val="24"/>
          <w:szCs w:val="24"/>
          <w:lang w:val="sq-AL"/>
        </w:rPr>
        <w:t>ë</w:t>
      </w:r>
      <w:r w:rsidR="005B22D4" w:rsidRPr="00574B2A">
        <w:rPr>
          <w:rFonts w:ascii="Times New Roman" w:eastAsia="Calibri" w:hAnsi="Times New Roman" w:cs="Times New Roman"/>
          <w:color w:val="000000" w:themeColor="text1"/>
          <w:sz w:val="24"/>
          <w:szCs w:val="24"/>
          <w:lang w:val="sq-AL"/>
        </w:rPr>
        <w:t>.</w:t>
      </w:r>
    </w:p>
    <w:p w:rsidR="00BB1C19" w:rsidRPr="00574B2A" w:rsidRDefault="00BB1C19" w:rsidP="003058AC">
      <w:pPr>
        <w:pStyle w:val="ListParagraph"/>
        <w:numPr>
          <w:ilvl w:val="0"/>
          <w:numId w:val="38"/>
        </w:numPr>
        <w:spacing w:after="60" w:line="276" w:lineRule="auto"/>
        <w:rPr>
          <w:rFonts w:asciiTheme="majorHAnsi" w:hAnsiTheme="majorHAnsi"/>
          <w:b/>
          <w:lang w:val="sq-AL"/>
        </w:rPr>
      </w:pPr>
      <w:r w:rsidRPr="00574B2A">
        <w:rPr>
          <w:rFonts w:asciiTheme="majorHAnsi" w:hAnsiTheme="majorHAnsi"/>
          <w:b/>
          <w:lang w:val="sq-AL"/>
        </w:rPr>
        <w:t>Administrimi i pyjeve</w:t>
      </w:r>
      <w:bookmarkEnd w:id="67"/>
    </w:p>
    <w:p w:rsidR="00BB1C19" w:rsidRPr="00574B2A" w:rsidRDefault="00BB1C19" w:rsidP="003058AC">
      <w:pPr>
        <w:spacing w:line="276" w:lineRule="auto"/>
        <w:jc w:val="both"/>
        <w:rPr>
          <w:rFonts w:ascii="Times New Roman" w:eastAsia="Calibri" w:hAnsi="Times New Roman" w:cs="Times New Roman"/>
          <w:color w:val="000000" w:themeColor="text1"/>
          <w:sz w:val="24"/>
          <w:szCs w:val="24"/>
          <w:lang w:val="sq-AL"/>
        </w:rPr>
      </w:pPr>
      <w:r w:rsidRPr="00574B2A">
        <w:rPr>
          <w:rFonts w:ascii="Times New Roman" w:eastAsia="Calibri" w:hAnsi="Times New Roman" w:cs="Times New Roman"/>
          <w:color w:val="000000" w:themeColor="text1"/>
          <w:sz w:val="24"/>
          <w:szCs w:val="24"/>
          <w:lang w:val="sq-AL"/>
        </w:rPr>
        <w:t>Në transfertë</w:t>
      </w:r>
      <w:r w:rsidR="00FE38C6" w:rsidRPr="00574B2A">
        <w:rPr>
          <w:rFonts w:ascii="Times New Roman" w:eastAsia="Calibri" w:hAnsi="Times New Roman" w:cs="Times New Roman"/>
          <w:color w:val="000000" w:themeColor="text1"/>
          <w:sz w:val="24"/>
          <w:szCs w:val="24"/>
          <w:lang w:val="sq-AL"/>
        </w:rPr>
        <w:t xml:space="preserve">n specifike </w:t>
      </w:r>
      <w:r w:rsidRPr="00574B2A">
        <w:rPr>
          <w:rFonts w:ascii="Times New Roman" w:eastAsia="Calibri" w:hAnsi="Times New Roman" w:cs="Times New Roman"/>
          <w:color w:val="000000" w:themeColor="text1"/>
          <w:sz w:val="24"/>
          <w:szCs w:val="24"/>
          <w:lang w:val="sq-AL"/>
        </w:rPr>
        <w:t>për Shërbimin Pyjor bëjnë pjes</w:t>
      </w:r>
      <w:r w:rsidR="00B46278" w:rsidRPr="00574B2A">
        <w:rPr>
          <w:rFonts w:ascii="Times New Roman" w:eastAsia="Calibri" w:hAnsi="Times New Roman" w:cs="Times New Roman"/>
          <w:color w:val="000000" w:themeColor="text1"/>
          <w:sz w:val="24"/>
          <w:szCs w:val="24"/>
          <w:lang w:val="sq-AL"/>
        </w:rPr>
        <w:t>ë</w:t>
      </w:r>
      <w:r w:rsidRPr="00574B2A">
        <w:rPr>
          <w:rFonts w:ascii="Times New Roman" w:eastAsia="Calibri" w:hAnsi="Times New Roman" w:cs="Times New Roman"/>
          <w:color w:val="000000" w:themeColor="text1"/>
          <w:sz w:val="24"/>
          <w:szCs w:val="24"/>
          <w:lang w:val="sq-AL"/>
        </w:rPr>
        <w:t xml:space="preserve"> fondet për pagat dhe sigurimet shoqërore të punonjësve si dhe shpenzimet operative. Standardet dhe kriteret e ofrimit të shërbimit do të bëhen në përputhje me kuadrin ligjor dhe nënligjor në fuqi. Fondi i alokuar për këtë funksion për 201</w:t>
      </w:r>
      <w:r w:rsidR="00AA3970" w:rsidRPr="00574B2A">
        <w:rPr>
          <w:rFonts w:ascii="Times New Roman" w:eastAsia="Calibri" w:hAnsi="Times New Roman" w:cs="Times New Roman"/>
          <w:color w:val="000000" w:themeColor="text1"/>
          <w:sz w:val="24"/>
          <w:szCs w:val="24"/>
          <w:lang w:val="sq-AL"/>
        </w:rPr>
        <w:t>8</w:t>
      </w:r>
      <w:r w:rsidRPr="00574B2A">
        <w:rPr>
          <w:rFonts w:ascii="Times New Roman" w:eastAsia="Calibri" w:hAnsi="Times New Roman" w:cs="Times New Roman"/>
          <w:color w:val="000000" w:themeColor="text1"/>
          <w:sz w:val="24"/>
          <w:szCs w:val="24"/>
          <w:lang w:val="sq-AL"/>
        </w:rPr>
        <w:t xml:space="preserve"> është </w:t>
      </w:r>
      <w:r w:rsidR="00C735B4" w:rsidRPr="00574B2A">
        <w:rPr>
          <w:rFonts w:ascii="Times New Roman" w:eastAsia="Calibri" w:hAnsi="Times New Roman" w:cs="Times New Roman"/>
          <w:color w:val="000000" w:themeColor="text1"/>
          <w:sz w:val="24"/>
          <w:szCs w:val="24"/>
          <w:lang w:val="sq-AL"/>
        </w:rPr>
        <w:t xml:space="preserve">4,890 </w:t>
      </w:r>
      <w:r w:rsidRPr="00574B2A">
        <w:rPr>
          <w:rFonts w:ascii="Times New Roman" w:eastAsia="Calibri" w:hAnsi="Times New Roman" w:cs="Times New Roman"/>
          <w:color w:val="000000" w:themeColor="text1"/>
          <w:sz w:val="24"/>
          <w:szCs w:val="24"/>
          <w:lang w:val="sq-AL"/>
        </w:rPr>
        <w:t xml:space="preserve">mijë lekë, </w:t>
      </w:r>
      <w:r w:rsidR="00C735B4" w:rsidRPr="00574B2A">
        <w:rPr>
          <w:rFonts w:ascii="Times New Roman" w:hAnsi="Times New Roman"/>
          <w:color w:val="000000" w:themeColor="text1"/>
          <w:sz w:val="24"/>
          <w:szCs w:val="24"/>
          <w:lang w:val="sq-AL"/>
        </w:rPr>
        <w:t xml:space="preserve">për 2019 mbetet i pa ndryshuar, </w:t>
      </w:r>
      <w:r w:rsidR="00C735B4" w:rsidRPr="00574B2A">
        <w:rPr>
          <w:rFonts w:ascii="Times New Roman" w:eastAsia="Calibri" w:hAnsi="Times New Roman" w:cs="Times New Roman"/>
          <w:color w:val="000000" w:themeColor="text1"/>
          <w:sz w:val="24"/>
          <w:szCs w:val="24"/>
          <w:lang w:val="sq-AL"/>
        </w:rPr>
        <w:t xml:space="preserve">4,890 </w:t>
      </w:r>
      <w:r w:rsidR="00C735B4" w:rsidRPr="00574B2A">
        <w:rPr>
          <w:rFonts w:ascii="Times New Roman" w:hAnsi="Times New Roman"/>
          <w:color w:val="000000" w:themeColor="text1"/>
          <w:sz w:val="24"/>
          <w:szCs w:val="24"/>
          <w:lang w:val="sq-AL"/>
        </w:rPr>
        <w:t>mijë lekë</w:t>
      </w:r>
      <w:r w:rsidR="00AA3970" w:rsidRPr="00574B2A">
        <w:rPr>
          <w:rFonts w:ascii="Times New Roman" w:eastAsia="Calibri" w:hAnsi="Times New Roman" w:cs="Times New Roman"/>
          <w:color w:val="000000" w:themeColor="text1"/>
          <w:sz w:val="24"/>
          <w:szCs w:val="24"/>
          <w:lang w:val="sq-AL"/>
        </w:rPr>
        <w:t>, ndërsa në vitin 2020</w:t>
      </w:r>
      <w:r w:rsidRPr="00574B2A">
        <w:rPr>
          <w:rFonts w:ascii="Times New Roman" w:eastAsia="Calibri" w:hAnsi="Times New Roman" w:cs="Times New Roman"/>
          <w:color w:val="000000" w:themeColor="text1"/>
          <w:sz w:val="24"/>
          <w:szCs w:val="24"/>
          <w:lang w:val="sq-AL"/>
        </w:rPr>
        <w:t xml:space="preserve"> kjo vlerë llogaritet </w:t>
      </w:r>
      <w:r w:rsidR="00C735B4" w:rsidRPr="00574B2A">
        <w:rPr>
          <w:rFonts w:ascii="Times New Roman" w:eastAsia="Calibri" w:hAnsi="Times New Roman" w:cs="Times New Roman"/>
          <w:color w:val="000000" w:themeColor="text1"/>
          <w:sz w:val="24"/>
          <w:szCs w:val="24"/>
          <w:lang w:val="sq-AL"/>
        </w:rPr>
        <w:t>n</w:t>
      </w:r>
      <w:r w:rsidR="00B46278" w:rsidRPr="00574B2A">
        <w:rPr>
          <w:rFonts w:ascii="Times New Roman" w:eastAsia="Calibri" w:hAnsi="Times New Roman" w:cs="Times New Roman"/>
          <w:color w:val="000000" w:themeColor="text1"/>
          <w:sz w:val="24"/>
          <w:szCs w:val="24"/>
          <w:lang w:val="sq-AL"/>
        </w:rPr>
        <w:t>ë</w:t>
      </w:r>
      <w:r w:rsidR="00C735B4" w:rsidRPr="00574B2A">
        <w:rPr>
          <w:rFonts w:ascii="Times New Roman" w:eastAsia="Calibri" w:hAnsi="Times New Roman" w:cs="Times New Roman"/>
          <w:color w:val="000000" w:themeColor="text1"/>
          <w:sz w:val="24"/>
          <w:szCs w:val="24"/>
          <w:lang w:val="sq-AL"/>
        </w:rPr>
        <w:t xml:space="preserve"> 5,237 </w:t>
      </w:r>
      <w:r w:rsidRPr="00574B2A">
        <w:rPr>
          <w:rFonts w:ascii="Times New Roman" w:eastAsia="Calibri" w:hAnsi="Times New Roman" w:cs="Times New Roman"/>
          <w:color w:val="000000" w:themeColor="text1"/>
          <w:sz w:val="24"/>
          <w:szCs w:val="24"/>
          <w:lang w:val="sq-AL"/>
        </w:rPr>
        <w:t>mijë lekë.</w:t>
      </w:r>
    </w:p>
    <w:p w:rsidR="00BB1C19" w:rsidRPr="00574B2A" w:rsidRDefault="00BB1C19" w:rsidP="003058AC">
      <w:pPr>
        <w:pStyle w:val="ListParagraph"/>
        <w:numPr>
          <w:ilvl w:val="0"/>
          <w:numId w:val="38"/>
        </w:numPr>
        <w:spacing w:after="60" w:line="276" w:lineRule="auto"/>
        <w:rPr>
          <w:rFonts w:asciiTheme="majorHAnsi" w:hAnsiTheme="majorHAnsi"/>
          <w:b/>
          <w:lang w:val="sq-AL"/>
        </w:rPr>
      </w:pPr>
      <w:bookmarkStart w:id="69" w:name="_Toc456597898"/>
      <w:r w:rsidRPr="00574B2A">
        <w:rPr>
          <w:rFonts w:asciiTheme="majorHAnsi" w:hAnsiTheme="majorHAnsi"/>
          <w:b/>
          <w:lang w:val="sq-AL"/>
        </w:rPr>
        <w:t>Ujitja dhe Kullimi</w:t>
      </w:r>
      <w:bookmarkEnd w:id="69"/>
    </w:p>
    <w:p w:rsidR="00BB1C19" w:rsidRPr="00574B2A" w:rsidRDefault="00BB1C19" w:rsidP="003058AC">
      <w:pPr>
        <w:spacing w:line="276" w:lineRule="auto"/>
        <w:jc w:val="both"/>
        <w:rPr>
          <w:rFonts w:ascii="Times New Roman" w:hAnsi="Times New Roman"/>
          <w:color w:val="000000" w:themeColor="text1"/>
          <w:sz w:val="24"/>
          <w:szCs w:val="24"/>
          <w:lang w:val="sq-AL"/>
        </w:rPr>
      </w:pPr>
      <w:r w:rsidRPr="00574B2A">
        <w:rPr>
          <w:rFonts w:ascii="Times New Roman" w:hAnsi="Times New Roman"/>
          <w:color w:val="000000" w:themeColor="text1"/>
          <w:sz w:val="24"/>
          <w:szCs w:val="24"/>
          <w:lang w:val="sq-AL"/>
        </w:rPr>
        <w:t>Në transfertën specifike për ujitjen dhe kullimin bëjnë pjesë fondet për pagat dhe sigurimet shoqërore të punonjësve si dhe shpenzimet operative. Fondi i alokuar për këtë funksion për 201</w:t>
      </w:r>
      <w:r w:rsidR="00FE38C6" w:rsidRPr="00574B2A">
        <w:rPr>
          <w:rFonts w:ascii="Times New Roman" w:hAnsi="Times New Roman"/>
          <w:color w:val="000000" w:themeColor="text1"/>
          <w:sz w:val="24"/>
          <w:szCs w:val="24"/>
          <w:lang w:val="sq-AL"/>
        </w:rPr>
        <w:t>8</w:t>
      </w:r>
      <w:r w:rsidRPr="00574B2A">
        <w:rPr>
          <w:rFonts w:ascii="Times New Roman" w:hAnsi="Times New Roman"/>
          <w:color w:val="000000" w:themeColor="text1"/>
          <w:sz w:val="24"/>
          <w:szCs w:val="24"/>
          <w:lang w:val="sq-AL"/>
        </w:rPr>
        <w:t xml:space="preserve"> është </w:t>
      </w:r>
      <w:r w:rsidR="00FE38C6" w:rsidRPr="00574B2A">
        <w:rPr>
          <w:rFonts w:ascii="Times New Roman" w:hAnsi="Times New Roman"/>
          <w:color w:val="000000" w:themeColor="text1"/>
          <w:sz w:val="24"/>
          <w:szCs w:val="24"/>
          <w:lang w:val="sq-AL"/>
        </w:rPr>
        <w:t xml:space="preserve">5,529 </w:t>
      </w:r>
      <w:r w:rsidRPr="00574B2A">
        <w:rPr>
          <w:rFonts w:ascii="Times New Roman" w:hAnsi="Times New Roman"/>
          <w:color w:val="000000" w:themeColor="text1"/>
          <w:sz w:val="24"/>
          <w:szCs w:val="24"/>
          <w:lang w:val="sq-AL"/>
        </w:rPr>
        <w:t xml:space="preserve">mijë lekë, </w:t>
      </w:r>
      <w:r w:rsidR="008F6897" w:rsidRPr="00574B2A">
        <w:rPr>
          <w:rFonts w:ascii="Times New Roman" w:eastAsia="Calibri" w:hAnsi="Times New Roman" w:cs="Times New Roman"/>
          <w:color w:val="000000" w:themeColor="text1"/>
          <w:sz w:val="24"/>
          <w:szCs w:val="24"/>
          <w:lang w:val="sq-AL"/>
        </w:rPr>
        <w:t>për 2019 mbetet i pa ndryshuar nga viti paraardhës (0% rritje),</w:t>
      </w:r>
      <w:r w:rsidRPr="00574B2A">
        <w:rPr>
          <w:rFonts w:ascii="Times New Roman" w:hAnsi="Times New Roman"/>
          <w:color w:val="000000" w:themeColor="text1"/>
          <w:sz w:val="24"/>
          <w:szCs w:val="24"/>
          <w:lang w:val="sq-AL"/>
        </w:rPr>
        <w:t xml:space="preserve"> ndërsa në vitin 20</w:t>
      </w:r>
      <w:r w:rsidR="008F6897" w:rsidRPr="00574B2A">
        <w:rPr>
          <w:rFonts w:ascii="Times New Roman" w:hAnsi="Times New Roman"/>
          <w:color w:val="000000" w:themeColor="text1"/>
          <w:sz w:val="24"/>
          <w:szCs w:val="24"/>
          <w:lang w:val="sq-AL"/>
        </w:rPr>
        <w:t>20</w:t>
      </w:r>
      <w:r w:rsidRPr="00574B2A">
        <w:rPr>
          <w:rFonts w:ascii="Times New Roman" w:hAnsi="Times New Roman"/>
          <w:color w:val="000000" w:themeColor="text1"/>
          <w:sz w:val="24"/>
          <w:szCs w:val="24"/>
          <w:lang w:val="sq-AL"/>
        </w:rPr>
        <w:t xml:space="preserve"> kjo vlerë llogaritet në </w:t>
      </w:r>
      <w:r w:rsidR="008F6897" w:rsidRPr="00574B2A">
        <w:rPr>
          <w:rFonts w:ascii="Times New Roman" w:hAnsi="Times New Roman"/>
          <w:color w:val="000000" w:themeColor="text1"/>
          <w:sz w:val="24"/>
          <w:szCs w:val="24"/>
          <w:lang w:val="sq-AL"/>
        </w:rPr>
        <w:t xml:space="preserve">5,921 </w:t>
      </w:r>
      <w:r w:rsidRPr="00574B2A">
        <w:rPr>
          <w:rFonts w:ascii="Times New Roman" w:hAnsi="Times New Roman"/>
          <w:color w:val="000000" w:themeColor="text1"/>
          <w:sz w:val="24"/>
          <w:szCs w:val="24"/>
          <w:lang w:val="sq-AL"/>
        </w:rPr>
        <w:t>mijë lekë.</w:t>
      </w:r>
    </w:p>
    <w:p w:rsidR="00BB1C19" w:rsidRPr="00574B2A" w:rsidRDefault="00BB1C19" w:rsidP="003058AC">
      <w:pPr>
        <w:spacing w:line="276" w:lineRule="auto"/>
        <w:jc w:val="both"/>
        <w:rPr>
          <w:rFonts w:ascii="Times New Roman" w:hAnsi="Times New Roman"/>
          <w:color w:val="000000" w:themeColor="text1"/>
          <w:sz w:val="24"/>
          <w:szCs w:val="24"/>
          <w:lang w:val="sq-AL"/>
        </w:rPr>
      </w:pPr>
      <w:r w:rsidRPr="00574B2A">
        <w:rPr>
          <w:rFonts w:ascii="Times New Roman" w:hAnsi="Times New Roman"/>
          <w:color w:val="000000" w:themeColor="text1"/>
          <w:sz w:val="24"/>
          <w:szCs w:val="24"/>
          <w:lang w:val="sq-AL"/>
        </w:rPr>
        <w:t xml:space="preserve">Standardet dhe kriteret e ofrimit të shërbimit do të bëhen në përputhje me kuadrin ligjor dhe nënligjor në fuqi. </w:t>
      </w:r>
    </w:p>
    <w:p w:rsidR="007272EA" w:rsidRPr="00574B2A" w:rsidRDefault="007272EA" w:rsidP="008226C5">
      <w:pPr>
        <w:pStyle w:val="Heading2"/>
        <w:numPr>
          <w:ilvl w:val="1"/>
          <w:numId w:val="2"/>
        </w:numPr>
        <w:spacing w:before="240" w:after="120"/>
        <w:rPr>
          <w:rFonts w:asciiTheme="majorHAnsi" w:hAnsiTheme="majorHAnsi"/>
          <w:sz w:val="24"/>
          <w:lang w:val="sq-AL"/>
        </w:rPr>
      </w:pPr>
      <w:bookmarkStart w:id="70" w:name="_Toc485653779"/>
      <w:r w:rsidRPr="00574B2A">
        <w:rPr>
          <w:rFonts w:asciiTheme="majorHAnsi" w:hAnsiTheme="majorHAnsi"/>
          <w:sz w:val="22"/>
          <w:lang w:val="sq-AL"/>
        </w:rPr>
        <w:t xml:space="preserve">Transfertat e </w:t>
      </w:r>
      <w:r w:rsidR="000E6A74" w:rsidRPr="00574B2A">
        <w:rPr>
          <w:rFonts w:asciiTheme="majorHAnsi" w:hAnsiTheme="majorHAnsi"/>
          <w:sz w:val="22"/>
          <w:lang w:val="sq-AL"/>
        </w:rPr>
        <w:t>Kushtëzuar</w:t>
      </w:r>
      <w:r w:rsidRPr="00574B2A">
        <w:rPr>
          <w:rFonts w:asciiTheme="majorHAnsi" w:hAnsiTheme="majorHAnsi"/>
          <w:sz w:val="22"/>
          <w:lang w:val="sq-AL"/>
        </w:rPr>
        <w:t xml:space="preserve"> nga Buxheti i Shtetit</w:t>
      </w:r>
      <w:bookmarkEnd w:id="70"/>
      <w:r w:rsidRPr="00574B2A">
        <w:rPr>
          <w:rFonts w:asciiTheme="majorHAnsi" w:hAnsiTheme="majorHAnsi"/>
          <w:sz w:val="22"/>
          <w:lang w:val="sq-AL"/>
        </w:rPr>
        <w:t xml:space="preserve"> </w:t>
      </w:r>
    </w:p>
    <w:p w:rsidR="0058789B" w:rsidRPr="00574B2A" w:rsidRDefault="007272EA" w:rsidP="00913682">
      <w:pPr>
        <w:pStyle w:val="BodyText"/>
        <w:spacing w:after="120" w:line="276" w:lineRule="auto"/>
        <w:rPr>
          <w:rFonts w:ascii="Times New Roman" w:eastAsia="Calibri" w:hAnsi="Times New Roman"/>
          <w:lang w:val="sq-AL"/>
        </w:rPr>
      </w:pPr>
      <w:r w:rsidRPr="00574B2A">
        <w:rPr>
          <w:rFonts w:ascii="Times New Roman" w:eastAsia="Calibri" w:hAnsi="Times New Roman"/>
          <w:lang w:val="sq-AL"/>
        </w:rPr>
        <w:t>Transferta e kusht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zuara akordohen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financimin e shpenzimeve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r funksionet e </w:t>
      </w:r>
      <w:r w:rsidR="000E6A74" w:rsidRPr="00574B2A">
        <w:rPr>
          <w:rFonts w:ascii="Times New Roman" w:eastAsia="Calibri" w:hAnsi="Times New Roman"/>
          <w:lang w:val="sq-AL"/>
        </w:rPr>
        <w:t>p</w:t>
      </w:r>
      <w:r w:rsidR="000E6A74" w:rsidRPr="00574B2A">
        <w:rPr>
          <w:rFonts w:ascii="Times New Roman" w:eastAsiaTheme="minorHAnsi" w:hAnsi="Times New Roman" w:cstheme="minorBidi"/>
          <w:lang w:val="sq-AL"/>
        </w:rPr>
        <w:t>ë</w:t>
      </w:r>
      <w:r w:rsidR="000E6A74" w:rsidRPr="00574B2A">
        <w:rPr>
          <w:rFonts w:ascii="Times New Roman" w:eastAsia="Calibri" w:hAnsi="Times New Roman"/>
          <w:lang w:val="sq-AL"/>
        </w:rPr>
        <w:t>rbashkëta</w:t>
      </w:r>
      <w:r w:rsidRPr="00574B2A">
        <w:rPr>
          <w:rFonts w:ascii="Times New Roman" w:eastAsia="Calibri" w:hAnsi="Times New Roman"/>
          <w:lang w:val="sq-AL"/>
        </w:rPr>
        <w:t xml:space="preserve"> dhe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financimin e shpenzimeve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funksionet e deleguara. K</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to fonde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rdoren nga nj</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site e qeverisjes vendore vet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m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q</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llimin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cilin jan</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dh</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n</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dhe n</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rputhje me rregullat e caktuara nga pushteti qendror. Nj</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sit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e qeverisjes vendore nuk mund t</w:t>
      </w:r>
      <w:r w:rsidRPr="00574B2A">
        <w:rPr>
          <w:rFonts w:ascii="Times New Roman" w:eastAsiaTheme="minorHAnsi" w:hAnsi="Times New Roman" w:cstheme="minorBidi"/>
          <w:lang w:val="sq-AL"/>
        </w:rPr>
        <w:t>’</w:t>
      </w:r>
      <w:r w:rsidRPr="00574B2A">
        <w:rPr>
          <w:rFonts w:ascii="Times New Roman" w:eastAsia="Calibri" w:hAnsi="Times New Roman"/>
          <w:lang w:val="sq-AL"/>
        </w:rPr>
        <w:t>i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rdorin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 q</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llime 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tjera, p</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rveç atyre t</w:t>
      </w:r>
      <w:r w:rsidR="00BE1F97" w:rsidRPr="00574B2A">
        <w:rPr>
          <w:rFonts w:ascii="Times New Roman" w:eastAsiaTheme="minorHAnsi" w:hAnsi="Times New Roman" w:cstheme="minorBidi"/>
          <w:lang w:val="sq-AL"/>
        </w:rPr>
        <w:t>ë</w:t>
      </w:r>
      <w:r w:rsidRPr="00574B2A">
        <w:rPr>
          <w:rFonts w:ascii="Times New Roman" w:eastAsia="Calibri" w:hAnsi="Times New Roman"/>
          <w:lang w:val="sq-AL"/>
        </w:rPr>
        <w:t xml:space="preserve"> </w:t>
      </w:r>
      <w:r w:rsidR="000E6A74" w:rsidRPr="00574B2A">
        <w:rPr>
          <w:rFonts w:ascii="Times New Roman" w:eastAsia="Calibri" w:hAnsi="Times New Roman"/>
          <w:lang w:val="sq-AL"/>
        </w:rPr>
        <w:t>përcaktuara</w:t>
      </w:r>
      <w:r w:rsidRPr="00574B2A">
        <w:rPr>
          <w:rFonts w:ascii="Times New Roman" w:eastAsia="Calibri" w:hAnsi="Times New Roman"/>
          <w:lang w:val="sq-AL"/>
        </w:rPr>
        <w:t xml:space="preserve">. </w:t>
      </w:r>
    </w:p>
    <w:p w:rsidR="007272EA" w:rsidRPr="00574B2A" w:rsidRDefault="007272EA" w:rsidP="00126BC4">
      <w:pPr>
        <w:pStyle w:val="ListParagraph"/>
        <w:widowControl w:val="0"/>
        <w:numPr>
          <w:ilvl w:val="0"/>
          <w:numId w:val="17"/>
        </w:numPr>
        <w:autoSpaceDE w:val="0"/>
        <w:autoSpaceDN w:val="0"/>
        <w:adjustRightInd w:val="0"/>
        <w:spacing w:line="259" w:lineRule="auto"/>
        <w:rPr>
          <w:rFonts w:eastAsia="Arial Unicode MS"/>
          <w:i/>
          <w:lang w:val="sq-AL"/>
        </w:rPr>
      </w:pPr>
      <w:r w:rsidRPr="00574B2A">
        <w:rPr>
          <w:rFonts w:eastAsia="Arial Unicode MS"/>
          <w:b/>
          <w:i/>
          <w:lang w:val="sq-AL"/>
        </w:rPr>
        <w:t xml:space="preserve">Funksionet e </w:t>
      </w:r>
      <w:r w:rsidR="000E6A74" w:rsidRPr="00574B2A">
        <w:rPr>
          <w:rFonts w:eastAsia="Arial Unicode MS"/>
          <w:b/>
          <w:i/>
          <w:lang w:val="sq-AL"/>
        </w:rPr>
        <w:t>përbashkëta</w:t>
      </w:r>
      <w:r w:rsidRPr="00574B2A">
        <w:rPr>
          <w:rFonts w:eastAsia="Arial Unicode MS"/>
          <w:b/>
          <w:i/>
          <w:lang w:val="sq-AL"/>
        </w:rPr>
        <w:t xml:space="preserve">, </w:t>
      </w:r>
      <w:r w:rsidRPr="00574B2A">
        <w:rPr>
          <w:rFonts w:eastAsia="Arial Unicode MS"/>
          <w:lang w:val="sq-AL"/>
        </w:rPr>
        <w:t>lidhen me ato fusha t</w:t>
      </w:r>
      <w:r w:rsidR="00BE1F97" w:rsidRPr="00574B2A">
        <w:rPr>
          <w:rFonts w:eastAsia="Arial Unicode MS"/>
          <w:lang w:val="sq-AL"/>
        </w:rPr>
        <w:t>ë</w:t>
      </w:r>
      <w:r w:rsidRPr="00574B2A">
        <w:rPr>
          <w:rFonts w:eastAsia="Arial Unicode MS"/>
          <w:lang w:val="sq-AL"/>
        </w:rPr>
        <w:t xml:space="preserve"> veprimtaris</w:t>
      </w:r>
      <w:r w:rsidR="00BE1F97" w:rsidRPr="00574B2A">
        <w:rPr>
          <w:rFonts w:eastAsia="Arial Unicode MS"/>
          <w:lang w:val="sq-AL"/>
        </w:rPr>
        <w:t>ë</w:t>
      </w:r>
      <w:r w:rsidRPr="00574B2A">
        <w:rPr>
          <w:rFonts w:eastAsia="Arial Unicode MS"/>
          <w:lang w:val="sq-AL"/>
        </w:rPr>
        <w:t xml:space="preserve"> q</w:t>
      </w:r>
      <w:r w:rsidR="00BE1F97" w:rsidRPr="00574B2A">
        <w:rPr>
          <w:rFonts w:eastAsia="Arial Unicode MS"/>
          <w:lang w:val="sq-AL"/>
        </w:rPr>
        <w:t>ë</w:t>
      </w:r>
      <w:r w:rsidRPr="00574B2A">
        <w:rPr>
          <w:rFonts w:eastAsia="Arial Unicode MS"/>
          <w:lang w:val="sq-AL"/>
        </w:rPr>
        <w:t xml:space="preserve"> jan</w:t>
      </w:r>
      <w:r w:rsidR="00BE1F97" w:rsidRPr="00574B2A">
        <w:rPr>
          <w:rFonts w:eastAsia="Arial Unicode MS"/>
          <w:lang w:val="sq-AL"/>
        </w:rPr>
        <w:t>ë</w:t>
      </w:r>
      <w:r w:rsidRPr="00574B2A">
        <w:rPr>
          <w:rFonts w:eastAsia="Arial Unicode MS"/>
          <w:lang w:val="sq-AL"/>
        </w:rPr>
        <w:t xml:space="preserve"> p</w:t>
      </w:r>
      <w:r w:rsidR="00BE1F97" w:rsidRPr="00574B2A">
        <w:rPr>
          <w:rFonts w:eastAsia="Arial Unicode MS"/>
          <w:lang w:val="sq-AL"/>
        </w:rPr>
        <w:t>ë</w:t>
      </w:r>
      <w:r w:rsidRPr="00574B2A">
        <w:rPr>
          <w:rFonts w:eastAsia="Arial Unicode MS"/>
          <w:lang w:val="sq-AL"/>
        </w:rPr>
        <w:t>rgjegj</w:t>
      </w:r>
      <w:r w:rsidR="00BE1F97" w:rsidRPr="00574B2A">
        <w:rPr>
          <w:rFonts w:eastAsia="Arial Unicode MS"/>
          <w:lang w:val="sq-AL"/>
        </w:rPr>
        <w:t>ë</w:t>
      </w:r>
      <w:r w:rsidRPr="00574B2A">
        <w:rPr>
          <w:rFonts w:eastAsia="Arial Unicode MS"/>
          <w:lang w:val="sq-AL"/>
        </w:rPr>
        <w:t xml:space="preserve">si e </w:t>
      </w:r>
      <w:r w:rsidR="000E6A74" w:rsidRPr="00574B2A">
        <w:rPr>
          <w:rFonts w:eastAsia="Arial Unicode MS"/>
          <w:lang w:val="sq-AL"/>
        </w:rPr>
        <w:t>përbashkët</w:t>
      </w:r>
      <w:r w:rsidRPr="00574B2A">
        <w:rPr>
          <w:rFonts w:eastAsia="Arial Unicode MS"/>
          <w:lang w:val="sq-AL"/>
        </w:rPr>
        <w:t xml:space="preserve"> e qeverisjes </w:t>
      </w:r>
      <w:r w:rsidR="000E6A74" w:rsidRPr="00574B2A">
        <w:rPr>
          <w:rFonts w:eastAsia="Arial Unicode MS"/>
          <w:lang w:val="sq-AL"/>
        </w:rPr>
        <w:t>qendrore</w:t>
      </w:r>
      <w:r w:rsidRPr="00574B2A">
        <w:rPr>
          <w:rFonts w:eastAsia="Arial Unicode MS"/>
          <w:lang w:val="sq-AL"/>
        </w:rPr>
        <w:t xml:space="preserve"> dhe nj</w:t>
      </w:r>
      <w:r w:rsidR="00BE1F97" w:rsidRPr="00574B2A">
        <w:rPr>
          <w:rFonts w:eastAsia="Arial Unicode MS"/>
          <w:lang w:val="sq-AL"/>
        </w:rPr>
        <w:t>ë</w:t>
      </w:r>
      <w:r w:rsidRPr="00574B2A">
        <w:rPr>
          <w:rFonts w:eastAsia="Arial Unicode MS"/>
          <w:lang w:val="sq-AL"/>
        </w:rPr>
        <w:t>sive t</w:t>
      </w:r>
      <w:r w:rsidR="00BE1F97" w:rsidRPr="00574B2A">
        <w:rPr>
          <w:rFonts w:eastAsia="Arial Unicode MS"/>
          <w:lang w:val="sq-AL"/>
        </w:rPr>
        <w:t>ë</w:t>
      </w:r>
      <w:r w:rsidRPr="00574B2A">
        <w:rPr>
          <w:rFonts w:eastAsia="Arial Unicode MS"/>
          <w:lang w:val="sq-AL"/>
        </w:rPr>
        <w:t xml:space="preserve"> qeverisjes vendore, </w:t>
      </w:r>
      <w:r w:rsidR="000E6A74" w:rsidRPr="00574B2A">
        <w:rPr>
          <w:rFonts w:eastAsia="Arial Unicode MS"/>
          <w:lang w:val="sq-AL"/>
        </w:rPr>
        <w:t>përgjegjësi</w:t>
      </w:r>
      <w:r w:rsidRPr="00574B2A">
        <w:rPr>
          <w:rFonts w:eastAsia="Arial Unicode MS"/>
          <w:lang w:val="sq-AL"/>
        </w:rPr>
        <w:t xml:space="preserve"> kjo e ndar</w:t>
      </w:r>
      <w:r w:rsidR="00BE1F97" w:rsidRPr="00574B2A">
        <w:rPr>
          <w:rFonts w:eastAsia="Arial Unicode MS"/>
          <w:lang w:val="sq-AL"/>
        </w:rPr>
        <w:t>ë</w:t>
      </w:r>
      <w:r w:rsidRPr="00574B2A">
        <w:rPr>
          <w:rFonts w:eastAsia="Arial Unicode MS"/>
          <w:lang w:val="sq-AL"/>
        </w:rPr>
        <w:t xml:space="preserve"> qart</w:t>
      </w:r>
      <w:r w:rsidR="00BE1F97" w:rsidRPr="00574B2A">
        <w:rPr>
          <w:rFonts w:eastAsia="Arial Unicode MS"/>
          <w:lang w:val="sq-AL"/>
        </w:rPr>
        <w:t>ë</w:t>
      </w:r>
      <w:r w:rsidRPr="00574B2A">
        <w:rPr>
          <w:rFonts w:eastAsia="Arial Unicode MS"/>
          <w:lang w:val="sq-AL"/>
        </w:rPr>
        <w:t xml:space="preserve"> p</w:t>
      </w:r>
      <w:r w:rsidR="00BE1F97" w:rsidRPr="00574B2A">
        <w:rPr>
          <w:rFonts w:eastAsia="Arial Unicode MS"/>
          <w:lang w:val="sq-AL"/>
        </w:rPr>
        <w:t>ë</w:t>
      </w:r>
      <w:r w:rsidRPr="00574B2A">
        <w:rPr>
          <w:rFonts w:eastAsia="Arial Unicode MS"/>
          <w:lang w:val="sq-AL"/>
        </w:rPr>
        <w:t>r secilin nivel. N</w:t>
      </w:r>
      <w:r w:rsidR="00BE1F97" w:rsidRPr="00574B2A">
        <w:rPr>
          <w:rFonts w:eastAsia="Arial Unicode MS"/>
          <w:lang w:val="sq-AL"/>
        </w:rPr>
        <w:t>ë</w:t>
      </w:r>
      <w:r w:rsidRPr="00574B2A">
        <w:rPr>
          <w:rFonts w:eastAsia="Arial Unicode MS"/>
          <w:lang w:val="sq-AL"/>
        </w:rPr>
        <w:t xml:space="preserve"> shpenzimet p</w:t>
      </w:r>
      <w:r w:rsidR="00BE1F97" w:rsidRPr="00574B2A">
        <w:rPr>
          <w:rFonts w:eastAsia="Arial Unicode MS"/>
          <w:lang w:val="sq-AL"/>
        </w:rPr>
        <w:t>ë</w:t>
      </w:r>
      <w:r w:rsidRPr="00574B2A">
        <w:rPr>
          <w:rFonts w:eastAsia="Arial Unicode MS"/>
          <w:lang w:val="sq-AL"/>
        </w:rPr>
        <w:t>r kryerjen e funksioneve t</w:t>
      </w:r>
      <w:r w:rsidR="00BE1F97" w:rsidRPr="00574B2A">
        <w:rPr>
          <w:rFonts w:eastAsia="Arial Unicode MS"/>
          <w:lang w:val="sq-AL"/>
        </w:rPr>
        <w:t>ë</w:t>
      </w:r>
      <w:r w:rsidRPr="00574B2A">
        <w:rPr>
          <w:rFonts w:eastAsia="Arial Unicode MS"/>
          <w:lang w:val="sq-AL"/>
        </w:rPr>
        <w:t xml:space="preserve"> </w:t>
      </w:r>
      <w:r w:rsidR="000E6A74" w:rsidRPr="00574B2A">
        <w:rPr>
          <w:rFonts w:eastAsia="Arial Unicode MS"/>
          <w:lang w:val="sq-AL"/>
        </w:rPr>
        <w:t>përbashkëta</w:t>
      </w:r>
      <w:r w:rsidRPr="00574B2A">
        <w:rPr>
          <w:rFonts w:eastAsia="Arial Unicode MS"/>
          <w:lang w:val="sq-AL"/>
        </w:rPr>
        <w:t xml:space="preserve"> </w:t>
      </w:r>
      <w:r w:rsidR="00BE1F97" w:rsidRPr="00574B2A">
        <w:rPr>
          <w:rFonts w:eastAsia="Arial Unicode MS"/>
          <w:lang w:val="sq-AL"/>
        </w:rPr>
        <w:t>ë</w:t>
      </w:r>
      <w:r w:rsidRPr="00574B2A">
        <w:rPr>
          <w:rFonts w:eastAsia="Arial Unicode MS"/>
          <w:lang w:val="sq-AL"/>
        </w:rPr>
        <w:t>sht</w:t>
      </w:r>
      <w:r w:rsidR="00BE1F97" w:rsidRPr="00574B2A">
        <w:rPr>
          <w:rFonts w:eastAsia="Arial Unicode MS"/>
          <w:lang w:val="sq-AL"/>
        </w:rPr>
        <w:t>ë</w:t>
      </w:r>
      <w:r w:rsidRPr="00574B2A">
        <w:rPr>
          <w:rFonts w:eastAsia="Arial Unicode MS"/>
          <w:lang w:val="sq-AL"/>
        </w:rPr>
        <w:t>:</w:t>
      </w:r>
    </w:p>
    <w:p w:rsidR="007272EA" w:rsidRPr="00574B2A" w:rsidRDefault="007272EA" w:rsidP="00126BC4">
      <w:pPr>
        <w:pStyle w:val="BodyText"/>
        <w:numPr>
          <w:ilvl w:val="0"/>
          <w:numId w:val="18"/>
        </w:numPr>
        <w:spacing w:line="276" w:lineRule="auto"/>
        <w:rPr>
          <w:rFonts w:ascii="Times New Roman" w:hAnsi="Times New Roman"/>
          <w:i/>
          <w:lang w:val="sq-AL"/>
        </w:rPr>
      </w:pPr>
      <w:r w:rsidRPr="00574B2A">
        <w:rPr>
          <w:rFonts w:ascii="Times New Roman" w:hAnsi="Times New Roman"/>
          <w:i/>
          <w:lang w:val="sq-AL"/>
        </w:rPr>
        <w:t>Shpenzime p</w:t>
      </w:r>
      <w:r w:rsidR="00BE1F97" w:rsidRPr="00574B2A">
        <w:rPr>
          <w:rFonts w:ascii="Times New Roman" w:hAnsi="Times New Roman"/>
          <w:i/>
          <w:lang w:val="sq-AL"/>
        </w:rPr>
        <w:t>ë</w:t>
      </w:r>
      <w:r w:rsidRPr="00574B2A">
        <w:rPr>
          <w:rFonts w:ascii="Times New Roman" w:hAnsi="Times New Roman"/>
          <w:i/>
          <w:lang w:val="sq-AL"/>
        </w:rPr>
        <w:t>r transportin</w:t>
      </w:r>
      <w:r w:rsidR="001D013C" w:rsidRPr="00574B2A">
        <w:rPr>
          <w:rFonts w:ascii="Times New Roman" w:hAnsi="Times New Roman"/>
          <w:i/>
          <w:lang w:val="sq-AL"/>
        </w:rPr>
        <w:t xml:space="preserve"> </w:t>
      </w:r>
      <w:r w:rsidRPr="00574B2A">
        <w:rPr>
          <w:rFonts w:ascii="Times New Roman" w:hAnsi="Times New Roman"/>
          <w:i/>
          <w:lang w:val="sq-AL"/>
        </w:rPr>
        <w:t>e  arsimtar</w:t>
      </w:r>
      <w:r w:rsidR="00BE1F97" w:rsidRPr="00574B2A">
        <w:rPr>
          <w:rFonts w:ascii="Times New Roman" w:hAnsi="Times New Roman"/>
          <w:i/>
          <w:lang w:val="sq-AL"/>
        </w:rPr>
        <w:t>ë</w:t>
      </w:r>
      <w:r w:rsidRPr="00574B2A">
        <w:rPr>
          <w:rFonts w:ascii="Times New Roman" w:hAnsi="Times New Roman"/>
          <w:i/>
          <w:lang w:val="sq-AL"/>
        </w:rPr>
        <w:t xml:space="preserve">ve </w:t>
      </w:r>
    </w:p>
    <w:p w:rsidR="007272EA" w:rsidRPr="00574B2A" w:rsidRDefault="007272EA" w:rsidP="00126BC4">
      <w:pPr>
        <w:pStyle w:val="BodyText"/>
        <w:numPr>
          <w:ilvl w:val="0"/>
          <w:numId w:val="18"/>
        </w:numPr>
        <w:spacing w:after="120" w:line="276" w:lineRule="auto"/>
        <w:rPr>
          <w:rFonts w:ascii="Times New Roman" w:eastAsia="Arial Unicode MS" w:hAnsi="Times New Roman"/>
          <w:b/>
          <w:lang w:val="sq-AL"/>
        </w:rPr>
      </w:pPr>
      <w:r w:rsidRPr="00574B2A">
        <w:rPr>
          <w:rFonts w:ascii="Times New Roman" w:hAnsi="Times New Roman"/>
          <w:i/>
          <w:lang w:val="sq-AL"/>
        </w:rPr>
        <w:t>Shpenzime p</w:t>
      </w:r>
      <w:r w:rsidR="00BE1F97" w:rsidRPr="00574B2A">
        <w:rPr>
          <w:rFonts w:ascii="Times New Roman" w:hAnsi="Times New Roman"/>
          <w:i/>
          <w:lang w:val="sq-AL"/>
        </w:rPr>
        <w:t>ë</w:t>
      </w:r>
      <w:r w:rsidRPr="00574B2A">
        <w:rPr>
          <w:rFonts w:ascii="Times New Roman" w:hAnsi="Times New Roman"/>
          <w:i/>
          <w:lang w:val="sq-AL"/>
        </w:rPr>
        <w:t>r ushqime p</w:t>
      </w:r>
      <w:r w:rsidR="00BE1F97" w:rsidRPr="00574B2A">
        <w:rPr>
          <w:rFonts w:ascii="Times New Roman" w:hAnsi="Times New Roman"/>
          <w:i/>
          <w:lang w:val="sq-AL"/>
        </w:rPr>
        <w:t>ë</w:t>
      </w:r>
      <w:r w:rsidR="001D013C" w:rsidRPr="00574B2A">
        <w:rPr>
          <w:rFonts w:ascii="Times New Roman" w:hAnsi="Times New Roman"/>
          <w:i/>
          <w:lang w:val="sq-AL"/>
        </w:rPr>
        <w:t>r nx</w:t>
      </w:r>
      <w:r w:rsidR="00BE1F97" w:rsidRPr="00574B2A">
        <w:rPr>
          <w:rFonts w:ascii="Times New Roman" w:hAnsi="Times New Roman"/>
          <w:i/>
          <w:lang w:val="sq-AL"/>
        </w:rPr>
        <w:t>ë</w:t>
      </w:r>
      <w:r w:rsidRPr="00574B2A">
        <w:rPr>
          <w:rFonts w:ascii="Times New Roman" w:hAnsi="Times New Roman"/>
          <w:i/>
          <w:lang w:val="sq-AL"/>
        </w:rPr>
        <w:t>n</w:t>
      </w:r>
      <w:r w:rsidR="00BE1F97" w:rsidRPr="00574B2A">
        <w:rPr>
          <w:rFonts w:ascii="Times New Roman" w:hAnsi="Times New Roman"/>
          <w:i/>
          <w:lang w:val="sq-AL"/>
        </w:rPr>
        <w:t>ë</w:t>
      </w:r>
      <w:r w:rsidRPr="00574B2A">
        <w:rPr>
          <w:rFonts w:ascii="Times New Roman" w:hAnsi="Times New Roman"/>
          <w:i/>
          <w:lang w:val="sq-AL"/>
        </w:rPr>
        <w:t>sit q</w:t>
      </w:r>
      <w:r w:rsidR="00BE1F97" w:rsidRPr="00574B2A">
        <w:rPr>
          <w:rFonts w:ascii="Times New Roman" w:hAnsi="Times New Roman"/>
          <w:i/>
          <w:lang w:val="sq-AL"/>
        </w:rPr>
        <w:t>ë</w:t>
      </w:r>
      <w:r w:rsidRPr="00574B2A">
        <w:rPr>
          <w:rFonts w:ascii="Times New Roman" w:hAnsi="Times New Roman"/>
          <w:i/>
          <w:lang w:val="sq-AL"/>
        </w:rPr>
        <w:t xml:space="preserve"> kan</w:t>
      </w:r>
      <w:r w:rsidR="00BE1F97" w:rsidRPr="00574B2A">
        <w:rPr>
          <w:rFonts w:ascii="Times New Roman" w:hAnsi="Times New Roman"/>
          <w:i/>
          <w:lang w:val="sq-AL"/>
        </w:rPr>
        <w:t>ë</w:t>
      </w:r>
      <w:r w:rsidRPr="00574B2A">
        <w:rPr>
          <w:rFonts w:ascii="Times New Roman" w:hAnsi="Times New Roman"/>
          <w:i/>
          <w:lang w:val="sq-AL"/>
        </w:rPr>
        <w:t xml:space="preserve"> p</w:t>
      </w:r>
      <w:r w:rsidR="00BE1F97" w:rsidRPr="00574B2A">
        <w:rPr>
          <w:rFonts w:ascii="Times New Roman" w:hAnsi="Times New Roman"/>
          <w:i/>
          <w:lang w:val="sq-AL"/>
        </w:rPr>
        <w:t>ë</w:t>
      </w:r>
      <w:r w:rsidRPr="00574B2A">
        <w:rPr>
          <w:rFonts w:ascii="Times New Roman" w:hAnsi="Times New Roman"/>
          <w:i/>
          <w:lang w:val="sq-AL"/>
        </w:rPr>
        <w:t>rfituar burs</w:t>
      </w:r>
      <w:r w:rsidR="00BE1F97" w:rsidRPr="00574B2A">
        <w:rPr>
          <w:rFonts w:ascii="Times New Roman" w:hAnsi="Times New Roman"/>
          <w:i/>
          <w:lang w:val="sq-AL"/>
        </w:rPr>
        <w:t>ë</w:t>
      </w:r>
      <w:r w:rsidRPr="00574B2A">
        <w:rPr>
          <w:rFonts w:ascii="Times New Roman" w:hAnsi="Times New Roman"/>
          <w:lang w:val="sq-AL"/>
        </w:rPr>
        <w:t xml:space="preserve"> </w:t>
      </w:r>
    </w:p>
    <w:p w:rsidR="007272EA" w:rsidRPr="00574B2A" w:rsidRDefault="007272EA" w:rsidP="00126BC4">
      <w:pPr>
        <w:pStyle w:val="ListParagraph"/>
        <w:numPr>
          <w:ilvl w:val="0"/>
          <w:numId w:val="17"/>
        </w:numPr>
        <w:spacing w:line="259" w:lineRule="auto"/>
        <w:rPr>
          <w:rFonts w:eastAsia="Arial Unicode MS"/>
          <w:lang w:val="sq-AL"/>
        </w:rPr>
      </w:pPr>
      <w:r w:rsidRPr="00574B2A">
        <w:rPr>
          <w:rFonts w:eastAsia="Arial Unicode MS"/>
          <w:b/>
          <w:i/>
          <w:lang w:val="sq-AL"/>
        </w:rPr>
        <w:t>Funksionet e Deleguara</w:t>
      </w:r>
      <w:r w:rsidRPr="00574B2A">
        <w:rPr>
          <w:rFonts w:eastAsia="Arial Unicode MS"/>
          <w:lang w:val="sq-AL"/>
        </w:rPr>
        <w:t xml:space="preserve"> jan</w:t>
      </w:r>
      <w:r w:rsidR="00BE1F97" w:rsidRPr="00574B2A">
        <w:rPr>
          <w:rFonts w:eastAsia="Arial Unicode MS"/>
          <w:lang w:val="sq-AL"/>
        </w:rPr>
        <w:t>ë</w:t>
      </w:r>
      <w:r w:rsidRPr="00574B2A">
        <w:rPr>
          <w:rFonts w:eastAsia="Arial Unicode MS"/>
          <w:lang w:val="sq-AL"/>
        </w:rPr>
        <w:t xml:space="preserve"> funksione qe mb</w:t>
      </w:r>
      <w:r w:rsidR="00EE19BF" w:rsidRPr="00574B2A">
        <w:rPr>
          <w:rFonts w:eastAsia="Arial Unicode MS"/>
          <w:lang w:val="sq-AL"/>
        </w:rPr>
        <w:t>ulohen nga buxheti i shtetit si</w:t>
      </w:r>
      <w:r w:rsidRPr="00574B2A">
        <w:rPr>
          <w:rFonts w:eastAsia="Arial Unicode MS"/>
          <w:lang w:val="sq-AL"/>
        </w:rPr>
        <w:t>:</w:t>
      </w:r>
    </w:p>
    <w:p w:rsidR="007272EA" w:rsidRPr="00574B2A" w:rsidRDefault="007272EA" w:rsidP="00126BC4">
      <w:pPr>
        <w:pStyle w:val="ListParagraph"/>
        <w:numPr>
          <w:ilvl w:val="0"/>
          <w:numId w:val="19"/>
        </w:numPr>
        <w:spacing w:before="120" w:after="120" w:line="259" w:lineRule="auto"/>
        <w:ind w:left="1080"/>
        <w:rPr>
          <w:rFonts w:eastAsia="Arial Unicode MS"/>
          <w:i/>
          <w:lang w:val="sq-AL"/>
        </w:rPr>
      </w:pPr>
      <w:r w:rsidRPr="00574B2A">
        <w:rPr>
          <w:rFonts w:eastAsia="Arial Unicode MS"/>
          <w:lang w:val="sq-AL"/>
        </w:rPr>
        <w:t xml:space="preserve"> </w:t>
      </w:r>
      <w:r w:rsidR="001D013C" w:rsidRPr="00574B2A">
        <w:rPr>
          <w:rFonts w:eastAsia="Arial Unicode MS"/>
          <w:i/>
          <w:lang w:val="sq-AL"/>
        </w:rPr>
        <w:t>Fonde p</w:t>
      </w:r>
      <w:r w:rsidR="00BE1F97" w:rsidRPr="00574B2A">
        <w:rPr>
          <w:rFonts w:eastAsia="Arial Unicode MS"/>
          <w:i/>
          <w:lang w:val="sq-AL"/>
        </w:rPr>
        <w:t>ë</w:t>
      </w:r>
      <w:r w:rsidRPr="00574B2A">
        <w:rPr>
          <w:rFonts w:eastAsia="Arial Unicode MS"/>
          <w:i/>
          <w:lang w:val="sq-AL"/>
        </w:rPr>
        <w:t>r Ndihm</w:t>
      </w:r>
      <w:r w:rsidR="00BE1F97" w:rsidRPr="00574B2A">
        <w:rPr>
          <w:rFonts w:eastAsia="Arial Unicode MS"/>
          <w:i/>
          <w:lang w:val="sq-AL"/>
        </w:rPr>
        <w:t>ë</w:t>
      </w:r>
      <w:r w:rsidRPr="00574B2A">
        <w:rPr>
          <w:rFonts w:eastAsia="Arial Unicode MS"/>
          <w:i/>
          <w:lang w:val="sq-AL"/>
        </w:rPr>
        <w:t>n Ekonomike p</w:t>
      </w:r>
      <w:r w:rsidR="00BE1F97" w:rsidRPr="00574B2A">
        <w:rPr>
          <w:rFonts w:eastAsia="Arial Unicode MS"/>
          <w:i/>
          <w:lang w:val="sq-AL"/>
        </w:rPr>
        <w:t>ë</w:t>
      </w:r>
      <w:r w:rsidRPr="00574B2A">
        <w:rPr>
          <w:rFonts w:eastAsia="Arial Unicode MS"/>
          <w:i/>
          <w:lang w:val="sq-AL"/>
        </w:rPr>
        <w:t xml:space="preserve">r </w:t>
      </w:r>
      <w:r w:rsidR="000E6A74" w:rsidRPr="00574B2A">
        <w:rPr>
          <w:rFonts w:eastAsia="Arial Unicode MS"/>
          <w:i/>
          <w:lang w:val="sq-AL"/>
        </w:rPr>
        <w:t>Pagesën</w:t>
      </w:r>
      <w:r w:rsidRPr="00574B2A">
        <w:rPr>
          <w:rFonts w:eastAsia="Arial Unicode MS"/>
          <w:i/>
          <w:lang w:val="sq-AL"/>
        </w:rPr>
        <w:t xml:space="preserve"> e Personave me </w:t>
      </w:r>
      <w:r w:rsidR="000E6A74" w:rsidRPr="00574B2A">
        <w:rPr>
          <w:rFonts w:eastAsia="Arial Unicode MS"/>
          <w:i/>
          <w:lang w:val="sq-AL"/>
        </w:rPr>
        <w:t>Aftësi</w:t>
      </w:r>
      <w:r w:rsidRPr="00574B2A">
        <w:rPr>
          <w:rFonts w:eastAsia="Arial Unicode MS"/>
          <w:i/>
          <w:lang w:val="sq-AL"/>
        </w:rPr>
        <w:t xml:space="preserve"> t</w:t>
      </w:r>
      <w:r w:rsidR="00BE1F97" w:rsidRPr="00574B2A">
        <w:rPr>
          <w:rFonts w:eastAsia="Arial Unicode MS"/>
          <w:i/>
          <w:lang w:val="sq-AL"/>
        </w:rPr>
        <w:t>ë</w:t>
      </w:r>
      <w:r w:rsidRPr="00574B2A">
        <w:rPr>
          <w:rFonts w:eastAsia="Arial Unicode MS"/>
          <w:i/>
          <w:lang w:val="sq-AL"/>
        </w:rPr>
        <w:t xml:space="preserve"> Kufizuar dhe p</w:t>
      </w:r>
      <w:r w:rsidR="00BE1F97" w:rsidRPr="00574B2A">
        <w:rPr>
          <w:rFonts w:eastAsia="Arial Unicode MS"/>
          <w:i/>
          <w:lang w:val="sq-AL"/>
        </w:rPr>
        <w:t>ë</w:t>
      </w:r>
      <w:r w:rsidRPr="00574B2A">
        <w:rPr>
          <w:rFonts w:eastAsia="Arial Unicode MS"/>
          <w:i/>
          <w:lang w:val="sq-AL"/>
        </w:rPr>
        <w:t>r P</w:t>
      </w:r>
      <w:r w:rsidR="00BE1F97" w:rsidRPr="00574B2A">
        <w:rPr>
          <w:rFonts w:eastAsia="Arial Unicode MS"/>
          <w:i/>
          <w:lang w:val="sq-AL"/>
        </w:rPr>
        <w:t>ë</w:t>
      </w:r>
      <w:r w:rsidRPr="00574B2A">
        <w:rPr>
          <w:rFonts w:eastAsia="Arial Unicode MS"/>
          <w:i/>
          <w:lang w:val="sq-AL"/>
        </w:rPr>
        <w:t>rkujdesjen Shoq</w:t>
      </w:r>
      <w:r w:rsidR="00BE1F97" w:rsidRPr="00574B2A">
        <w:rPr>
          <w:rFonts w:eastAsia="Arial Unicode MS"/>
          <w:i/>
          <w:lang w:val="sq-AL"/>
        </w:rPr>
        <w:t>ë</w:t>
      </w:r>
      <w:r w:rsidRPr="00574B2A">
        <w:rPr>
          <w:rFonts w:eastAsia="Arial Unicode MS"/>
          <w:i/>
          <w:lang w:val="sq-AL"/>
        </w:rPr>
        <w:t>rore q</w:t>
      </w:r>
      <w:r w:rsidR="00BE1F97" w:rsidRPr="00574B2A">
        <w:rPr>
          <w:rFonts w:eastAsia="Arial Unicode MS"/>
          <w:i/>
          <w:lang w:val="sq-AL"/>
        </w:rPr>
        <w:t>ë</w:t>
      </w:r>
      <w:r w:rsidRPr="00574B2A">
        <w:rPr>
          <w:rFonts w:eastAsia="Arial Unicode MS"/>
          <w:i/>
          <w:lang w:val="sq-AL"/>
        </w:rPr>
        <w:t xml:space="preserve"> mbulohen nga Ministria e </w:t>
      </w:r>
      <w:r w:rsidR="000E6A74" w:rsidRPr="00574B2A">
        <w:rPr>
          <w:rFonts w:eastAsia="Arial Unicode MS"/>
          <w:i/>
          <w:lang w:val="sq-AL"/>
        </w:rPr>
        <w:t>Mirëqenies</w:t>
      </w:r>
      <w:r w:rsidRPr="00574B2A">
        <w:rPr>
          <w:rFonts w:eastAsia="Arial Unicode MS"/>
          <w:i/>
          <w:lang w:val="sq-AL"/>
        </w:rPr>
        <w:t xml:space="preserve"> Sociale dhe Rinis</w:t>
      </w:r>
      <w:r w:rsidR="00BE1F97" w:rsidRPr="00574B2A">
        <w:rPr>
          <w:rFonts w:eastAsia="Arial Unicode MS"/>
          <w:i/>
          <w:lang w:val="sq-AL"/>
        </w:rPr>
        <w:t>ë</w:t>
      </w:r>
      <w:r w:rsidRPr="00574B2A">
        <w:rPr>
          <w:rFonts w:eastAsia="Arial Unicode MS"/>
          <w:i/>
          <w:lang w:val="sq-AL"/>
        </w:rPr>
        <w:t xml:space="preserve"> e cila i  detajon n</w:t>
      </w:r>
      <w:r w:rsidR="00BE1F97" w:rsidRPr="00574B2A">
        <w:rPr>
          <w:rFonts w:eastAsia="Arial Unicode MS"/>
          <w:i/>
          <w:lang w:val="sq-AL"/>
        </w:rPr>
        <w:t>ë</w:t>
      </w:r>
      <w:r w:rsidRPr="00574B2A">
        <w:rPr>
          <w:rFonts w:eastAsia="Arial Unicode MS"/>
          <w:i/>
          <w:lang w:val="sq-AL"/>
        </w:rPr>
        <w:t xml:space="preserve"> fillim t</w:t>
      </w:r>
      <w:r w:rsidR="00BE1F97" w:rsidRPr="00574B2A">
        <w:rPr>
          <w:rFonts w:eastAsia="Arial Unicode MS"/>
          <w:i/>
          <w:lang w:val="sq-AL"/>
        </w:rPr>
        <w:t>ë</w:t>
      </w:r>
      <w:r w:rsidRPr="00574B2A">
        <w:rPr>
          <w:rFonts w:eastAsia="Arial Unicode MS"/>
          <w:i/>
          <w:lang w:val="sq-AL"/>
        </w:rPr>
        <w:t xml:space="preserve"> vitit </w:t>
      </w:r>
      <w:r w:rsidR="001D013C" w:rsidRPr="00574B2A">
        <w:rPr>
          <w:rFonts w:eastAsia="Arial Unicode MS"/>
          <w:i/>
          <w:lang w:val="sq-AL"/>
        </w:rPr>
        <w:t>dhe</w:t>
      </w:r>
      <w:r w:rsidRPr="00574B2A">
        <w:rPr>
          <w:rFonts w:eastAsia="Arial Unicode MS"/>
          <w:i/>
          <w:lang w:val="sq-AL"/>
        </w:rPr>
        <w:t xml:space="preserve"> i delegohen çdo nj</w:t>
      </w:r>
      <w:r w:rsidR="00BE1F97" w:rsidRPr="00574B2A">
        <w:rPr>
          <w:rFonts w:eastAsia="Arial Unicode MS"/>
          <w:i/>
          <w:lang w:val="sq-AL"/>
        </w:rPr>
        <w:t>ë</w:t>
      </w:r>
      <w:r w:rsidRPr="00574B2A">
        <w:rPr>
          <w:rFonts w:eastAsia="Arial Unicode MS"/>
          <w:i/>
          <w:lang w:val="sq-AL"/>
        </w:rPr>
        <w:t>sie t</w:t>
      </w:r>
      <w:r w:rsidR="00BE1F97" w:rsidRPr="00574B2A">
        <w:rPr>
          <w:rFonts w:eastAsia="Arial Unicode MS"/>
          <w:i/>
          <w:lang w:val="sq-AL"/>
        </w:rPr>
        <w:t>ë</w:t>
      </w:r>
      <w:r w:rsidRPr="00574B2A">
        <w:rPr>
          <w:rFonts w:eastAsia="Arial Unicode MS"/>
          <w:i/>
          <w:lang w:val="sq-AL"/>
        </w:rPr>
        <w:t xml:space="preserve"> qeverisjes vendore. </w:t>
      </w:r>
    </w:p>
    <w:p w:rsidR="00913682" w:rsidRPr="00574B2A" w:rsidRDefault="00913682" w:rsidP="00913682">
      <w:pPr>
        <w:pStyle w:val="ListParagraph"/>
        <w:spacing w:before="120" w:after="120" w:line="259" w:lineRule="auto"/>
        <w:ind w:left="1080"/>
        <w:rPr>
          <w:rFonts w:eastAsia="Arial Unicode MS"/>
          <w:i/>
          <w:sz w:val="12"/>
          <w:lang w:val="sq-AL"/>
        </w:rPr>
      </w:pPr>
    </w:p>
    <w:p w:rsidR="007272EA" w:rsidRPr="00574B2A" w:rsidRDefault="007272EA" w:rsidP="00126BC4">
      <w:pPr>
        <w:pStyle w:val="ListParagraph"/>
        <w:numPr>
          <w:ilvl w:val="0"/>
          <w:numId w:val="17"/>
        </w:numPr>
        <w:spacing w:line="259" w:lineRule="auto"/>
        <w:rPr>
          <w:rFonts w:eastAsia="Arial Unicode MS"/>
          <w:lang w:val="sq-AL"/>
        </w:rPr>
      </w:pPr>
      <w:r w:rsidRPr="00574B2A">
        <w:rPr>
          <w:rFonts w:eastAsia="Arial Unicode MS"/>
          <w:b/>
          <w:i/>
          <w:lang w:val="sq-AL"/>
        </w:rPr>
        <w:t>Shpenzimet q</w:t>
      </w:r>
      <w:r w:rsidR="00BE1F97" w:rsidRPr="00574B2A">
        <w:rPr>
          <w:rFonts w:eastAsia="Arial Unicode MS"/>
          <w:b/>
          <w:i/>
          <w:lang w:val="sq-AL"/>
        </w:rPr>
        <w:t>ë</w:t>
      </w:r>
      <w:r w:rsidRPr="00574B2A">
        <w:rPr>
          <w:rFonts w:eastAsia="Arial Unicode MS"/>
          <w:b/>
          <w:i/>
          <w:lang w:val="sq-AL"/>
        </w:rPr>
        <w:t xml:space="preserve"> kryhen nga </w:t>
      </w:r>
      <w:r w:rsidR="000E6A74" w:rsidRPr="00574B2A">
        <w:rPr>
          <w:rFonts w:eastAsia="Arial Unicode MS"/>
          <w:b/>
          <w:i/>
          <w:lang w:val="sq-AL"/>
        </w:rPr>
        <w:t>njësitë</w:t>
      </w:r>
      <w:r w:rsidRPr="00574B2A">
        <w:rPr>
          <w:rFonts w:eastAsia="Arial Unicode MS"/>
          <w:b/>
          <w:i/>
          <w:lang w:val="sq-AL"/>
        </w:rPr>
        <w:t xml:space="preserve"> e qeverisjes vendore p</w:t>
      </w:r>
      <w:r w:rsidR="00BE1F97" w:rsidRPr="00574B2A">
        <w:rPr>
          <w:rFonts w:eastAsia="Arial Unicode MS"/>
          <w:b/>
          <w:i/>
          <w:lang w:val="sq-AL"/>
        </w:rPr>
        <w:t>ë</w:t>
      </w:r>
      <w:r w:rsidRPr="00574B2A">
        <w:rPr>
          <w:rFonts w:eastAsia="Arial Unicode MS"/>
          <w:b/>
          <w:i/>
          <w:lang w:val="sq-AL"/>
        </w:rPr>
        <w:t>r llogari t</w:t>
      </w:r>
      <w:r w:rsidR="00BE1F97" w:rsidRPr="00574B2A">
        <w:rPr>
          <w:rFonts w:eastAsia="Arial Unicode MS"/>
          <w:b/>
          <w:i/>
          <w:lang w:val="sq-AL"/>
        </w:rPr>
        <w:t>ë</w:t>
      </w:r>
      <w:r w:rsidRPr="00574B2A">
        <w:rPr>
          <w:rFonts w:eastAsia="Arial Unicode MS"/>
          <w:b/>
          <w:i/>
          <w:lang w:val="sq-AL"/>
        </w:rPr>
        <w:t xml:space="preserve"> pushtetit qendror</w:t>
      </w:r>
      <w:r w:rsidRPr="00574B2A">
        <w:rPr>
          <w:rFonts w:eastAsia="Arial Unicode MS"/>
          <w:lang w:val="sq-AL"/>
        </w:rPr>
        <w:t>, por q</w:t>
      </w:r>
      <w:r w:rsidR="00BE1F97" w:rsidRPr="00574B2A">
        <w:rPr>
          <w:rFonts w:eastAsia="Arial Unicode MS"/>
          <w:lang w:val="sq-AL"/>
        </w:rPr>
        <w:t>ë</w:t>
      </w:r>
      <w:r w:rsidRPr="00574B2A">
        <w:rPr>
          <w:rFonts w:eastAsia="Arial Unicode MS"/>
          <w:lang w:val="sq-AL"/>
        </w:rPr>
        <w:t xml:space="preserve"> nuk jan</w:t>
      </w:r>
      <w:r w:rsidR="00BE1F97" w:rsidRPr="00574B2A">
        <w:rPr>
          <w:rFonts w:eastAsia="Arial Unicode MS"/>
          <w:lang w:val="sq-AL"/>
        </w:rPr>
        <w:t>ë</w:t>
      </w:r>
      <w:r w:rsidRPr="00574B2A">
        <w:rPr>
          <w:rFonts w:eastAsia="Arial Unicode MS"/>
          <w:lang w:val="sq-AL"/>
        </w:rPr>
        <w:t xml:space="preserve"> shpenzime vendore dhe nuk miratohen n</w:t>
      </w:r>
      <w:r w:rsidR="00BE1F97" w:rsidRPr="00574B2A">
        <w:rPr>
          <w:rFonts w:eastAsia="Arial Unicode MS"/>
          <w:lang w:val="sq-AL"/>
        </w:rPr>
        <w:t>ë</w:t>
      </w:r>
      <w:r w:rsidRPr="00574B2A">
        <w:rPr>
          <w:rFonts w:eastAsia="Arial Unicode MS"/>
          <w:lang w:val="sq-AL"/>
        </w:rPr>
        <w:t xml:space="preserve"> buxhetin vendor nga </w:t>
      </w:r>
      <w:r w:rsidR="000E6A74" w:rsidRPr="00574B2A">
        <w:rPr>
          <w:rFonts w:eastAsia="Arial Unicode MS"/>
          <w:lang w:val="sq-AL"/>
        </w:rPr>
        <w:t>këshilli</w:t>
      </w:r>
      <w:r w:rsidRPr="00574B2A">
        <w:rPr>
          <w:rFonts w:eastAsia="Arial Unicode MS"/>
          <w:lang w:val="sq-AL"/>
        </w:rPr>
        <w:t xml:space="preserve"> </w:t>
      </w:r>
      <w:r w:rsidR="000E6A74" w:rsidRPr="00574B2A">
        <w:rPr>
          <w:rFonts w:eastAsia="Arial Unicode MS"/>
          <w:lang w:val="sq-AL"/>
        </w:rPr>
        <w:t>përkatës</w:t>
      </w:r>
      <w:r w:rsidR="00EE19BF" w:rsidRPr="00574B2A">
        <w:rPr>
          <w:rFonts w:eastAsia="Arial Unicode MS"/>
          <w:lang w:val="sq-AL"/>
        </w:rPr>
        <w:t xml:space="preserve"> si</w:t>
      </w:r>
      <w:r w:rsidRPr="00574B2A">
        <w:rPr>
          <w:rFonts w:eastAsia="Arial Unicode MS"/>
          <w:lang w:val="sq-AL"/>
        </w:rPr>
        <w:t>:</w:t>
      </w:r>
    </w:p>
    <w:p w:rsidR="007272EA" w:rsidRPr="00574B2A" w:rsidRDefault="007272EA" w:rsidP="00126BC4">
      <w:pPr>
        <w:numPr>
          <w:ilvl w:val="0"/>
          <w:numId w:val="20"/>
        </w:numPr>
        <w:spacing w:after="0" w:line="276" w:lineRule="auto"/>
        <w:jc w:val="both"/>
        <w:rPr>
          <w:rFonts w:ascii="Times New Roman" w:eastAsia="Times New Roman" w:hAnsi="Times New Roman" w:cs="Times New Roman"/>
          <w:i/>
          <w:sz w:val="24"/>
          <w:szCs w:val="24"/>
          <w:lang w:val="sq-AL"/>
        </w:rPr>
      </w:pPr>
      <w:r w:rsidRPr="00574B2A">
        <w:rPr>
          <w:rFonts w:ascii="Times New Roman" w:eastAsia="Times New Roman" w:hAnsi="Times New Roman" w:cs="Times New Roman"/>
          <w:i/>
          <w:sz w:val="24"/>
          <w:szCs w:val="24"/>
          <w:lang w:val="sq-AL"/>
        </w:rPr>
        <w:t>Shpenzimet p</w:t>
      </w:r>
      <w:r w:rsidR="00BE1F97" w:rsidRPr="00574B2A">
        <w:rPr>
          <w:rFonts w:ascii="Times New Roman" w:eastAsia="Times New Roman" w:hAnsi="Times New Roman" w:cs="Times New Roman"/>
          <w:i/>
          <w:sz w:val="24"/>
          <w:szCs w:val="24"/>
          <w:lang w:val="sq-AL"/>
        </w:rPr>
        <w:t>ë</w:t>
      </w:r>
      <w:r w:rsidRPr="00574B2A">
        <w:rPr>
          <w:rFonts w:ascii="Times New Roman" w:eastAsia="Times New Roman" w:hAnsi="Times New Roman" w:cs="Times New Roman"/>
          <w:i/>
          <w:sz w:val="24"/>
          <w:szCs w:val="24"/>
          <w:lang w:val="sq-AL"/>
        </w:rPr>
        <w:t>r paga, sigurime shoq</w:t>
      </w:r>
      <w:r w:rsidR="00BE1F97" w:rsidRPr="00574B2A">
        <w:rPr>
          <w:rFonts w:ascii="Times New Roman" w:eastAsia="Times New Roman" w:hAnsi="Times New Roman" w:cs="Times New Roman"/>
          <w:i/>
          <w:sz w:val="24"/>
          <w:szCs w:val="24"/>
          <w:lang w:val="sq-AL"/>
        </w:rPr>
        <w:t>ë</w:t>
      </w:r>
      <w:r w:rsidRPr="00574B2A">
        <w:rPr>
          <w:rFonts w:ascii="Times New Roman" w:eastAsia="Times New Roman" w:hAnsi="Times New Roman" w:cs="Times New Roman"/>
          <w:i/>
          <w:sz w:val="24"/>
          <w:szCs w:val="24"/>
          <w:lang w:val="sq-AL"/>
        </w:rPr>
        <w:t xml:space="preserve">rore e </w:t>
      </w:r>
      <w:r w:rsidR="000E6A74" w:rsidRPr="00574B2A">
        <w:rPr>
          <w:rFonts w:ascii="Times New Roman" w:eastAsia="Times New Roman" w:hAnsi="Times New Roman" w:cs="Times New Roman"/>
          <w:i/>
          <w:sz w:val="24"/>
          <w:szCs w:val="24"/>
          <w:lang w:val="sq-AL"/>
        </w:rPr>
        <w:t>shëndetësore</w:t>
      </w:r>
      <w:r w:rsidRPr="00574B2A">
        <w:rPr>
          <w:rFonts w:ascii="Times New Roman" w:eastAsia="Times New Roman" w:hAnsi="Times New Roman" w:cs="Times New Roman"/>
          <w:i/>
          <w:sz w:val="24"/>
          <w:szCs w:val="24"/>
          <w:lang w:val="sq-AL"/>
        </w:rPr>
        <w:t xml:space="preserve"> p</w:t>
      </w:r>
      <w:r w:rsidR="00BE1F97" w:rsidRPr="00574B2A">
        <w:rPr>
          <w:rFonts w:ascii="Times New Roman" w:eastAsia="Times New Roman" w:hAnsi="Times New Roman" w:cs="Times New Roman"/>
          <w:i/>
          <w:sz w:val="24"/>
          <w:szCs w:val="24"/>
          <w:lang w:val="sq-AL"/>
        </w:rPr>
        <w:t>ë</w:t>
      </w:r>
      <w:r w:rsidRPr="00574B2A">
        <w:rPr>
          <w:rFonts w:ascii="Times New Roman" w:eastAsia="Times New Roman" w:hAnsi="Times New Roman" w:cs="Times New Roman"/>
          <w:i/>
          <w:sz w:val="24"/>
          <w:szCs w:val="24"/>
          <w:lang w:val="sq-AL"/>
        </w:rPr>
        <w:t xml:space="preserve">r QKR. </w:t>
      </w:r>
    </w:p>
    <w:p w:rsidR="007272EA" w:rsidRPr="00574B2A" w:rsidRDefault="007272EA" w:rsidP="00126BC4">
      <w:pPr>
        <w:pStyle w:val="Header"/>
        <w:numPr>
          <w:ilvl w:val="0"/>
          <w:numId w:val="20"/>
        </w:numPr>
        <w:tabs>
          <w:tab w:val="clear" w:pos="4680"/>
          <w:tab w:val="clear" w:pos="9360"/>
        </w:tabs>
        <w:spacing w:line="276" w:lineRule="auto"/>
        <w:rPr>
          <w:rFonts w:ascii="Times New Roman" w:eastAsia="Times New Roman" w:hAnsi="Times New Roman"/>
          <w:i/>
          <w:noProof w:val="0"/>
          <w:sz w:val="24"/>
          <w:szCs w:val="24"/>
        </w:rPr>
      </w:pPr>
      <w:r w:rsidRPr="00574B2A">
        <w:rPr>
          <w:rFonts w:ascii="Times New Roman" w:eastAsia="Times New Roman" w:hAnsi="Times New Roman"/>
          <w:i/>
          <w:noProof w:val="0"/>
          <w:sz w:val="24"/>
          <w:szCs w:val="24"/>
        </w:rPr>
        <w:t>Shpenzimet p</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r paga, sigurime shoq</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rore dhe sh</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ndet</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 xml:space="preserve">sore </w:t>
      </w:r>
      <w:r w:rsidR="001D013C" w:rsidRPr="00574B2A">
        <w:rPr>
          <w:rFonts w:ascii="Times New Roman" w:eastAsia="Times New Roman" w:hAnsi="Times New Roman"/>
          <w:i/>
          <w:noProof w:val="0"/>
          <w:sz w:val="24"/>
          <w:szCs w:val="24"/>
        </w:rPr>
        <w:t>p</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r kryerjen e sh</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rbimit t</w:t>
      </w:r>
      <w:r w:rsidR="00BE1F97" w:rsidRPr="00574B2A">
        <w:rPr>
          <w:rFonts w:ascii="Times New Roman" w:eastAsia="Times New Roman" w:hAnsi="Times New Roman"/>
          <w:i/>
          <w:noProof w:val="0"/>
          <w:sz w:val="24"/>
          <w:szCs w:val="24"/>
        </w:rPr>
        <w:t>ë</w:t>
      </w:r>
      <w:r w:rsidRPr="00574B2A">
        <w:rPr>
          <w:rFonts w:ascii="Times New Roman" w:eastAsia="Times New Roman" w:hAnsi="Times New Roman"/>
          <w:i/>
          <w:noProof w:val="0"/>
          <w:sz w:val="24"/>
          <w:szCs w:val="24"/>
        </w:rPr>
        <w:t xml:space="preserve"> gjendjes civile. </w:t>
      </w:r>
    </w:p>
    <w:p w:rsidR="0058789B" w:rsidRPr="00574B2A" w:rsidRDefault="00AA3970" w:rsidP="008226C5">
      <w:pPr>
        <w:pStyle w:val="Header"/>
        <w:tabs>
          <w:tab w:val="clear" w:pos="4680"/>
          <w:tab w:val="clear" w:pos="9360"/>
        </w:tabs>
        <w:spacing w:before="120" w:after="120" w:line="276" w:lineRule="auto"/>
        <w:rPr>
          <w:rFonts w:ascii="Times New Roman" w:hAnsi="Times New Roman"/>
          <w:noProof w:val="0"/>
          <w:sz w:val="24"/>
          <w:szCs w:val="24"/>
        </w:rPr>
      </w:pPr>
      <w:r w:rsidRPr="00574B2A">
        <w:rPr>
          <w:rFonts w:ascii="Times New Roman" w:hAnsi="Times New Roman"/>
          <w:noProof w:val="0"/>
          <w:sz w:val="24"/>
          <w:szCs w:val="24"/>
        </w:rPr>
        <w:t>P</w:t>
      </w:r>
      <w:r w:rsidR="00B46278" w:rsidRPr="00574B2A">
        <w:rPr>
          <w:rFonts w:ascii="Times New Roman" w:hAnsi="Times New Roman"/>
          <w:noProof w:val="0"/>
          <w:sz w:val="24"/>
          <w:szCs w:val="24"/>
        </w:rPr>
        <w:t>ë</w:t>
      </w:r>
      <w:r w:rsidRPr="00574B2A">
        <w:rPr>
          <w:rFonts w:ascii="Times New Roman" w:hAnsi="Times New Roman"/>
          <w:noProof w:val="0"/>
          <w:sz w:val="24"/>
          <w:szCs w:val="24"/>
        </w:rPr>
        <w:t>r Bashkin</w:t>
      </w:r>
      <w:r w:rsidR="00B46278" w:rsidRPr="00574B2A">
        <w:rPr>
          <w:rFonts w:ascii="Times New Roman" w:hAnsi="Times New Roman"/>
          <w:noProof w:val="0"/>
          <w:sz w:val="24"/>
          <w:szCs w:val="24"/>
        </w:rPr>
        <w:t>ë</w:t>
      </w:r>
      <w:r w:rsidRPr="00574B2A">
        <w:rPr>
          <w:rFonts w:ascii="Times New Roman" w:hAnsi="Times New Roman"/>
          <w:noProof w:val="0"/>
          <w:sz w:val="24"/>
          <w:szCs w:val="24"/>
        </w:rPr>
        <w:t xml:space="preserve"> Kuk</w:t>
      </w:r>
      <w:r w:rsidR="00B46278" w:rsidRPr="00574B2A">
        <w:rPr>
          <w:rFonts w:ascii="Times New Roman" w:hAnsi="Times New Roman"/>
          <w:noProof w:val="0"/>
          <w:sz w:val="24"/>
          <w:szCs w:val="24"/>
        </w:rPr>
        <w:t>ë</w:t>
      </w:r>
      <w:r w:rsidRPr="00574B2A">
        <w:rPr>
          <w:rFonts w:ascii="Times New Roman" w:hAnsi="Times New Roman"/>
          <w:noProof w:val="0"/>
          <w:sz w:val="24"/>
          <w:szCs w:val="24"/>
        </w:rPr>
        <w:t>s, t</w:t>
      </w:r>
      <w:r w:rsidR="0069722B" w:rsidRPr="00574B2A">
        <w:rPr>
          <w:rFonts w:ascii="Times New Roman" w:hAnsi="Times New Roman"/>
          <w:noProof w:val="0"/>
          <w:sz w:val="24"/>
          <w:szCs w:val="24"/>
        </w:rPr>
        <w:t>ransferta</w:t>
      </w:r>
      <w:r w:rsidR="0058789B" w:rsidRPr="00574B2A">
        <w:rPr>
          <w:rFonts w:ascii="Times New Roman" w:hAnsi="Times New Roman"/>
          <w:noProof w:val="0"/>
          <w:sz w:val="24"/>
          <w:szCs w:val="24"/>
        </w:rPr>
        <w:t xml:space="preserve"> e kusht</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zuar p</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r vitin 201</w:t>
      </w:r>
      <w:r w:rsidR="0069722B" w:rsidRPr="00574B2A">
        <w:rPr>
          <w:rFonts w:ascii="Times New Roman" w:hAnsi="Times New Roman"/>
          <w:noProof w:val="0"/>
          <w:sz w:val="24"/>
          <w:szCs w:val="24"/>
        </w:rPr>
        <w:t>8</w:t>
      </w:r>
      <w:r w:rsidR="0058789B" w:rsidRPr="00574B2A">
        <w:rPr>
          <w:rFonts w:ascii="Times New Roman" w:hAnsi="Times New Roman"/>
          <w:noProof w:val="0"/>
          <w:sz w:val="24"/>
          <w:szCs w:val="24"/>
        </w:rPr>
        <w:t xml:space="preserve"> parashikohet n</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vler</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n </w:t>
      </w:r>
      <w:r w:rsidR="0069722B" w:rsidRPr="00574B2A">
        <w:rPr>
          <w:rFonts w:ascii="Times New Roman" w:hAnsi="Times New Roman"/>
          <w:noProof w:val="0"/>
          <w:sz w:val="24"/>
          <w:szCs w:val="24"/>
        </w:rPr>
        <w:t xml:space="preserve">1,666,832 </w:t>
      </w:r>
      <w:r w:rsidR="0058789B" w:rsidRPr="00574B2A">
        <w:rPr>
          <w:rFonts w:ascii="Times New Roman" w:hAnsi="Times New Roman"/>
          <w:noProof w:val="0"/>
          <w:sz w:val="24"/>
          <w:szCs w:val="24"/>
        </w:rPr>
        <w:t>mij</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lek</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p</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r 201</w:t>
      </w:r>
      <w:r w:rsidR="00640F04" w:rsidRPr="00574B2A">
        <w:rPr>
          <w:rFonts w:ascii="Times New Roman" w:hAnsi="Times New Roman"/>
          <w:noProof w:val="0"/>
          <w:sz w:val="24"/>
          <w:szCs w:val="24"/>
        </w:rPr>
        <w:t>9</w:t>
      </w:r>
      <w:r w:rsidR="0058789B" w:rsidRPr="00574B2A">
        <w:rPr>
          <w:rFonts w:ascii="Times New Roman" w:hAnsi="Times New Roman"/>
          <w:noProof w:val="0"/>
          <w:sz w:val="24"/>
          <w:szCs w:val="24"/>
        </w:rPr>
        <w:t xml:space="preserve"> llogaritet n</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w:t>
      </w:r>
      <w:r w:rsidR="00640F04" w:rsidRPr="00574B2A">
        <w:rPr>
          <w:rFonts w:ascii="Times New Roman" w:hAnsi="Times New Roman"/>
          <w:noProof w:val="0"/>
          <w:sz w:val="24"/>
          <w:szCs w:val="24"/>
        </w:rPr>
        <w:t>4,902,323</w:t>
      </w:r>
      <w:r w:rsidR="0058789B" w:rsidRPr="00574B2A">
        <w:rPr>
          <w:rFonts w:ascii="Times New Roman" w:hAnsi="Times New Roman"/>
          <w:noProof w:val="0"/>
          <w:sz w:val="24"/>
          <w:szCs w:val="24"/>
        </w:rPr>
        <w:t xml:space="preserve"> mij</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lek</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nd</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rsa p</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r 20</w:t>
      </w:r>
      <w:r w:rsidR="00640F04" w:rsidRPr="00574B2A">
        <w:rPr>
          <w:rFonts w:ascii="Times New Roman" w:hAnsi="Times New Roman"/>
          <w:noProof w:val="0"/>
          <w:sz w:val="24"/>
          <w:szCs w:val="24"/>
        </w:rPr>
        <w:t>20</w:t>
      </w:r>
      <w:r w:rsidR="00D776F3" w:rsidRPr="00574B2A">
        <w:rPr>
          <w:rFonts w:ascii="Times New Roman" w:hAnsi="Times New Roman"/>
          <w:noProof w:val="0"/>
          <w:sz w:val="24"/>
          <w:szCs w:val="24"/>
        </w:rPr>
        <w:t>, ka nj</w:t>
      </w:r>
      <w:r w:rsidR="00B46278" w:rsidRPr="00574B2A">
        <w:rPr>
          <w:rFonts w:ascii="Times New Roman" w:hAnsi="Times New Roman"/>
          <w:noProof w:val="0"/>
          <w:sz w:val="24"/>
          <w:szCs w:val="24"/>
        </w:rPr>
        <w:t>ë</w:t>
      </w:r>
      <w:r w:rsidR="00D776F3" w:rsidRPr="00574B2A">
        <w:rPr>
          <w:rFonts w:ascii="Times New Roman" w:hAnsi="Times New Roman"/>
          <w:noProof w:val="0"/>
          <w:sz w:val="24"/>
          <w:szCs w:val="24"/>
        </w:rPr>
        <w:t xml:space="preserve"> reduktim t</w:t>
      </w:r>
      <w:r w:rsidR="00B46278" w:rsidRPr="00574B2A">
        <w:rPr>
          <w:rFonts w:ascii="Times New Roman" w:hAnsi="Times New Roman"/>
          <w:noProof w:val="0"/>
          <w:sz w:val="24"/>
          <w:szCs w:val="24"/>
        </w:rPr>
        <w:t>ë</w:t>
      </w:r>
      <w:r w:rsidR="00D776F3" w:rsidRPr="00574B2A">
        <w:rPr>
          <w:rFonts w:ascii="Times New Roman" w:hAnsi="Times New Roman"/>
          <w:noProof w:val="0"/>
          <w:sz w:val="24"/>
          <w:szCs w:val="24"/>
        </w:rPr>
        <w:t xml:space="preserve"> ndjesh</w:t>
      </w:r>
      <w:r w:rsidR="00B46278" w:rsidRPr="00574B2A">
        <w:rPr>
          <w:rFonts w:ascii="Times New Roman" w:hAnsi="Times New Roman"/>
          <w:noProof w:val="0"/>
          <w:sz w:val="24"/>
          <w:szCs w:val="24"/>
        </w:rPr>
        <w:t>ë</w:t>
      </w:r>
      <w:r w:rsidR="00D776F3" w:rsidRPr="00574B2A">
        <w:rPr>
          <w:rFonts w:ascii="Times New Roman" w:hAnsi="Times New Roman"/>
          <w:noProof w:val="0"/>
          <w:sz w:val="24"/>
          <w:szCs w:val="24"/>
        </w:rPr>
        <w:t>m t</w:t>
      </w:r>
      <w:r w:rsidR="00B46278" w:rsidRPr="00574B2A">
        <w:rPr>
          <w:rFonts w:ascii="Times New Roman" w:hAnsi="Times New Roman"/>
          <w:noProof w:val="0"/>
          <w:sz w:val="24"/>
          <w:szCs w:val="24"/>
        </w:rPr>
        <w:t>ë</w:t>
      </w:r>
      <w:r w:rsidR="00D776F3" w:rsidRPr="00574B2A">
        <w:rPr>
          <w:rFonts w:ascii="Times New Roman" w:hAnsi="Times New Roman"/>
          <w:noProof w:val="0"/>
          <w:sz w:val="24"/>
          <w:szCs w:val="24"/>
        </w:rPr>
        <w:t xml:space="preserve"> saj </w:t>
      </w:r>
      <w:r w:rsidR="0058789B" w:rsidRPr="00574B2A">
        <w:rPr>
          <w:rFonts w:ascii="Times New Roman" w:hAnsi="Times New Roman"/>
          <w:noProof w:val="0"/>
          <w:sz w:val="24"/>
          <w:szCs w:val="24"/>
        </w:rPr>
        <w:t>n</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w:t>
      </w:r>
      <w:r w:rsidR="00640F04" w:rsidRPr="00574B2A">
        <w:rPr>
          <w:rFonts w:ascii="Times New Roman" w:hAnsi="Times New Roman"/>
          <w:noProof w:val="0"/>
          <w:sz w:val="24"/>
          <w:szCs w:val="24"/>
        </w:rPr>
        <w:t xml:space="preserve">284,198 </w:t>
      </w:r>
      <w:r w:rsidR="0058789B" w:rsidRPr="00574B2A">
        <w:rPr>
          <w:rFonts w:ascii="Times New Roman" w:hAnsi="Times New Roman"/>
          <w:noProof w:val="0"/>
          <w:sz w:val="24"/>
          <w:szCs w:val="24"/>
        </w:rPr>
        <w:t>mij</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 xml:space="preserve"> lek</w:t>
      </w:r>
      <w:r w:rsidR="000E6A74" w:rsidRPr="00574B2A">
        <w:rPr>
          <w:rFonts w:ascii="Times New Roman" w:hAnsi="Times New Roman"/>
          <w:noProof w:val="0"/>
          <w:sz w:val="24"/>
          <w:szCs w:val="24"/>
        </w:rPr>
        <w:t>ë</w:t>
      </w:r>
      <w:r w:rsidR="0058789B" w:rsidRPr="00574B2A">
        <w:rPr>
          <w:rFonts w:ascii="Times New Roman" w:hAnsi="Times New Roman"/>
          <w:noProof w:val="0"/>
          <w:sz w:val="24"/>
          <w:szCs w:val="24"/>
        </w:rPr>
        <w:t>.</w:t>
      </w:r>
    </w:p>
    <w:p w:rsidR="00506722" w:rsidRPr="00574B2A" w:rsidRDefault="00506722" w:rsidP="0058789B">
      <w:pPr>
        <w:pStyle w:val="Header"/>
        <w:tabs>
          <w:tab w:val="clear" w:pos="4680"/>
          <w:tab w:val="clear" w:pos="9360"/>
        </w:tabs>
        <w:spacing w:line="276" w:lineRule="auto"/>
        <w:rPr>
          <w:rFonts w:ascii="Times New Roman" w:hAnsi="Times New Roman"/>
          <w:noProof w:val="0"/>
          <w:sz w:val="24"/>
          <w:szCs w:val="24"/>
        </w:rPr>
      </w:pPr>
      <w:r w:rsidRPr="00574B2A">
        <w:rPr>
          <w:lang w:eastAsia="sq-AL"/>
        </w:rPr>
        <w:drawing>
          <wp:inline distT="0" distB="0" distL="0" distR="0" wp14:anchorId="5D30A201" wp14:editId="2DC3DF99">
            <wp:extent cx="5934456" cy="2286000"/>
            <wp:effectExtent l="0" t="0" r="9525"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921DD" w:rsidRPr="00574B2A" w:rsidRDefault="000921DD" w:rsidP="000921DD">
      <w:pPr>
        <w:pStyle w:val="Header"/>
        <w:tabs>
          <w:tab w:val="clear" w:pos="4680"/>
          <w:tab w:val="clear" w:pos="9360"/>
        </w:tabs>
        <w:spacing w:before="120" w:line="276" w:lineRule="auto"/>
        <w:rPr>
          <w:rFonts w:ascii="Times New Roman" w:eastAsia="Times New Roman" w:hAnsi="Times New Roman"/>
          <w:bCs/>
          <w:i/>
          <w:noProof w:val="0"/>
          <w:color w:val="000000"/>
          <w:sz w:val="16"/>
          <w:szCs w:val="18"/>
        </w:rPr>
      </w:pPr>
      <w:bookmarkStart w:id="71" w:name="_Toc485654548"/>
      <w:r w:rsidRPr="00574B2A">
        <w:rPr>
          <w:rFonts w:ascii="Times New Roman" w:eastAsia="Times New Roman" w:hAnsi="Times New Roman"/>
          <w:bCs/>
          <w:i/>
          <w:noProof w:val="0"/>
          <w:color w:val="000000"/>
          <w:sz w:val="16"/>
          <w:szCs w:val="18"/>
        </w:rPr>
        <w:t xml:space="preserve">Grafiku </w:t>
      </w:r>
      <w:r w:rsidRPr="00574B2A">
        <w:rPr>
          <w:rFonts w:ascii="Times New Roman" w:eastAsia="Times New Roman" w:hAnsi="Times New Roman"/>
          <w:bCs/>
          <w:i/>
          <w:noProof w:val="0"/>
          <w:color w:val="000000"/>
          <w:sz w:val="16"/>
          <w:szCs w:val="18"/>
        </w:rPr>
        <w:fldChar w:fldCharType="begin"/>
      </w:r>
      <w:r w:rsidRPr="00574B2A">
        <w:rPr>
          <w:rFonts w:ascii="Times New Roman" w:eastAsia="Times New Roman" w:hAnsi="Times New Roman"/>
          <w:bCs/>
          <w:i/>
          <w:noProof w:val="0"/>
          <w:color w:val="000000"/>
          <w:sz w:val="16"/>
          <w:szCs w:val="18"/>
        </w:rPr>
        <w:instrText xml:space="preserve"> SEQ Grafiku \* ARABIC </w:instrText>
      </w:r>
      <w:r w:rsidRPr="00574B2A">
        <w:rPr>
          <w:rFonts w:ascii="Times New Roman" w:eastAsia="Times New Roman" w:hAnsi="Times New Roman"/>
          <w:bCs/>
          <w:i/>
          <w:noProof w:val="0"/>
          <w:color w:val="000000"/>
          <w:sz w:val="16"/>
          <w:szCs w:val="18"/>
        </w:rPr>
        <w:fldChar w:fldCharType="separate"/>
      </w:r>
      <w:r w:rsidR="00000792">
        <w:rPr>
          <w:rFonts w:ascii="Times New Roman" w:eastAsia="Times New Roman" w:hAnsi="Times New Roman"/>
          <w:bCs/>
          <w:i/>
          <w:color w:val="000000"/>
          <w:sz w:val="16"/>
          <w:szCs w:val="18"/>
        </w:rPr>
        <w:t>32</w:t>
      </w:r>
      <w:r w:rsidRPr="00574B2A">
        <w:rPr>
          <w:rFonts w:ascii="Times New Roman" w:eastAsia="Times New Roman" w:hAnsi="Times New Roman"/>
          <w:bCs/>
          <w:i/>
          <w:noProof w:val="0"/>
          <w:color w:val="000000"/>
          <w:sz w:val="16"/>
          <w:szCs w:val="18"/>
        </w:rPr>
        <w:fldChar w:fldCharType="end"/>
      </w:r>
      <w:r w:rsidRPr="00574B2A">
        <w:rPr>
          <w:rFonts w:ascii="Times New Roman" w:eastAsia="Times New Roman" w:hAnsi="Times New Roman"/>
          <w:bCs/>
          <w:i/>
          <w:noProof w:val="0"/>
          <w:color w:val="000000"/>
          <w:sz w:val="16"/>
          <w:szCs w:val="18"/>
        </w:rPr>
        <w:t>: Transfertë e Kushtëzuar, 2018-2020</w:t>
      </w:r>
      <w:bookmarkEnd w:id="71"/>
    </w:p>
    <w:p w:rsidR="00B207BE" w:rsidRPr="00574B2A" w:rsidRDefault="00B207BE" w:rsidP="000921DD">
      <w:pPr>
        <w:pStyle w:val="Caption"/>
        <w:spacing w:before="120"/>
        <w:rPr>
          <w:b w:val="0"/>
          <w:i/>
          <w:noProof w:val="0"/>
          <w:color w:val="000000"/>
          <w:sz w:val="16"/>
          <w:lang w:val="sq-AL"/>
        </w:rPr>
      </w:pPr>
      <w:bookmarkStart w:id="72" w:name="_Toc456597900"/>
      <w:bookmarkStart w:id="73" w:name="_Toc456959116"/>
      <w:r w:rsidRPr="00574B2A">
        <w:rPr>
          <w:b w:val="0"/>
          <w:i/>
          <w:noProof w:val="0"/>
          <w:color w:val="000000"/>
          <w:sz w:val="16"/>
          <w:lang w:val="sq-AL"/>
        </w:rPr>
        <w:br w:type="page"/>
      </w:r>
    </w:p>
    <w:p w:rsidR="00BB1C19" w:rsidRPr="00D67F14" w:rsidRDefault="00BB1C19" w:rsidP="00D67F14">
      <w:pPr>
        <w:pStyle w:val="Heading1"/>
        <w:numPr>
          <w:ilvl w:val="0"/>
          <w:numId w:val="38"/>
        </w:numPr>
        <w:spacing w:before="160" w:after="200"/>
        <w:rPr>
          <w:rFonts w:asciiTheme="majorHAnsi" w:hAnsiTheme="majorHAnsi"/>
          <w:szCs w:val="24"/>
          <w:lang w:val="sq-AL"/>
        </w:rPr>
      </w:pPr>
      <w:bookmarkStart w:id="74" w:name="_Toc485653780"/>
      <w:r w:rsidRPr="00D67F14">
        <w:rPr>
          <w:rFonts w:asciiTheme="majorHAnsi" w:hAnsiTheme="majorHAnsi"/>
          <w:szCs w:val="24"/>
          <w:lang w:val="sq-AL"/>
        </w:rPr>
        <w:t>Parashikimi i shpenzimeve për vitin 201</w:t>
      </w:r>
      <w:r w:rsidR="009E44F7" w:rsidRPr="00D67F14">
        <w:rPr>
          <w:rFonts w:asciiTheme="majorHAnsi" w:hAnsiTheme="majorHAnsi"/>
          <w:szCs w:val="24"/>
          <w:lang w:val="sq-AL"/>
        </w:rPr>
        <w:t>8</w:t>
      </w:r>
      <w:r w:rsidRPr="00D67F14">
        <w:rPr>
          <w:rFonts w:asciiTheme="majorHAnsi" w:hAnsiTheme="majorHAnsi"/>
          <w:szCs w:val="24"/>
          <w:lang w:val="sq-AL"/>
        </w:rPr>
        <w:t>-20</w:t>
      </w:r>
      <w:bookmarkEnd w:id="72"/>
      <w:bookmarkEnd w:id="73"/>
      <w:r w:rsidR="009E44F7" w:rsidRPr="00D67F14">
        <w:rPr>
          <w:rFonts w:asciiTheme="majorHAnsi" w:hAnsiTheme="majorHAnsi"/>
          <w:szCs w:val="24"/>
          <w:lang w:val="sq-AL"/>
        </w:rPr>
        <w:t>20</w:t>
      </w:r>
      <w:bookmarkEnd w:id="74"/>
    </w:p>
    <w:p w:rsidR="00BB1C19" w:rsidRPr="00574B2A" w:rsidRDefault="00BB1C19" w:rsidP="00D67F14">
      <w:pPr>
        <w:spacing w:after="0" w:line="276" w:lineRule="auto"/>
        <w:jc w:val="both"/>
        <w:rPr>
          <w:rFonts w:ascii="Times New Roman" w:hAnsi="Times New Roman"/>
          <w:sz w:val="24"/>
          <w:szCs w:val="24"/>
          <w:lang w:val="sq-AL"/>
        </w:rPr>
      </w:pPr>
      <w:r w:rsidRPr="00574B2A">
        <w:rPr>
          <w:rFonts w:ascii="Times New Roman" w:hAnsi="Times New Roman"/>
          <w:sz w:val="24"/>
          <w:szCs w:val="24"/>
          <w:lang w:val="sq-AL"/>
        </w:rPr>
        <w:t>Parashikimi i shpenzimeve për vitin 201</w:t>
      </w:r>
      <w:r w:rsidR="009E44F7" w:rsidRPr="00574B2A">
        <w:rPr>
          <w:rFonts w:ascii="Times New Roman" w:hAnsi="Times New Roman"/>
          <w:sz w:val="24"/>
          <w:szCs w:val="24"/>
          <w:lang w:val="sq-AL"/>
        </w:rPr>
        <w:t>8</w:t>
      </w:r>
      <w:r w:rsidRPr="00574B2A">
        <w:rPr>
          <w:rFonts w:ascii="Times New Roman" w:hAnsi="Times New Roman"/>
          <w:sz w:val="24"/>
          <w:szCs w:val="24"/>
          <w:lang w:val="sq-AL"/>
        </w:rPr>
        <w:t>-20</w:t>
      </w:r>
      <w:r w:rsidR="009E44F7" w:rsidRPr="00574B2A">
        <w:rPr>
          <w:rFonts w:ascii="Times New Roman" w:hAnsi="Times New Roman"/>
          <w:sz w:val="24"/>
          <w:szCs w:val="24"/>
          <w:lang w:val="sq-AL"/>
        </w:rPr>
        <w:t>20</w:t>
      </w:r>
      <w:r w:rsidRPr="00574B2A">
        <w:rPr>
          <w:rFonts w:ascii="Times New Roman" w:hAnsi="Times New Roman"/>
          <w:sz w:val="24"/>
          <w:szCs w:val="24"/>
          <w:lang w:val="sq-AL"/>
        </w:rPr>
        <w:t xml:space="preserve"> është </w:t>
      </w:r>
      <w:r w:rsidR="009E44F7" w:rsidRPr="00574B2A">
        <w:rPr>
          <w:rFonts w:ascii="Times New Roman" w:hAnsi="Times New Roman"/>
          <w:sz w:val="24"/>
          <w:szCs w:val="24"/>
          <w:lang w:val="sq-AL"/>
        </w:rPr>
        <w:t>8,672,089</w:t>
      </w:r>
      <w:r w:rsidRPr="00574B2A">
        <w:rPr>
          <w:rFonts w:ascii="Times New Roman" w:hAnsi="Times New Roman"/>
          <w:sz w:val="24"/>
          <w:szCs w:val="24"/>
          <w:lang w:val="sq-AL"/>
        </w:rPr>
        <w:t xml:space="preserve"> mijë lekë. Gjatë vitit 201</w:t>
      </w:r>
      <w:r w:rsidR="009E44F7" w:rsidRPr="00574B2A">
        <w:rPr>
          <w:rFonts w:ascii="Times New Roman" w:hAnsi="Times New Roman"/>
          <w:sz w:val="24"/>
          <w:szCs w:val="24"/>
          <w:lang w:val="sq-AL"/>
        </w:rPr>
        <w:t>8</w:t>
      </w:r>
      <w:r w:rsidRPr="00574B2A">
        <w:rPr>
          <w:rFonts w:ascii="Times New Roman" w:hAnsi="Times New Roman"/>
          <w:sz w:val="24"/>
          <w:szCs w:val="24"/>
          <w:lang w:val="sq-AL"/>
        </w:rPr>
        <w:t>-20</w:t>
      </w:r>
      <w:r w:rsidR="009E44F7" w:rsidRPr="00574B2A">
        <w:rPr>
          <w:rFonts w:ascii="Times New Roman" w:hAnsi="Times New Roman"/>
          <w:sz w:val="24"/>
          <w:szCs w:val="24"/>
          <w:lang w:val="sq-AL"/>
        </w:rPr>
        <w:t>20</w:t>
      </w:r>
      <w:r w:rsidRPr="00574B2A">
        <w:rPr>
          <w:rFonts w:ascii="Times New Roman" w:hAnsi="Times New Roman"/>
          <w:sz w:val="24"/>
          <w:szCs w:val="24"/>
          <w:lang w:val="sq-AL"/>
        </w:rPr>
        <w:t xml:space="preserve">, përmes këtyre shpenzimeve të planifikuara, Bashkia e </w:t>
      </w:r>
      <w:r w:rsidR="00264D87" w:rsidRPr="00574B2A">
        <w:rPr>
          <w:rFonts w:ascii="Times New Roman" w:hAnsi="Times New Roman"/>
          <w:sz w:val="24"/>
          <w:szCs w:val="24"/>
          <w:lang w:val="sq-AL"/>
        </w:rPr>
        <w:t>Kukës</w:t>
      </w:r>
      <w:r w:rsidR="00AA18E3" w:rsidRPr="00574B2A">
        <w:rPr>
          <w:rFonts w:ascii="Times New Roman" w:hAnsi="Times New Roman"/>
          <w:sz w:val="24"/>
          <w:szCs w:val="24"/>
          <w:lang w:val="sq-AL"/>
        </w:rPr>
        <w:t>it</w:t>
      </w:r>
      <w:r w:rsidRPr="00574B2A">
        <w:rPr>
          <w:rFonts w:ascii="Times New Roman" w:hAnsi="Times New Roman"/>
          <w:sz w:val="24"/>
          <w:szCs w:val="24"/>
          <w:lang w:val="sq-AL"/>
        </w:rPr>
        <w:t xml:space="preserve"> synon të punojë duke </w:t>
      </w:r>
      <w:r w:rsidR="00D67F14" w:rsidRPr="00574B2A">
        <w:rPr>
          <w:rFonts w:ascii="Times New Roman" w:hAnsi="Times New Roman"/>
          <w:sz w:val="24"/>
          <w:szCs w:val="24"/>
          <w:lang w:val="sq-AL"/>
        </w:rPr>
        <w:t>i</w:t>
      </w:r>
      <w:r w:rsidR="00D67F14">
        <w:rPr>
          <w:rFonts w:ascii="Times New Roman" w:hAnsi="Times New Roman"/>
          <w:sz w:val="24"/>
          <w:szCs w:val="24"/>
          <w:lang w:val="sq-AL"/>
        </w:rPr>
        <w:t>u</w:t>
      </w:r>
      <w:r w:rsidRPr="00574B2A">
        <w:rPr>
          <w:rFonts w:ascii="Times New Roman" w:hAnsi="Times New Roman"/>
          <w:sz w:val="24"/>
          <w:szCs w:val="24"/>
          <w:lang w:val="sq-AL"/>
        </w:rPr>
        <w:t xml:space="preserve"> përgjigjur detyrimeve dhe funksioneve të përcaktuara me ligj:</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Administrata vendore</w:t>
      </w:r>
    </w:p>
    <w:p w:rsidR="00BB1C19" w:rsidRPr="00574B2A" w:rsidRDefault="00BB1C19" w:rsidP="00D67F14">
      <w:pPr>
        <w:pStyle w:val="ListParagraph"/>
        <w:numPr>
          <w:ilvl w:val="0"/>
          <w:numId w:val="49"/>
        </w:numPr>
        <w:spacing w:line="276" w:lineRule="auto"/>
        <w:rPr>
          <w:lang w:val="sq-AL"/>
        </w:rPr>
      </w:pPr>
      <w:r w:rsidRPr="00574B2A">
        <w:rPr>
          <w:lang w:val="sq-AL"/>
        </w:rPr>
        <w:t>Emergjencat civile</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Planifikimi, administrimi dhe kontrolli i territorit sipas mënyrës së përcaktuar me ligj.</w:t>
      </w:r>
    </w:p>
    <w:p w:rsidR="00BB1C19" w:rsidRPr="00574B2A" w:rsidRDefault="00BB1C19" w:rsidP="00D67F14">
      <w:pPr>
        <w:pStyle w:val="ListParagraph"/>
        <w:numPr>
          <w:ilvl w:val="0"/>
          <w:numId w:val="49"/>
        </w:numPr>
        <w:spacing w:line="276" w:lineRule="auto"/>
        <w:rPr>
          <w:bCs/>
          <w:color w:val="000000"/>
          <w:lang w:val="sq-AL"/>
        </w:rPr>
      </w:pPr>
      <w:r w:rsidRPr="00574B2A">
        <w:rPr>
          <w:bCs/>
          <w:color w:val="000000"/>
          <w:lang w:val="sq-AL"/>
        </w:rPr>
        <w:t>Ndërtimi, rehabilitimi dhe mirëmbajtja e rrugëve vendore, trotuareve dhe shesheve publike vendore;</w:t>
      </w:r>
    </w:p>
    <w:p w:rsidR="00BB1C19" w:rsidRPr="00574B2A" w:rsidRDefault="00BB1C19" w:rsidP="00D67F14">
      <w:pPr>
        <w:pStyle w:val="ListParagraph"/>
        <w:numPr>
          <w:ilvl w:val="0"/>
          <w:numId w:val="49"/>
        </w:numPr>
        <w:spacing w:line="276" w:lineRule="auto"/>
        <w:rPr>
          <w:lang w:val="sq-AL"/>
        </w:rPr>
      </w:pPr>
      <w:r w:rsidRPr="00574B2A">
        <w:rPr>
          <w:lang w:val="sq-AL"/>
        </w:rPr>
        <w:t>Mbledhja, largimi dhe trajtimi i mbetjeve urbane;</w:t>
      </w:r>
    </w:p>
    <w:p w:rsidR="00BB1C19" w:rsidRPr="00574B2A" w:rsidRDefault="00BB1C19" w:rsidP="00D67F14">
      <w:pPr>
        <w:pStyle w:val="ListParagraph"/>
        <w:numPr>
          <w:ilvl w:val="0"/>
          <w:numId w:val="49"/>
        </w:numPr>
        <w:spacing w:line="276" w:lineRule="auto"/>
        <w:rPr>
          <w:lang w:val="sq-AL"/>
        </w:rPr>
      </w:pPr>
      <w:r w:rsidRPr="00574B2A">
        <w:rPr>
          <w:lang w:val="sq-AL"/>
        </w:rPr>
        <w:t>Parqet, lulishtet dhe hapësirat gjelbra publike;</w:t>
      </w:r>
    </w:p>
    <w:p w:rsidR="00BB1C19" w:rsidRPr="00574B2A" w:rsidRDefault="00BB1C19" w:rsidP="00D67F14">
      <w:pPr>
        <w:pStyle w:val="ListParagraph"/>
        <w:numPr>
          <w:ilvl w:val="0"/>
          <w:numId w:val="49"/>
        </w:numPr>
        <w:spacing w:line="276" w:lineRule="auto"/>
        <w:rPr>
          <w:lang w:val="sq-AL"/>
        </w:rPr>
      </w:pPr>
      <w:r w:rsidRPr="00574B2A">
        <w:rPr>
          <w:lang w:val="sq-AL"/>
        </w:rPr>
        <w:t>Prodhimi, trajtimi, transmetimi dhe furnizimi me ujë të pijshëm</w:t>
      </w:r>
    </w:p>
    <w:p w:rsidR="00BB1C19" w:rsidRPr="00574B2A" w:rsidRDefault="00BB1C19" w:rsidP="00D67F14">
      <w:pPr>
        <w:pStyle w:val="ListParagraph"/>
        <w:numPr>
          <w:ilvl w:val="0"/>
          <w:numId w:val="49"/>
        </w:numPr>
        <w:spacing w:line="276" w:lineRule="auto"/>
        <w:rPr>
          <w:lang w:val="sq-AL"/>
        </w:rPr>
      </w:pPr>
      <w:r w:rsidRPr="00574B2A">
        <w:rPr>
          <w:lang w:val="sq-AL"/>
        </w:rPr>
        <w:t>Mbledhja, largimi dhe trajtimi i ujërave të ndotura;</w:t>
      </w:r>
    </w:p>
    <w:p w:rsidR="00BB1C19" w:rsidRPr="00574B2A" w:rsidRDefault="00BB1C19" w:rsidP="00D67F14">
      <w:pPr>
        <w:pStyle w:val="ListParagraph"/>
        <w:numPr>
          <w:ilvl w:val="0"/>
          <w:numId w:val="49"/>
        </w:numPr>
        <w:spacing w:line="276" w:lineRule="auto"/>
        <w:rPr>
          <w:lang w:val="sq-AL"/>
        </w:rPr>
      </w:pPr>
      <w:r w:rsidRPr="00574B2A">
        <w:rPr>
          <w:lang w:val="sq-AL"/>
        </w:rPr>
        <w:t>Mbledhja dhe largimi i ujërave të shiut dhe mbrojtjen nga përmbytjet në zonat e banuara;</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Ndërtimi, rehabilitimi dhe mirëmbajtja e varrezave publike si dhe garantimi i shërbimit publik të varrimit;</w:t>
      </w:r>
    </w:p>
    <w:p w:rsidR="00BB1C19" w:rsidRPr="00574B2A" w:rsidRDefault="00BB1C19" w:rsidP="00D67F14">
      <w:pPr>
        <w:pStyle w:val="ListParagraph"/>
        <w:numPr>
          <w:ilvl w:val="0"/>
          <w:numId w:val="49"/>
        </w:numPr>
        <w:spacing w:line="276" w:lineRule="auto"/>
        <w:rPr>
          <w:lang w:val="sq-AL"/>
        </w:rPr>
      </w:pPr>
      <w:r w:rsidRPr="00574B2A">
        <w:rPr>
          <w:lang w:val="sq-AL"/>
        </w:rPr>
        <w:t>Shërbimi i dekorit publik;</w:t>
      </w:r>
    </w:p>
    <w:p w:rsidR="00BB1C19" w:rsidRPr="00574B2A" w:rsidRDefault="00BB1C19" w:rsidP="00D67F14">
      <w:pPr>
        <w:pStyle w:val="ListParagraph"/>
        <w:numPr>
          <w:ilvl w:val="0"/>
          <w:numId w:val="49"/>
        </w:numPr>
        <w:spacing w:line="276" w:lineRule="auto"/>
        <w:rPr>
          <w:lang w:val="sq-AL"/>
        </w:rPr>
      </w:pPr>
      <w:r w:rsidRPr="00574B2A">
        <w:rPr>
          <w:lang w:val="sq-AL"/>
        </w:rPr>
        <w:t>Ndriçimi i mjediseve publike</w:t>
      </w:r>
    </w:p>
    <w:p w:rsidR="00BB1C19" w:rsidRPr="00574B2A" w:rsidRDefault="00BB1C19" w:rsidP="00D67F14">
      <w:pPr>
        <w:pStyle w:val="ListParagraph"/>
        <w:numPr>
          <w:ilvl w:val="0"/>
          <w:numId w:val="49"/>
        </w:numPr>
        <w:spacing w:line="276" w:lineRule="auto"/>
        <w:rPr>
          <w:bCs/>
          <w:color w:val="000000"/>
          <w:lang w:val="sq-AL"/>
        </w:rPr>
      </w:pPr>
      <w:r w:rsidRPr="00574B2A">
        <w:rPr>
          <w:bCs/>
          <w:color w:val="000000"/>
          <w:lang w:val="sq-AL"/>
        </w:rPr>
        <w:t>Transporti publik vendor</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Hartimi i planeve dhe programeve për zhvillimin ekonomik lokal;</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Ngritja dhe funksionimi i tregjeve publike dhe të rrjetit të tregtisë;</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Mbështetja për zhvillimin e biznesit të vogël nëpërmjet veprimtarive nxitëse, të tilla si panaire e reklama në vende publike;</w:t>
      </w:r>
    </w:p>
    <w:p w:rsidR="00BB1C19" w:rsidRPr="00574B2A" w:rsidRDefault="00BB1C19" w:rsidP="00D67F14">
      <w:pPr>
        <w:pStyle w:val="ListParagraph"/>
        <w:numPr>
          <w:ilvl w:val="0"/>
          <w:numId w:val="49"/>
        </w:numPr>
        <w:spacing w:line="276" w:lineRule="auto"/>
        <w:rPr>
          <w:lang w:val="sq-AL"/>
        </w:rPr>
      </w:pPr>
      <w:r w:rsidRPr="00574B2A">
        <w:rPr>
          <w:lang w:val="sq-AL"/>
        </w:rPr>
        <w:t>Publikim i broshurave informative, krijimit të portaleve me profil ekonomik etj.</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Dhënie e granteve dhe ndihmave financiare për mbështetjen e aktiviteteve të biznesit të vogël dhe të mesëm, sipas mënyrës së përcaktuar në legjislacionin në fuqi.</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Zhvillimi i Turizmit</w:t>
      </w:r>
    </w:p>
    <w:p w:rsidR="00BB1C19" w:rsidRPr="00574B2A" w:rsidRDefault="00BB1C19" w:rsidP="00D67F14">
      <w:pPr>
        <w:pStyle w:val="ListParagraph"/>
        <w:numPr>
          <w:ilvl w:val="0"/>
          <w:numId w:val="49"/>
        </w:numPr>
        <w:spacing w:line="276" w:lineRule="auto"/>
        <w:rPr>
          <w:lang w:val="sq-AL"/>
        </w:rPr>
      </w:pPr>
      <w:r w:rsidRPr="00574B2A">
        <w:rPr>
          <w:lang w:val="sq-AL"/>
        </w:rPr>
        <w:t>Administrimi i infrastrukturës vendore të ujitjes dhe kullimit të tokave si dhe menaxhimi i institucioneve në shërbim të këtij funksioni, sipas mënyrës së përcaktuar me ligj;</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Administrimi i sistemit të informacionit dhe kadastrës së tokave bujqësore.</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Krijimi dhe administrimi i sistemit vendor të informacionit dhe këshillimit bujqësor dhe rural, përfshirë statistikat bujqësore vendore, sipas legjislacionit në fuqi.</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Ndërtimi, rehabilitimi dhe mirëmbajtja e ndërtesave arsimore të sistemit shkollor parauniversitar.</w:t>
      </w:r>
    </w:p>
    <w:p w:rsidR="00BB1C19" w:rsidRPr="00574B2A" w:rsidRDefault="00BB1C19" w:rsidP="00D67F14">
      <w:pPr>
        <w:pStyle w:val="ListParagraph"/>
        <w:numPr>
          <w:ilvl w:val="0"/>
          <w:numId w:val="49"/>
        </w:numPr>
        <w:spacing w:line="276" w:lineRule="auto"/>
        <w:rPr>
          <w:color w:val="000000"/>
          <w:lang w:val="sq-AL"/>
        </w:rPr>
      </w:pPr>
      <w:r w:rsidRPr="00574B2A">
        <w:rPr>
          <w:color w:val="000000"/>
          <w:lang w:val="sq-AL"/>
        </w:rPr>
        <w:t>Sistemi arsimor parashkollor në kopshte dhe çerdhe.</w:t>
      </w:r>
    </w:p>
    <w:p w:rsidR="00BB1C19" w:rsidRPr="00574B2A" w:rsidRDefault="00BB1C19" w:rsidP="00D67F14">
      <w:pPr>
        <w:pStyle w:val="ListParagraph"/>
        <w:numPr>
          <w:ilvl w:val="0"/>
          <w:numId w:val="49"/>
        </w:numPr>
        <w:spacing w:line="276" w:lineRule="auto"/>
        <w:rPr>
          <w:lang w:val="sq-AL"/>
        </w:rPr>
      </w:pPr>
      <w:r w:rsidRPr="00574B2A">
        <w:rPr>
          <w:lang w:val="sq-AL"/>
        </w:rPr>
        <w:t>Ndërtimi dhe administrimi i banesave për strehimin social, sipas mënyrës së përcaktuar me ligj.</w:t>
      </w:r>
    </w:p>
    <w:p w:rsidR="00BB1C19" w:rsidRPr="00574B2A" w:rsidRDefault="00BB1C19" w:rsidP="00D67F14">
      <w:pPr>
        <w:pStyle w:val="ListParagraph"/>
        <w:numPr>
          <w:ilvl w:val="0"/>
          <w:numId w:val="49"/>
        </w:numPr>
        <w:spacing w:line="276" w:lineRule="auto"/>
        <w:rPr>
          <w:lang w:val="sq-AL"/>
        </w:rPr>
      </w:pPr>
      <w:r w:rsidRPr="00574B2A">
        <w:rPr>
          <w:lang w:val="sq-AL"/>
        </w:rPr>
        <w:t>Krijimi dhe administrimi i shërbimeve sociale për shtresat në nevojë, personat me aftësi të kufizuar, fëmijët, gratë, të moshuarit etj., sipas mënyrës së përcaktuar me ligj.</w:t>
      </w:r>
    </w:p>
    <w:p w:rsidR="00BB1C19" w:rsidRPr="00574B2A" w:rsidRDefault="00BB1C19" w:rsidP="00D67F14">
      <w:pPr>
        <w:pStyle w:val="ListParagraph"/>
        <w:numPr>
          <w:ilvl w:val="0"/>
          <w:numId w:val="49"/>
        </w:numPr>
        <w:spacing w:line="276" w:lineRule="auto"/>
        <w:rPr>
          <w:lang w:val="sq-AL"/>
        </w:rPr>
      </w:pPr>
      <w:r w:rsidRPr="00574B2A">
        <w:rPr>
          <w:lang w:val="sq-AL"/>
        </w:rPr>
        <w:t>Ndërtimin dhe administrimin e qendrave për ofrimin e shërbimeve sociale lokale.</w:t>
      </w:r>
    </w:p>
    <w:p w:rsidR="00BB1C19" w:rsidRPr="00574B2A" w:rsidRDefault="00BB1C19" w:rsidP="00D67F14">
      <w:pPr>
        <w:pStyle w:val="ListParagraph"/>
        <w:numPr>
          <w:ilvl w:val="0"/>
          <w:numId w:val="49"/>
        </w:numPr>
        <w:spacing w:line="276" w:lineRule="auto"/>
        <w:rPr>
          <w:lang w:val="sq-AL"/>
        </w:rPr>
      </w:pPr>
      <w:r w:rsidRPr="00574B2A">
        <w:rPr>
          <w:lang w:val="sq-AL"/>
        </w:rPr>
        <w:t>Në bashkëpunim me ministrinë përgjegjëse për mirëqenien sociale, krijojnë fondin social për financimin e shërbimeve, sipas mënyrës së përcaktuar me ligj.</w:t>
      </w:r>
    </w:p>
    <w:p w:rsidR="00BB1C19" w:rsidRPr="00574B2A" w:rsidRDefault="00BB1C19" w:rsidP="00D67F14">
      <w:pPr>
        <w:pStyle w:val="ListParagraph"/>
        <w:numPr>
          <w:ilvl w:val="0"/>
          <w:numId w:val="49"/>
        </w:numPr>
        <w:spacing w:line="276" w:lineRule="auto"/>
        <w:rPr>
          <w:lang w:val="sq-AL"/>
        </w:rPr>
      </w:pPr>
      <w:r w:rsidRPr="00574B2A">
        <w:rPr>
          <w:lang w:val="sq-AL"/>
        </w:rPr>
        <w:t>Zhvillimi, mbrojtja dhe promovimi i vlerave dhe trashëgimisë kulturore me interes lokal si dhe administrimi i objekteve që lidhen me ushtrimin e këtyre funksioneve.</w:t>
      </w:r>
    </w:p>
    <w:p w:rsidR="00BB1C19" w:rsidRPr="00574B2A" w:rsidRDefault="00BB1C19" w:rsidP="00D67F14">
      <w:pPr>
        <w:pStyle w:val="ListParagraph"/>
        <w:numPr>
          <w:ilvl w:val="0"/>
          <w:numId w:val="49"/>
        </w:numPr>
        <w:spacing w:line="276" w:lineRule="auto"/>
        <w:rPr>
          <w:lang w:val="sq-AL"/>
        </w:rPr>
      </w:pPr>
      <w:r w:rsidRPr="00574B2A">
        <w:rPr>
          <w:lang w:val="sq-AL"/>
        </w:rPr>
        <w:t>Organizimi i aktiviteteve kulturore dhe promovimi i identitetit kombëtar dhe lokal si dhe administrimi i objekteve që lidhen me ushtrimin e këtyre funksioneve.</w:t>
      </w:r>
    </w:p>
    <w:p w:rsidR="00BB1C19" w:rsidRPr="00574B2A" w:rsidRDefault="00BB1C19" w:rsidP="00D67F14">
      <w:pPr>
        <w:pStyle w:val="ListParagraph"/>
        <w:numPr>
          <w:ilvl w:val="0"/>
          <w:numId w:val="49"/>
        </w:numPr>
        <w:spacing w:line="276" w:lineRule="auto"/>
        <w:rPr>
          <w:lang w:val="sq-AL"/>
        </w:rPr>
      </w:pPr>
      <w:r w:rsidRPr="00574B2A">
        <w:rPr>
          <w:lang w:val="sq-AL"/>
        </w:rPr>
        <w:t>Zhvillimi, mbrojtja, dhe promovimi i bibliotekave dhe ambienteve për lexim me qëllimin e edukimit të përgjithshëm të qytetarëve.</w:t>
      </w:r>
    </w:p>
    <w:p w:rsidR="00BB1C19" w:rsidRPr="00574B2A" w:rsidRDefault="00BB1C19" w:rsidP="00D67F14">
      <w:pPr>
        <w:pStyle w:val="ListParagraph"/>
        <w:numPr>
          <w:ilvl w:val="0"/>
          <w:numId w:val="49"/>
        </w:numPr>
        <w:spacing w:line="276" w:lineRule="auto"/>
        <w:rPr>
          <w:lang w:val="sq-AL"/>
        </w:rPr>
      </w:pPr>
      <w:r w:rsidRPr="00574B2A">
        <w:rPr>
          <w:lang w:val="sq-AL"/>
        </w:rPr>
        <w:t>Programet/projektet rinore</w:t>
      </w:r>
    </w:p>
    <w:p w:rsidR="00BB1C19" w:rsidRPr="00574B2A" w:rsidRDefault="00BB1C19" w:rsidP="00D67F14">
      <w:pPr>
        <w:pStyle w:val="ListParagraph"/>
        <w:numPr>
          <w:ilvl w:val="0"/>
          <w:numId w:val="49"/>
        </w:numPr>
        <w:spacing w:line="276" w:lineRule="auto"/>
        <w:rPr>
          <w:lang w:val="sq-AL"/>
        </w:rPr>
      </w:pPr>
      <w:r w:rsidRPr="00574B2A">
        <w:rPr>
          <w:lang w:val="sq-AL"/>
        </w:rPr>
        <w:t>Organizimi i aktiviteteve sportive dhe rekreacionale, zhvillimi dhe administrimi i institucioneve dhe objekteve që lidhen me ushtrimin e këtyre funksioneve.</w:t>
      </w:r>
    </w:p>
    <w:p w:rsidR="00BB1C19" w:rsidRPr="00574B2A" w:rsidRDefault="008C53EB" w:rsidP="004A77BE">
      <w:pPr>
        <w:pStyle w:val="ListParagraph"/>
        <w:tabs>
          <w:tab w:val="left" w:pos="7004"/>
        </w:tabs>
        <w:rPr>
          <w:lang w:val="sq-AL"/>
        </w:rPr>
      </w:pPr>
      <w:r w:rsidRPr="00574B2A">
        <w:rPr>
          <w:lang w:val="sq-AL"/>
        </w:rPr>
        <w:tab/>
      </w:r>
    </w:p>
    <w:p w:rsidR="00BB1C19" w:rsidRPr="00574B2A" w:rsidRDefault="00E73075" w:rsidP="006311B4">
      <w:pPr>
        <w:spacing w:after="12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N</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w:t>
      </w:r>
      <w:r w:rsidR="00883FE1" w:rsidRPr="00574B2A">
        <w:rPr>
          <w:rFonts w:ascii="Times New Roman" w:hAnsi="Times New Roman" w:cs="Times New Roman"/>
          <w:sz w:val="24"/>
          <w:szCs w:val="24"/>
          <w:lang w:val="sq-AL"/>
        </w:rPr>
        <w:t>tabel</w:t>
      </w:r>
      <w:r w:rsidR="00B46278" w:rsidRPr="00574B2A">
        <w:rPr>
          <w:rFonts w:ascii="Times New Roman" w:hAnsi="Times New Roman" w:cs="Times New Roman"/>
          <w:sz w:val="24"/>
          <w:szCs w:val="24"/>
          <w:lang w:val="sq-AL"/>
        </w:rPr>
        <w:t>ë</w:t>
      </w:r>
      <w:r w:rsidR="00883FE1" w:rsidRPr="00574B2A">
        <w:rPr>
          <w:rFonts w:ascii="Times New Roman" w:hAnsi="Times New Roman" w:cs="Times New Roman"/>
          <w:sz w:val="24"/>
          <w:szCs w:val="24"/>
          <w:lang w:val="sq-AL"/>
        </w:rPr>
        <w:t>n e m</w:t>
      </w:r>
      <w:r w:rsidR="00B46278" w:rsidRPr="00574B2A">
        <w:rPr>
          <w:rFonts w:ascii="Times New Roman" w:hAnsi="Times New Roman" w:cs="Times New Roman"/>
          <w:sz w:val="24"/>
          <w:szCs w:val="24"/>
          <w:lang w:val="sq-AL"/>
        </w:rPr>
        <w:t>ë</w:t>
      </w:r>
      <w:r w:rsidR="00883FE1" w:rsidRPr="00574B2A">
        <w:rPr>
          <w:rFonts w:ascii="Times New Roman" w:hAnsi="Times New Roman" w:cs="Times New Roman"/>
          <w:sz w:val="24"/>
          <w:szCs w:val="24"/>
          <w:lang w:val="sq-AL"/>
        </w:rPr>
        <w:t>poshtme</w:t>
      </w:r>
      <w:r w:rsidRPr="00574B2A">
        <w:rPr>
          <w:rFonts w:ascii="Times New Roman" w:hAnsi="Times New Roman" w:cs="Times New Roman"/>
          <w:sz w:val="24"/>
          <w:szCs w:val="24"/>
          <w:lang w:val="sq-AL"/>
        </w:rPr>
        <w:t xml:space="preserve"> jan</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paraqitur s</w:t>
      </w:r>
      <w:r w:rsidRPr="00574B2A">
        <w:rPr>
          <w:rFonts w:ascii="Times New Roman" w:hAnsi="Times New Roman" w:cs="Times New Roman"/>
          <w:bCs/>
          <w:sz w:val="24"/>
          <w:szCs w:val="24"/>
          <w:lang w:val="sq-AL"/>
        </w:rPr>
        <w:t xml:space="preserve">hpenzimet totale të Bashkisë </w:t>
      </w:r>
      <w:r w:rsidR="00264D87" w:rsidRPr="00574B2A">
        <w:rPr>
          <w:rFonts w:ascii="Times New Roman" w:hAnsi="Times New Roman" w:cs="Times New Roman"/>
          <w:sz w:val="24"/>
          <w:szCs w:val="24"/>
          <w:lang w:val="sq-AL"/>
        </w:rPr>
        <w:t>Kukës</w:t>
      </w:r>
      <w:r w:rsidRPr="00574B2A">
        <w:rPr>
          <w:rFonts w:ascii="Times New Roman" w:hAnsi="Times New Roman" w:cs="Times New Roman"/>
          <w:sz w:val="24"/>
          <w:szCs w:val="24"/>
          <w:lang w:val="sq-AL"/>
        </w:rPr>
        <w:t xml:space="preserve"> </w:t>
      </w:r>
      <w:r w:rsidRPr="00574B2A">
        <w:rPr>
          <w:rFonts w:ascii="Times New Roman" w:hAnsi="Times New Roman" w:cs="Times New Roman"/>
          <w:bCs/>
          <w:sz w:val="24"/>
          <w:szCs w:val="24"/>
          <w:lang w:val="sq-AL"/>
        </w:rPr>
        <w:t>sipas pro</w:t>
      </w:r>
      <w:r w:rsidR="006311B4" w:rsidRPr="00574B2A">
        <w:rPr>
          <w:rFonts w:ascii="Times New Roman" w:hAnsi="Times New Roman" w:cs="Times New Roman"/>
          <w:bCs/>
          <w:sz w:val="24"/>
          <w:szCs w:val="24"/>
          <w:lang w:val="sq-AL"/>
        </w:rPr>
        <w:t>grameve buxhetore për vitet 2018</w:t>
      </w:r>
      <w:r w:rsidRPr="00574B2A">
        <w:rPr>
          <w:rFonts w:ascii="Times New Roman" w:hAnsi="Times New Roman" w:cs="Times New Roman"/>
          <w:bCs/>
          <w:sz w:val="24"/>
          <w:szCs w:val="24"/>
          <w:lang w:val="sq-AL"/>
        </w:rPr>
        <w:t>-20</w:t>
      </w:r>
      <w:r w:rsidR="006311B4" w:rsidRPr="00574B2A">
        <w:rPr>
          <w:rFonts w:ascii="Times New Roman" w:hAnsi="Times New Roman" w:cs="Times New Roman"/>
          <w:bCs/>
          <w:sz w:val="24"/>
          <w:szCs w:val="24"/>
          <w:lang w:val="sq-AL"/>
        </w:rPr>
        <w:t>20</w:t>
      </w:r>
      <w:r w:rsidRPr="00574B2A">
        <w:rPr>
          <w:rFonts w:ascii="Times New Roman" w:hAnsi="Times New Roman" w:cs="Times New Roman"/>
          <w:sz w:val="24"/>
          <w:szCs w:val="24"/>
          <w:lang w:val="sq-AL"/>
        </w:rPr>
        <w:t xml:space="preserve"> n</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(000 lek</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w:t>
      </w:r>
    </w:p>
    <w:tbl>
      <w:tblPr>
        <w:tblW w:w="9344" w:type="dxa"/>
        <w:tblInd w:w="10" w:type="dxa"/>
        <w:tblLook w:val="04A0" w:firstRow="1" w:lastRow="0" w:firstColumn="1" w:lastColumn="0" w:noHBand="0" w:noVBand="1"/>
      </w:tblPr>
      <w:tblGrid>
        <w:gridCol w:w="459"/>
        <w:gridCol w:w="3523"/>
        <w:gridCol w:w="1878"/>
        <w:gridCol w:w="1787"/>
        <w:gridCol w:w="1697"/>
      </w:tblGrid>
      <w:tr w:rsidR="009E44F7" w:rsidRPr="00574B2A" w:rsidTr="00913682">
        <w:trPr>
          <w:trHeight w:val="408"/>
        </w:trPr>
        <w:tc>
          <w:tcPr>
            <w:tcW w:w="3982" w:type="dxa"/>
            <w:gridSpan w:val="2"/>
            <w:tcBorders>
              <w:top w:val="single" w:sz="4" w:space="0" w:color="auto"/>
              <w:left w:val="single" w:sz="4" w:space="0" w:color="auto"/>
              <w:bottom w:val="nil"/>
              <w:right w:val="nil"/>
            </w:tcBorders>
            <w:shd w:val="clear" w:color="auto" w:fill="0070C0"/>
            <w:noWrap/>
            <w:vAlign w:val="center"/>
          </w:tcPr>
          <w:p w:rsidR="009E44F7" w:rsidRPr="00574B2A" w:rsidRDefault="002E2A70" w:rsidP="00913682">
            <w:pPr>
              <w:spacing w:after="0" w:line="276" w:lineRule="auto"/>
              <w:rPr>
                <w:rFonts w:eastAsia="Times New Roman" w:cs="Calibri"/>
                <w:color w:val="FFFFFF" w:themeColor="background1"/>
                <w:sz w:val="19"/>
                <w:szCs w:val="19"/>
                <w:lang w:val="sq-AL"/>
              </w:rPr>
            </w:pPr>
            <w:r w:rsidRPr="00574B2A">
              <w:rPr>
                <w:rFonts w:eastAsia="Times New Roman" w:cs="Arial"/>
                <w:b/>
                <w:bCs/>
                <w:color w:val="FFFFFF" w:themeColor="background1"/>
                <w:sz w:val="19"/>
                <w:szCs w:val="19"/>
                <w:lang w:val="sq-AL"/>
              </w:rPr>
              <w:t>PROGRAMET</w:t>
            </w:r>
          </w:p>
        </w:tc>
        <w:tc>
          <w:tcPr>
            <w:tcW w:w="1878" w:type="dxa"/>
            <w:tcBorders>
              <w:top w:val="single" w:sz="4" w:space="0" w:color="auto"/>
              <w:left w:val="single" w:sz="4" w:space="0" w:color="auto"/>
              <w:bottom w:val="single" w:sz="4" w:space="0" w:color="auto"/>
              <w:right w:val="single" w:sz="4" w:space="0" w:color="auto"/>
            </w:tcBorders>
            <w:shd w:val="clear" w:color="auto" w:fill="0070C0"/>
            <w:noWrap/>
            <w:vAlign w:val="center"/>
          </w:tcPr>
          <w:p w:rsidR="009E44F7" w:rsidRPr="00574B2A" w:rsidRDefault="009E44F7" w:rsidP="00913682">
            <w:pPr>
              <w:spacing w:after="0" w:line="276"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2018</w:t>
            </w:r>
          </w:p>
        </w:tc>
        <w:tc>
          <w:tcPr>
            <w:tcW w:w="1787" w:type="dxa"/>
            <w:tcBorders>
              <w:top w:val="single" w:sz="4" w:space="0" w:color="auto"/>
              <w:left w:val="nil"/>
              <w:bottom w:val="single" w:sz="4" w:space="0" w:color="auto"/>
              <w:right w:val="single" w:sz="4" w:space="0" w:color="auto"/>
            </w:tcBorders>
            <w:shd w:val="clear" w:color="auto" w:fill="0070C0"/>
            <w:noWrap/>
            <w:vAlign w:val="center"/>
          </w:tcPr>
          <w:p w:rsidR="009E44F7" w:rsidRPr="00574B2A" w:rsidRDefault="009E44F7" w:rsidP="00913682">
            <w:pPr>
              <w:spacing w:after="0" w:line="276"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2019</w:t>
            </w:r>
          </w:p>
        </w:tc>
        <w:tc>
          <w:tcPr>
            <w:tcW w:w="1697" w:type="dxa"/>
            <w:tcBorders>
              <w:top w:val="single" w:sz="4" w:space="0" w:color="auto"/>
              <w:left w:val="nil"/>
              <w:bottom w:val="single" w:sz="4" w:space="0" w:color="auto"/>
              <w:right w:val="single" w:sz="4" w:space="0" w:color="auto"/>
            </w:tcBorders>
            <w:shd w:val="clear" w:color="auto" w:fill="0070C0"/>
            <w:noWrap/>
            <w:vAlign w:val="center"/>
          </w:tcPr>
          <w:p w:rsidR="009E44F7" w:rsidRPr="00574B2A" w:rsidRDefault="009E44F7" w:rsidP="00913682">
            <w:pPr>
              <w:spacing w:after="0" w:line="276"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2020</w:t>
            </w:r>
          </w:p>
        </w:tc>
      </w:tr>
      <w:tr w:rsidR="009E44F7" w:rsidRPr="00574B2A" w:rsidTr="00913682">
        <w:trPr>
          <w:trHeight w:val="259"/>
        </w:trPr>
        <w:tc>
          <w:tcPr>
            <w:tcW w:w="459"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P.1</w:t>
            </w:r>
          </w:p>
        </w:tc>
        <w:tc>
          <w:tcPr>
            <w:tcW w:w="3523" w:type="dxa"/>
            <w:tcBorders>
              <w:top w:val="single" w:sz="4" w:space="0" w:color="auto"/>
              <w:left w:val="single" w:sz="4" w:space="0" w:color="auto"/>
              <w:bottom w:val="single" w:sz="4" w:space="0" w:color="auto"/>
              <w:right w:val="single" w:sz="4" w:space="0" w:color="auto"/>
            </w:tcBorders>
            <w:shd w:val="clear" w:color="000000" w:fill="FFFFFF"/>
            <w:vAlign w:val="bottom"/>
          </w:tcPr>
          <w:p w:rsidR="009E44F7" w:rsidRPr="00574B2A" w:rsidRDefault="002D6A4D"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 xml:space="preserve">Menaxhim, </w:t>
            </w:r>
            <w:r w:rsidR="009E44F7" w:rsidRPr="00574B2A">
              <w:rPr>
                <w:rFonts w:eastAsia="Times New Roman" w:cs="Calibri"/>
                <w:color w:val="000000"/>
                <w:sz w:val="19"/>
                <w:szCs w:val="19"/>
                <w:lang w:val="sq-AL"/>
              </w:rPr>
              <w:t>Administrim</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224,155</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273,868</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266,216</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P.2</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Infrastruktura Rrugore</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444,886</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395,958</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57,360</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P.3</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rbimet Publike</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266,758</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849,749</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111,115</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P.4</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Uj</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sjell</w:t>
            </w:r>
            <w:r w:rsidR="00B46278" w:rsidRPr="00574B2A">
              <w:rPr>
                <w:rFonts w:eastAsia="Times New Roman" w:cs="Calibri"/>
                <w:color w:val="000000"/>
                <w:sz w:val="19"/>
                <w:szCs w:val="19"/>
                <w:lang w:val="sq-AL"/>
              </w:rPr>
              <w:t>ë</w:t>
            </w:r>
            <w:r w:rsidR="002D6A4D" w:rsidRPr="00574B2A">
              <w:rPr>
                <w:rFonts w:eastAsia="Times New Roman" w:cs="Calibri"/>
                <w:color w:val="000000"/>
                <w:sz w:val="19"/>
                <w:szCs w:val="19"/>
                <w:lang w:val="sq-AL"/>
              </w:rPr>
              <w:t>s-</w:t>
            </w:r>
            <w:r w:rsidRPr="00574B2A">
              <w:rPr>
                <w:rFonts w:eastAsia="Times New Roman" w:cs="Calibri"/>
                <w:color w:val="000000"/>
                <w:sz w:val="19"/>
                <w:szCs w:val="19"/>
                <w:lang w:val="sq-AL"/>
              </w:rPr>
              <w:t>Kanalizime</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498,519</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673,019</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18,880</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P.5</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Arsimi</w:t>
            </w:r>
            <w:r w:rsidR="002D6A4D" w:rsidRPr="00574B2A">
              <w:rPr>
                <w:rFonts w:eastAsia="Times New Roman" w:cs="Calibri"/>
                <w:color w:val="000000"/>
                <w:sz w:val="19"/>
                <w:szCs w:val="19"/>
                <w:lang w:val="sq-AL"/>
              </w:rPr>
              <w:t xml:space="preserve"> Parashkollor</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444,892</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178,841</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191,150</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P.6</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rbimi Social</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166,569</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174,780</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201,053</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P.7</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Kultura,</w:t>
            </w:r>
            <w:r w:rsidR="002D6A4D" w:rsidRPr="00574B2A">
              <w:rPr>
                <w:rFonts w:eastAsia="Times New Roman" w:cs="Calibri"/>
                <w:color w:val="000000"/>
                <w:sz w:val="19"/>
                <w:szCs w:val="19"/>
                <w:lang w:val="sq-AL"/>
              </w:rPr>
              <w:t xml:space="preserve"> </w:t>
            </w:r>
            <w:r w:rsidRPr="00574B2A">
              <w:rPr>
                <w:rFonts w:eastAsia="Times New Roman" w:cs="Calibri"/>
                <w:color w:val="000000"/>
                <w:sz w:val="19"/>
                <w:szCs w:val="19"/>
                <w:lang w:val="sq-AL"/>
              </w:rPr>
              <w:t>Rinia,</w:t>
            </w:r>
            <w:r w:rsidR="002D6A4D" w:rsidRPr="00574B2A">
              <w:rPr>
                <w:rFonts w:eastAsia="Times New Roman" w:cs="Calibri"/>
                <w:color w:val="000000"/>
                <w:sz w:val="19"/>
                <w:szCs w:val="19"/>
                <w:lang w:val="sq-AL"/>
              </w:rPr>
              <w:t xml:space="preserve"> </w:t>
            </w:r>
            <w:r w:rsidRPr="00574B2A">
              <w:rPr>
                <w:rFonts w:eastAsia="Times New Roman" w:cs="Calibri"/>
                <w:color w:val="000000"/>
                <w:sz w:val="19"/>
                <w:szCs w:val="19"/>
                <w:lang w:val="sq-AL"/>
              </w:rPr>
              <w:t>Sporti</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12,000</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8,000</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11,174</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P.8</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Bujq</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si, Kullim,</w:t>
            </w:r>
            <w:r w:rsidR="002D6A4D" w:rsidRPr="00574B2A">
              <w:rPr>
                <w:rFonts w:eastAsia="Times New Roman" w:cs="Calibri"/>
                <w:color w:val="000000"/>
                <w:sz w:val="19"/>
                <w:szCs w:val="19"/>
                <w:lang w:val="sq-AL"/>
              </w:rPr>
              <w:t xml:space="preserve"> </w:t>
            </w:r>
            <w:r w:rsidRPr="00574B2A">
              <w:rPr>
                <w:rFonts w:eastAsia="Times New Roman" w:cs="Calibri"/>
                <w:color w:val="000000"/>
                <w:sz w:val="19"/>
                <w:szCs w:val="19"/>
                <w:lang w:val="sq-AL"/>
              </w:rPr>
              <w:t>Peshkim</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140,630</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2,898,430</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22,723</w:t>
            </w:r>
          </w:p>
        </w:tc>
      </w:tr>
      <w:tr w:rsidR="009E44F7" w:rsidRPr="00574B2A" w:rsidTr="00913682">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P.9</w:t>
            </w:r>
          </w:p>
        </w:tc>
        <w:tc>
          <w:tcPr>
            <w:tcW w:w="3523" w:type="dxa"/>
            <w:tcBorders>
              <w:top w:val="nil"/>
              <w:left w:val="single" w:sz="4" w:space="0" w:color="auto"/>
              <w:bottom w:val="single" w:sz="4" w:space="0" w:color="auto"/>
              <w:right w:val="single" w:sz="4" w:space="0" w:color="auto"/>
            </w:tcBorders>
            <w:shd w:val="clear" w:color="000000" w:fill="FFFFFF"/>
            <w:vAlign w:val="bottom"/>
          </w:tcPr>
          <w:p w:rsidR="009E44F7" w:rsidRPr="00574B2A" w:rsidRDefault="009E44F7" w:rsidP="00815840">
            <w:pPr>
              <w:spacing w:after="0" w:line="276" w:lineRule="auto"/>
              <w:rPr>
                <w:rFonts w:eastAsia="Times New Roman" w:cs="Calibri"/>
                <w:color w:val="000000"/>
                <w:sz w:val="19"/>
                <w:szCs w:val="19"/>
                <w:lang w:val="sq-AL"/>
              </w:rPr>
            </w:pPr>
            <w:r w:rsidRPr="00574B2A">
              <w:rPr>
                <w:rFonts w:eastAsia="Times New Roman" w:cs="Calibri"/>
                <w:color w:val="000000"/>
                <w:sz w:val="19"/>
                <w:szCs w:val="19"/>
                <w:lang w:val="sq-AL"/>
              </w:rPr>
              <w:t>MNZ dhe Emergjenca Civile</w:t>
            </w:r>
          </w:p>
        </w:tc>
        <w:tc>
          <w:tcPr>
            <w:tcW w:w="1878"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45,920</w:t>
            </w:r>
          </w:p>
        </w:tc>
        <w:tc>
          <w:tcPr>
            <w:tcW w:w="178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45,920</w:t>
            </w:r>
          </w:p>
        </w:tc>
        <w:tc>
          <w:tcPr>
            <w:tcW w:w="1697" w:type="dxa"/>
            <w:tcBorders>
              <w:top w:val="nil"/>
              <w:left w:val="nil"/>
              <w:bottom w:val="single" w:sz="4" w:space="0" w:color="auto"/>
              <w:right w:val="single" w:sz="4" w:space="0" w:color="auto"/>
            </w:tcBorders>
            <w:shd w:val="clear" w:color="000000" w:fill="FFFFFF"/>
            <w:noWrap/>
            <w:vAlign w:val="center"/>
            <w:hideMark/>
          </w:tcPr>
          <w:p w:rsidR="009E44F7" w:rsidRPr="00574B2A" w:rsidRDefault="009E44F7" w:rsidP="00913682">
            <w:pPr>
              <w:spacing w:after="0" w:line="276" w:lineRule="auto"/>
              <w:jc w:val="center"/>
              <w:rPr>
                <w:rFonts w:eastAsia="Times New Roman" w:cs="Calibri"/>
                <w:color w:val="000000"/>
                <w:sz w:val="19"/>
                <w:szCs w:val="19"/>
                <w:lang w:val="sq-AL"/>
              </w:rPr>
            </w:pPr>
            <w:r w:rsidRPr="00574B2A">
              <w:rPr>
                <w:rFonts w:eastAsia="Times New Roman" w:cs="Calibri"/>
                <w:color w:val="000000"/>
                <w:sz w:val="19"/>
                <w:szCs w:val="19"/>
                <w:lang w:val="sq-AL"/>
              </w:rPr>
              <w:t>49,524</w:t>
            </w:r>
          </w:p>
        </w:tc>
      </w:tr>
      <w:tr w:rsidR="009E44F7" w:rsidRPr="00574B2A" w:rsidTr="00913682">
        <w:trPr>
          <w:trHeight w:val="201"/>
        </w:trPr>
        <w:tc>
          <w:tcPr>
            <w:tcW w:w="3982" w:type="dxa"/>
            <w:gridSpan w:val="2"/>
            <w:tcBorders>
              <w:top w:val="nil"/>
              <w:left w:val="single" w:sz="4" w:space="0" w:color="auto"/>
              <w:bottom w:val="single" w:sz="4" w:space="0" w:color="auto"/>
              <w:right w:val="nil"/>
            </w:tcBorders>
            <w:shd w:val="clear" w:color="auto" w:fill="F2F2F2" w:themeFill="background1" w:themeFillShade="F2"/>
            <w:noWrap/>
            <w:vAlign w:val="center"/>
            <w:hideMark/>
          </w:tcPr>
          <w:p w:rsidR="009E44F7" w:rsidRPr="00574B2A" w:rsidRDefault="008D4648" w:rsidP="00913682">
            <w:pPr>
              <w:spacing w:after="0" w:line="276" w:lineRule="auto"/>
              <w:rPr>
                <w:rFonts w:eastAsia="Times New Roman" w:cs="Calibri"/>
                <w:b/>
                <w:bCs/>
                <w:color w:val="000000"/>
                <w:sz w:val="19"/>
                <w:szCs w:val="19"/>
                <w:lang w:val="sq-AL"/>
              </w:rPr>
            </w:pPr>
            <w:r w:rsidRPr="00574B2A">
              <w:rPr>
                <w:rFonts w:eastAsia="Times New Roman" w:cs="Arial"/>
                <w:b/>
                <w:bCs/>
                <w:color w:val="000000"/>
                <w:sz w:val="19"/>
                <w:szCs w:val="19"/>
                <w:lang w:val="sq-AL"/>
              </w:rPr>
              <w:t>TOTALI</w:t>
            </w:r>
          </w:p>
        </w:tc>
        <w:tc>
          <w:tcPr>
            <w:tcW w:w="187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9E44F7" w:rsidRPr="00574B2A" w:rsidRDefault="009E44F7" w:rsidP="00913682">
            <w:pPr>
              <w:spacing w:after="0" w:line="276" w:lineRule="auto"/>
              <w:jc w:val="center"/>
              <w:rPr>
                <w:rFonts w:eastAsia="Times New Roman" w:cs="Calibri"/>
                <w:b/>
                <w:bCs/>
                <w:color w:val="000000"/>
                <w:sz w:val="19"/>
                <w:szCs w:val="19"/>
                <w:lang w:val="sq-AL"/>
              </w:rPr>
            </w:pPr>
            <w:r w:rsidRPr="00574B2A">
              <w:rPr>
                <w:rFonts w:eastAsia="Times New Roman" w:cs="Calibri"/>
                <w:b/>
                <w:bCs/>
                <w:color w:val="000000"/>
                <w:sz w:val="19"/>
                <w:szCs w:val="19"/>
                <w:lang w:val="sq-AL"/>
              </w:rPr>
              <w:t>2,244,329</w:t>
            </w:r>
          </w:p>
        </w:tc>
        <w:tc>
          <w:tcPr>
            <w:tcW w:w="1787" w:type="dxa"/>
            <w:tcBorders>
              <w:top w:val="nil"/>
              <w:left w:val="nil"/>
              <w:bottom w:val="single" w:sz="4" w:space="0" w:color="auto"/>
              <w:right w:val="single" w:sz="4" w:space="0" w:color="auto"/>
            </w:tcBorders>
            <w:shd w:val="clear" w:color="auto" w:fill="F2F2F2" w:themeFill="background1" w:themeFillShade="F2"/>
            <w:noWrap/>
            <w:vAlign w:val="center"/>
            <w:hideMark/>
          </w:tcPr>
          <w:p w:rsidR="009E44F7" w:rsidRPr="00574B2A" w:rsidRDefault="009E44F7" w:rsidP="00913682">
            <w:pPr>
              <w:spacing w:after="0" w:line="276" w:lineRule="auto"/>
              <w:jc w:val="center"/>
              <w:rPr>
                <w:rFonts w:eastAsia="Times New Roman" w:cs="Calibri"/>
                <w:b/>
                <w:bCs/>
                <w:color w:val="000000"/>
                <w:sz w:val="19"/>
                <w:szCs w:val="19"/>
                <w:lang w:val="sq-AL"/>
              </w:rPr>
            </w:pPr>
            <w:r w:rsidRPr="00574B2A">
              <w:rPr>
                <w:rFonts w:eastAsia="Times New Roman" w:cs="Calibri"/>
                <w:b/>
                <w:bCs/>
                <w:color w:val="000000"/>
                <w:sz w:val="19"/>
                <w:szCs w:val="19"/>
                <w:lang w:val="sq-AL"/>
              </w:rPr>
              <w:t>5,498,565</w:t>
            </w:r>
          </w:p>
        </w:tc>
        <w:tc>
          <w:tcPr>
            <w:tcW w:w="1697" w:type="dxa"/>
            <w:tcBorders>
              <w:top w:val="nil"/>
              <w:left w:val="nil"/>
              <w:bottom w:val="single" w:sz="4" w:space="0" w:color="auto"/>
              <w:right w:val="single" w:sz="4" w:space="0" w:color="auto"/>
            </w:tcBorders>
            <w:shd w:val="clear" w:color="auto" w:fill="F2F2F2" w:themeFill="background1" w:themeFillShade="F2"/>
            <w:noWrap/>
            <w:vAlign w:val="center"/>
            <w:hideMark/>
          </w:tcPr>
          <w:p w:rsidR="009E44F7" w:rsidRPr="00574B2A" w:rsidRDefault="009E44F7" w:rsidP="00913682">
            <w:pPr>
              <w:spacing w:after="0" w:line="276" w:lineRule="auto"/>
              <w:jc w:val="center"/>
              <w:rPr>
                <w:rFonts w:eastAsia="Times New Roman" w:cs="Calibri"/>
                <w:b/>
                <w:bCs/>
                <w:color w:val="000000"/>
                <w:sz w:val="19"/>
                <w:szCs w:val="19"/>
                <w:lang w:val="sq-AL"/>
              </w:rPr>
            </w:pPr>
            <w:r w:rsidRPr="00574B2A">
              <w:rPr>
                <w:rFonts w:eastAsia="Times New Roman" w:cs="Calibri"/>
                <w:b/>
                <w:bCs/>
                <w:color w:val="000000"/>
                <w:sz w:val="19"/>
                <w:szCs w:val="19"/>
                <w:lang w:val="sq-AL"/>
              </w:rPr>
              <w:t>929,195</w:t>
            </w:r>
          </w:p>
        </w:tc>
      </w:tr>
    </w:tbl>
    <w:p w:rsidR="00844585" w:rsidRPr="00D67F14" w:rsidRDefault="008813D3" w:rsidP="00125971">
      <w:pPr>
        <w:pStyle w:val="Caption"/>
        <w:spacing w:before="120"/>
        <w:rPr>
          <w:b w:val="0"/>
          <w:i/>
          <w:noProof w:val="0"/>
          <w:color w:val="auto"/>
          <w:sz w:val="16"/>
          <w:lang w:val="sq-AL"/>
        </w:rPr>
      </w:pPr>
      <w:bookmarkStart w:id="75" w:name="_Toc485654486"/>
      <w:r w:rsidRPr="00D67F14">
        <w:rPr>
          <w:b w:val="0"/>
          <w:i/>
          <w:noProof w:val="0"/>
          <w:color w:val="auto"/>
          <w:sz w:val="16"/>
          <w:lang w:val="sq-AL"/>
        </w:rPr>
        <w:t xml:space="preserve">Tabela </w:t>
      </w:r>
      <w:r w:rsidR="00EA44C0" w:rsidRPr="00D67F14">
        <w:rPr>
          <w:b w:val="0"/>
          <w:i/>
          <w:noProof w:val="0"/>
          <w:color w:val="auto"/>
          <w:sz w:val="16"/>
          <w:lang w:val="sq-AL"/>
        </w:rPr>
        <w:fldChar w:fldCharType="begin"/>
      </w:r>
      <w:r w:rsidRPr="00D67F14">
        <w:rPr>
          <w:b w:val="0"/>
          <w:i/>
          <w:noProof w:val="0"/>
          <w:color w:val="auto"/>
          <w:sz w:val="16"/>
          <w:lang w:val="sq-AL"/>
        </w:rPr>
        <w:instrText xml:space="preserve"> SEQ Tabela \* ARABIC </w:instrText>
      </w:r>
      <w:r w:rsidR="00EA44C0" w:rsidRPr="00D67F14">
        <w:rPr>
          <w:b w:val="0"/>
          <w:i/>
          <w:noProof w:val="0"/>
          <w:color w:val="auto"/>
          <w:sz w:val="16"/>
          <w:lang w:val="sq-AL"/>
        </w:rPr>
        <w:fldChar w:fldCharType="separate"/>
      </w:r>
      <w:r w:rsidR="00000792">
        <w:rPr>
          <w:b w:val="0"/>
          <w:i/>
          <w:color w:val="auto"/>
          <w:sz w:val="16"/>
          <w:lang w:val="sq-AL"/>
        </w:rPr>
        <w:t>8</w:t>
      </w:r>
      <w:r w:rsidR="00EA44C0" w:rsidRPr="00D67F14">
        <w:rPr>
          <w:b w:val="0"/>
          <w:i/>
          <w:noProof w:val="0"/>
          <w:color w:val="auto"/>
          <w:sz w:val="16"/>
          <w:lang w:val="sq-AL"/>
        </w:rPr>
        <w:fldChar w:fldCharType="end"/>
      </w:r>
      <w:r w:rsidRPr="00D67F14">
        <w:rPr>
          <w:b w:val="0"/>
          <w:i/>
          <w:noProof w:val="0"/>
          <w:color w:val="auto"/>
          <w:sz w:val="16"/>
          <w:lang w:val="sq-AL"/>
        </w:rPr>
        <w:t>: Shpenzimet totale sipas programeve buxhetore për vitet 201</w:t>
      </w:r>
      <w:r w:rsidR="003D71BC" w:rsidRPr="00D67F14">
        <w:rPr>
          <w:b w:val="0"/>
          <w:i/>
          <w:noProof w:val="0"/>
          <w:color w:val="auto"/>
          <w:sz w:val="16"/>
          <w:lang w:val="sq-AL"/>
        </w:rPr>
        <w:t>8</w:t>
      </w:r>
      <w:r w:rsidRPr="00D67F14">
        <w:rPr>
          <w:b w:val="0"/>
          <w:i/>
          <w:noProof w:val="0"/>
          <w:color w:val="auto"/>
          <w:sz w:val="16"/>
          <w:lang w:val="sq-AL"/>
        </w:rPr>
        <w:t>-20</w:t>
      </w:r>
      <w:r w:rsidR="003D71BC" w:rsidRPr="00D67F14">
        <w:rPr>
          <w:b w:val="0"/>
          <w:i/>
          <w:noProof w:val="0"/>
          <w:color w:val="auto"/>
          <w:sz w:val="16"/>
          <w:lang w:val="sq-AL"/>
        </w:rPr>
        <w:t>20</w:t>
      </w:r>
      <w:bookmarkEnd w:id="75"/>
      <w:r w:rsidRPr="00D67F14">
        <w:rPr>
          <w:b w:val="0"/>
          <w:i/>
          <w:noProof w:val="0"/>
          <w:color w:val="auto"/>
          <w:sz w:val="16"/>
          <w:lang w:val="sq-AL"/>
        </w:rPr>
        <w:t xml:space="preserve"> </w:t>
      </w:r>
    </w:p>
    <w:p w:rsidR="00ED156B" w:rsidRPr="00574B2A" w:rsidRDefault="002E3069" w:rsidP="00ED156B">
      <w:pPr>
        <w:spacing w:after="12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Shpenzimet</w:t>
      </w:r>
      <w:r w:rsidR="00ED156B" w:rsidRPr="00574B2A">
        <w:rPr>
          <w:rFonts w:ascii="Times New Roman" w:hAnsi="Times New Roman" w:cs="Times New Roman"/>
          <w:bCs/>
          <w:sz w:val="24"/>
          <w:szCs w:val="24"/>
          <w:lang w:val="sq-AL"/>
        </w:rPr>
        <w:t xml:space="preserve"> </w:t>
      </w:r>
      <w:r w:rsidR="00ED156B" w:rsidRPr="00574B2A">
        <w:rPr>
          <w:rFonts w:ascii="Times New Roman" w:hAnsi="Times New Roman" w:cs="Times New Roman"/>
          <w:sz w:val="24"/>
          <w:szCs w:val="24"/>
          <w:lang w:val="sq-AL"/>
        </w:rPr>
        <w:t>p</w:t>
      </w:r>
      <w:r w:rsidR="00B46278" w:rsidRPr="00574B2A">
        <w:rPr>
          <w:rFonts w:ascii="Times New Roman" w:hAnsi="Times New Roman" w:cs="Times New Roman"/>
          <w:sz w:val="24"/>
          <w:szCs w:val="24"/>
          <w:lang w:val="sq-AL"/>
        </w:rPr>
        <w:t>ë</w:t>
      </w:r>
      <w:r w:rsidR="00ED156B" w:rsidRPr="00574B2A">
        <w:rPr>
          <w:rFonts w:ascii="Times New Roman" w:hAnsi="Times New Roman" w:cs="Times New Roman"/>
          <w:sz w:val="24"/>
          <w:szCs w:val="24"/>
          <w:lang w:val="sq-AL"/>
        </w:rPr>
        <w:t>r pagat dhe sigurimet shoq</w:t>
      </w:r>
      <w:r w:rsidR="00B46278" w:rsidRPr="00574B2A">
        <w:rPr>
          <w:rFonts w:ascii="Times New Roman" w:hAnsi="Times New Roman" w:cs="Times New Roman"/>
          <w:sz w:val="24"/>
          <w:szCs w:val="24"/>
          <w:lang w:val="sq-AL"/>
        </w:rPr>
        <w:t>ë</w:t>
      </w:r>
      <w:r w:rsidR="00ED156B" w:rsidRPr="00574B2A">
        <w:rPr>
          <w:rFonts w:ascii="Times New Roman" w:hAnsi="Times New Roman" w:cs="Times New Roman"/>
          <w:sz w:val="24"/>
          <w:szCs w:val="24"/>
          <w:lang w:val="sq-AL"/>
        </w:rPr>
        <w:t>rore, t</w:t>
      </w:r>
      <w:r w:rsidR="00B46278" w:rsidRPr="00574B2A">
        <w:rPr>
          <w:rFonts w:ascii="Times New Roman" w:hAnsi="Times New Roman" w:cs="Times New Roman"/>
          <w:sz w:val="24"/>
          <w:szCs w:val="24"/>
          <w:lang w:val="sq-AL"/>
        </w:rPr>
        <w:t>ë</w:t>
      </w:r>
      <w:r w:rsidR="00ED156B" w:rsidRPr="00574B2A">
        <w:rPr>
          <w:rFonts w:ascii="Times New Roman" w:hAnsi="Times New Roman" w:cs="Times New Roman"/>
          <w:sz w:val="24"/>
          <w:szCs w:val="24"/>
          <w:lang w:val="sq-AL"/>
        </w:rPr>
        <w:t xml:space="preserve"> alokuara </w:t>
      </w:r>
      <w:r w:rsidR="00ED156B" w:rsidRPr="00574B2A">
        <w:rPr>
          <w:rFonts w:ascii="Times New Roman" w:hAnsi="Times New Roman" w:cs="Times New Roman"/>
          <w:bCs/>
          <w:sz w:val="24"/>
          <w:szCs w:val="24"/>
          <w:lang w:val="sq-AL"/>
        </w:rPr>
        <w:t>sipas programeve buxhetore për vitet 2018-2020</w:t>
      </w:r>
      <w:r w:rsidR="00ED156B" w:rsidRPr="00574B2A">
        <w:rPr>
          <w:rFonts w:ascii="Times New Roman" w:hAnsi="Times New Roman" w:cs="Times New Roman"/>
          <w:sz w:val="24"/>
          <w:szCs w:val="24"/>
          <w:lang w:val="sq-AL"/>
        </w:rPr>
        <w:t xml:space="preserve"> në (000 lekë)</w:t>
      </w:r>
      <w:r w:rsidRPr="00574B2A">
        <w:rPr>
          <w:rFonts w:ascii="Times New Roman" w:hAnsi="Times New Roman" w:cs="Times New Roman"/>
          <w:sz w:val="24"/>
          <w:szCs w:val="24"/>
          <w:lang w:val="sq-AL"/>
        </w:rPr>
        <w:t>, paraqiten si m</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posht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w:t>
      </w:r>
      <w:r w:rsidR="00ED156B" w:rsidRPr="00574B2A">
        <w:rPr>
          <w:rFonts w:ascii="Times New Roman" w:hAnsi="Times New Roman" w:cs="Times New Roman"/>
          <w:sz w:val="24"/>
          <w:szCs w:val="24"/>
          <w:lang w:val="sq-AL"/>
        </w:rPr>
        <w:t xml:space="preserve"> </w:t>
      </w:r>
    </w:p>
    <w:tbl>
      <w:tblPr>
        <w:tblW w:w="9344" w:type="dxa"/>
        <w:tblInd w:w="10" w:type="dxa"/>
        <w:tblLook w:val="04A0" w:firstRow="1" w:lastRow="0" w:firstColumn="1" w:lastColumn="0" w:noHBand="0" w:noVBand="1"/>
      </w:tblPr>
      <w:tblGrid>
        <w:gridCol w:w="459"/>
        <w:gridCol w:w="3523"/>
        <w:gridCol w:w="1878"/>
        <w:gridCol w:w="1787"/>
        <w:gridCol w:w="1697"/>
      </w:tblGrid>
      <w:tr w:rsidR="00EC4621" w:rsidRPr="00574B2A" w:rsidTr="00913682">
        <w:trPr>
          <w:trHeight w:val="259"/>
        </w:trPr>
        <w:tc>
          <w:tcPr>
            <w:tcW w:w="3982" w:type="dxa"/>
            <w:gridSpan w:val="2"/>
            <w:vMerge w:val="restart"/>
            <w:tcBorders>
              <w:top w:val="single" w:sz="4" w:space="0" w:color="auto"/>
              <w:left w:val="single" w:sz="4" w:space="0" w:color="auto"/>
              <w:right w:val="nil"/>
            </w:tcBorders>
            <w:shd w:val="clear" w:color="auto" w:fill="0070C0"/>
            <w:noWrap/>
            <w:vAlign w:val="center"/>
          </w:tcPr>
          <w:p w:rsidR="00EC4621" w:rsidRPr="00574B2A" w:rsidRDefault="00AA03C9" w:rsidP="00EC4621">
            <w:pPr>
              <w:spacing w:after="0" w:line="240" w:lineRule="auto"/>
              <w:rPr>
                <w:rFonts w:eastAsia="Times New Roman" w:cs="Calibri"/>
                <w:color w:val="FFFFFF" w:themeColor="background1"/>
                <w:sz w:val="19"/>
                <w:szCs w:val="19"/>
                <w:lang w:val="sq-AL"/>
              </w:rPr>
            </w:pPr>
            <w:r w:rsidRPr="00574B2A">
              <w:rPr>
                <w:color w:val="FFFFFF" w:themeColor="background1"/>
                <w:sz w:val="19"/>
                <w:szCs w:val="19"/>
                <w:lang w:val="sq-AL"/>
              </w:rPr>
              <w:br w:type="page"/>
            </w:r>
            <w:r w:rsidR="00EC4621" w:rsidRPr="00574B2A">
              <w:rPr>
                <w:rFonts w:eastAsia="Times New Roman" w:cs="Arial"/>
                <w:b/>
                <w:bCs/>
                <w:color w:val="FFFFFF" w:themeColor="background1"/>
                <w:sz w:val="19"/>
                <w:szCs w:val="19"/>
                <w:lang w:val="sq-AL"/>
              </w:rPr>
              <w:t>PROGRAMET</w:t>
            </w:r>
          </w:p>
        </w:tc>
        <w:tc>
          <w:tcPr>
            <w:tcW w:w="5362" w:type="dxa"/>
            <w:gridSpan w:val="3"/>
            <w:tcBorders>
              <w:top w:val="single" w:sz="4" w:space="0" w:color="auto"/>
              <w:left w:val="single" w:sz="4" w:space="0" w:color="auto"/>
              <w:bottom w:val="single" w:sz="4" w:space="0" w:color="auto"/>
              <w:right w:val="single" w:sz="4" w:space="0" w:color="auto"/>
            </w:tcBorders>
            <w:shd w:val="clear" w:color="auto" w:fill="0070C0"/>
            <w:noWrap/>
            <w:vAlign w:val="center"/>
          </w:tcPr>
          <w:p w:rsidR="00EC4621" w:rsidRPr="00574B2A" w:rsidRDefault="00EC4621" w:rsidP="00883FE1">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Paga dhe Sigurime</w:t>
            </w:r>
          </w:p>
        </w:tc>
      </w:tr>
      <w:tr w:rsidR="00EC4621" w:rsidRPr="00574B2A" w:rsidTr="00913682">
        <w:trPr>
          <w:trHeight w:val="259"/>
        </w:trPr>
        <w:tc>
          <w:tcPr>
            <w:tcW w:w="3982" w:type="dxa"/>
            <w:gridSpan w:val="2"/>
            <w:vMerge/>
            <w:tcBorders>
              <w:left w:val="single" w:sz="4" w:space="0" w:color="auto"/>
              <w:bottom w:val="nil"/>
              <w:right w:val="nil"/>
            </w:tcBorders>
            <w:shd w:val="clear" w:color="auto" w:fill="0070C0"/>
            <w:noWrap/>
            <w:vAlign w:val="bottom"/>
          </w:tcPr>
          <w:p w:rsidR="00EC4621" w:rsidRPr="00574B2A" w:rsidRDefault="00EC4621" w:rsidP="00883FE1">
            <w:pPr>
              <w:spacing w:after="0" w:line="240" w:lineRule="auto"/>
              <w:rPr>
                <w:rFonts w:eastAsia="Times New Roman" w:cs="Arial"/>
                <w:b/>
                <w:bCs/>
                <w:color w:val="FFFFFF" w:themeColor="background1"/>
                <w:sz w:val="19"/>
                <w:szCs w:val="19"/>
                <w:lang w:val="sq-AL"/>
              </w:rPr>
            </w:pPr>
          </w:p>
        </w:tc>
        <w:tc>
          <w:tcPr>
            <w:tcW w:w="1878" w:type="dxa"/>
            <w:tcBorders>
              <w:top w:val="single" w:sz="4" w:space="0" w:color="auto"/>
              <w:left w:val="single" w:sz="4" w:space="0" w:color="auto"/>
              <w:bottom w:val="single" w:sz="4" w:space="0" w:color="auto"/>
              <w:right w:val="single" w:sz="4" w:space="0" w:color="auto"/>
            </w:tcBorders>
            <w:shd w:val="clear" w:color="auto" w:fill="0070C0"/>
            <w:noWrap/>
            <w:vAlign w:val="bottom"/>
          </w:tcPr>
          <w:p w:rsidR="00EC4621" w:rsidRPr="00574B2A" w:rsidRDefault="00EC4621" w:rsidP="00883FE1">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2018</w:t>
            </w:r>
          </w:p>
        </w:tc>
        <w:tc>
          <w:tcPr>
            <w:tcW w:w="1787" w:type="dxa"/>
            <w:tcBorders>
              <w:top w:val="single" w:sz="4" w:space="0" w:color="auto"/>
              <w:left w:val="nil"/>
              <w:bottom w:val="single" w:sz="4" w:space="0" w:color="auto"/>
              <w:right w:val="single" w:sz="4" w:space="0" w:color="auto"/>
            </w:tcBorders>
            <w:shd w:val="clear" w:color="auto" w:fill="0070C0"/>
            <w:noWrap/>
            <w:vAlign w:val="bottom"/>
          </w:tcPr>
          <w:p w:rsidR="00EC4621" w:rsidRPr="00574B2A" w:rsidRDefault="00EC4621" w:rsidP="00883FE1">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2019</w:t>
            </w:r>
          </w:p>
        </w:tc>
        <w:tc>
          <w:tcPr>
            <w:tcW w:w="1697" w:type="dxa"/>
            <w:tcBorders>
              <w:top w:val="single" w:sz="4" w:space="0" w:color="auto"/>
              <w:left w:val="nil"/>
              <w:bottom w:val="single" w:sz="4" w:space="0" w:color="auto"/>
              <w:right w:val="single" w:sz="4" w:space="0" w:color="auto"/>
            </w:tcBorders>
            <w:shd w:val="clear" w:color="auto" w:fill="0070C0"/>
            <w:noWrap/>
            <w:vAlign w:val="bottom"/>
          </w:tcPr>
          <w:p w:rsidR="00EC4621" w:rsidRPr="00574B2A" w:rsidRDefault="00EC4621" w:rsidP="00883FE1">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2020</w:t>
            </w:r>
          </w:p>
        </w:tc>
      </w:tr>
      <w:tr w:rsidR="00EC4621" w:rsidRPr="00574B2A" w:rsidTr="00815840">
        <w:trPr>
          <w:trHeight w:val="259"/>
        </w:trPr>
        <w:tc>
          <w:tcPr>
            <w:tcW w:w="4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P.1</w:t>
            </w:r>
          </w:p>
        </w:tc>
        <w:tc>
          <w:tcPr>
            <w:tcW w:w="3523" w:type="dxa"/>
            <w:tcBorders>
              <w:top w:val="single" w:sz="4" w:space="0" w:color="auto"/>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Menaxhim, Administrim</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187,235</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232,204</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227,317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P.2</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Infrastruktura Rrugore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3,896</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4,107</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4,517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P.3</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rbimet Publike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21,526</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22,244</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23,278</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P.4</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Uj</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sjell</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s-Kanalizime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4,519</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4,519</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4,840</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P.5</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Arsimi Parashkollor</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96,532</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96,532</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103,387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P.6</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rbimi Social</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2,508</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2,508</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2,686</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P.7</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Kultura, Rinia, Sporti</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9"/>
                <w:szCs w:val="19"/>
                <w:lang w:val="sq-AL"/>
              </w:rPr>
            </w:pPr>
            <w:r w:rsidRPr="00574B2A">
              <w:rPr>
                <w:rFonts w:eastAsia="Times New Roman" w:cs="Calibri"/>
                <w:color w:val="000000"/>
                <w:sz w:val="19"/>
                <w:szCs w:val="19"/>
                <w:lang w:val="sq-AL"/>
              </w:rPr>
              <w:t>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9"/>
                <w:szCs w:val="19"/>
                <w:lang w:val="sq-AL"/>
              </w:rPr>
            </w:pPr>
            <w:r w:rsidRPr="00574B2A">
              <w:rPr>
                <w:rFonts w:eastAsia="Times New Roman" w:cs="Calibri"/>
                <w:color w:val="000000"/>
                <w:sz w:val="19"/>
                <w:szCs w:val="19"/>
                <w:lang w:val="sq-AL"/>
              </w:rPr>
              <w:t>0</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9"/>
                <w:szCs w:val="19"/>
                <w:lang w:val="sq-AL"/>
              </w:rPr>
            </w:pPr>
            <w:r w:rsidRPr="00574B2A">
              <w:rPr>
                <w:rFonts w:eastAsia="Times New Roman" w:cs="Calibri"/>
                <w:color w:val="000000"/>
                <w:sz w:val="19"/>
                <w:szCs w:val="19"/>
                <w:lang w:val="sq-AL"/>
              </w:rPr>
              <w:t>0</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P.8</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Bujq</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si, Kullim, Peshkim</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1,284</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1,284</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1,375</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P.9</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MNZ dhe Emergjenca Civile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40,169</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40,169</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43,021</w:t>
            </w:r>
          </w:p>
        </w:tc>
      </w:tr>
      <w:tr w:rsidR="00815840" w:rsidRPr="00574B2A" w:rsidTr="00913682">
        <w:trPr>
          <w:trHeight w:val="259"/>
        </w:trPr>
        <w:tc>
          <w:tcPr>
            <w:tcW w:w="3982" w:type="dxa"/>
            <w:gridSpan w:val="2"/>
            <w:tcBorders>
              <w:top w:val="nil"/>
              <w:left w:val="single" w:sz="4" w:space="0" w:color="auto"/>
              <w:bottom w:val="single" w:sz="4" w:space="0" w:color="auto"/>
              <w:right w:val="nil"/>
            </w:tcBorders>
            <w:shd w:val="clear" w:color="auto" w:fill="F2F2F2" w:themeFill="background1" w:themeFillShade="F2"/>
            <w:noWrap/>
            <w:vAlign w:val="bottom"/>
            <w:hideMark/>
          </w:tcPr>
          <w:p w:rsidR="00815840" w:rsidRPr="00574B2A" w:rsidRDefault="00815840" w:rsidP="00883FE1">
            <w:pPr>
              <w:spacing w:after="0" w:line="240" w:lineRule="auto"/>
              <w:rPr>
                <w:rFonts w:eastAsia="Times New Roman" w:cs="Calibri"/>
                <w:b/>
                <w:bCs/>
                <w:color w:val="000000"/>
                <w:sz w:val="19"/>
                <w:szCs w:val="19"/>
                <w:lang w:val="sq-AL"/>
              </w:rPr>
            </w:pPr>
            <w:r w:rsidRPr="00574B2A">
              <w:rPr>
                <w:rFonts w:eastAsia="Times New Roman" w:cs="Arial"/>
                <w:b/>
                <w:bCs/>
                <w:color w:val="000000"/>
                <w:sz w:val="19"/>
                <w:szCs w:val="19"/>
                <w:lang w:val="sq-AL"/>
              </w:rPr>
              <w:t>TOTALI</w:t>
            </w:r>
          </w:p>
        </w:tc>
        <w:tc>
          <w:tcPr>
            <w:tcW w:w="1878"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rsidR="00815840" w:rsidRPr="00574B2A" w:rsidRDefault="00815840" w:rsidP="00883FE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357,669</w:t>
            </w:r>
          </w:p>
        </w:tc>
        <w:tc>
          <w:tcPr>
            <w:tcW w:w="178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883FE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403,567</w:t>
            </w:r>
          </w:p>
        </w:tc>
        <w:tc>
          <w:tcPr>
            <w:tcW w:w="169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883FE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410,421</w:t>
            </w:r>
          </w:p>
        </w:tc>
      </w:tr>
    </w:tbl>
    <w:p w:rsidR="002E3069" w:rsidRDefault="0098720C" w:rsidP="0098720C">
      <w:pPr>
        <w:pStyle w:val="Caption"/>
        <w:spacing w:before="120"/>
        <w:rPr>
          <w:b w:val="0"/>
          <w:i/>
          <w:noProof w:val="0"/>
          <w:color w:val="auto"/>
          <w:sz w:val="16"/>
          <w:lang w:val="sq-AL"/>
        </w:rPr>
      </w:pPr>
      <w:bookmarkStart w:id="76" w:name="_Toc485654487"/>
      <w:r w:rsidRPr="00D67F14">
        <w:rPr>
          <w:b w:val="0"/>
          <w:i/>
          <w:noProof w:val="0"/>
          <w:color w:val="auto"/>
          <w:sz w:val="16"/>
          <w:lang w:val="sq-AL"/>
        </w:rPr>
        <w:t xml:space="preserve">Tabela </w:t>
      </w:r>
      <w:r w:rsidRPr="00D67F14">
        <w:rPr>
          <w:b w:val="0"/>
          <w:i/>
          <w:noProof w:val="0"/>
          <w:color w:val="auto"/>
          <w:sz w:val="16"/>
          <w:lang w:val="sq-AL"/>
        </w:rPr>
        <w:fldChar w:fldCharType="begin"/>
      </w:r>
      <w:r w:rsidRPr="00D67F14">
        <w:rPr>
          <w:b w:val="0"/>
          <w:i/>
          <w:noProof w:val="0"/>
          <w:color w:val="auto"/>
          <w:sz w:val="16"/>
          <w:lang w:val="sq-AL"/>
        </w:rPr>
        <w:instrText xml:space="preserve"> SEQ Tabela \* ARABIC </w:instrText>
      </w:r>
      <w:r w:rsidRPr="00D67F14">
        <w:rPr>
          <w:b w:val="0"/>
          <w:i/>
          <w:noProof w:val="0"/>
          <w:color w:val="auto"/>
          <w:sz w:val="16"/>
          <w:lang w:val="sq-AL"/>
        </w:rPr>
        <w:fldChar w:fldCharType="separate"/>
      </w:r>
      <w:r w:rsidR="00000792">
        <w:rPr>
          <w:b w:val="0"/>
          <w:i/>
          <w:color w:val="auto"/>
          <w:sz w:val="16"/>
          <w:lang w:val="sq-AL"/>
        </w:rPr>
        <w:t>9</w:t>
      </w:r>
      <w:r w:rsidRPr="00D67F14">
        <w:rPr>
          <w:b w:val="0"/>
          <w:i/>
          <w:noProof w:val="0"/>
          <w:color w:val="auto"/>
          <w:sz w:val="16"/>
          <w:lang w:val="sq-AL"/>
        </w:rPr>
        <w:fldChar w:fldCharType="end"/>
      </w:r>
      <w:r w:rsidRPr="00D67F14">
        <w:rPr>
          <w:b w:val="0"/>
          <w:i/>
          <w:noProof w:val="0"/>
          <w:color w:val="auto"/>
          <w:sz w:val="16"/>
          <w:lang w:val="sq-AL"/>
        </w:rPr>
        <w:t>: Shpenzimet p</w:t>
      </w:r>
      <w:r w:rsidR="00B46278" w:rsidRPr="00D67F14">
        <w:rPr>
          <w:b w:val="0"/>
          <w:i/>
          <w:noProof w:val="0"/>
          <w:color w:val="auto"/>
          <w:sz w:val="16"/>
          <w:lang w:val="sq-AL"/>
        </w:rPr>
        <w:t>ë</w:t>
      </w:r>
      <w:r w:rsidRPr="00D67F14">
        <w:rPr>
          <w:b w:val="0"/>
          <w:i/>
          <w:noProof w:val="0"/>
          <w:color w:val="auto"/>
          <w:sz w:val="16"/>
          <w:lang w:val="sq-AL"/>
        </w:rPr>
        <w:t>r pagat dhe sigurimet shoq</w:t>
      </w:r>
      <w:r w:rsidR="00B46278" w:rsidRPr="00D67F14">
        <w:rPr>
          <w:b w:val="0"/>
          <w:i/>
          <w:noProof w:val="0"/>
          <w:color w:val="auto"/>
          <w:sz w:val="16"/>
          <w:lang w:val="sq-AL"/>
        </w:rPr>
        <w:t>ë</w:t>
      </w:r>
      <w:r w:rsidRPr="00D67F14">
        <w:rPr>
          <w:b w:val="0"/>
          <w:i/>
          <w:noProof w:val="0"/>
          <w:color w:val="auto"/>
          <w:sz w:val="16"/>
          <w:lang w:val="sq-AL"/>
        </w:rPr>
        <w:t>rore, 2018-2020</w:t>
      </w:r>
      <w:bookmarkEnd w:id="76"/>
    </w:p>
    <w:p w:rsidR="00E920C7" w:rsidRDefault="00E920C7" w:rsidP="00E920C7">
      <w:pPr>
        <w:rPr>
          <w:lang w:val="sq-AL"/>
        </w:rPr>
      </w:pPr>
    </w:p>
    <w:p w:rsidR="00E920C7" w:rsidRDefault="00E920C7" w:rsidP="00E920C7">
      <w:pPr>
        <w:rPr>
          <w:lang w:val="sq-AL"/>
        </w:rPr>
      </w:pPr>
    </w:p>
    <w:p w:rsidR="00E920C7" w:rsidRPr="00E920C7" w:rsidRDefault="00E920C7" w:rsidP="00E920C7">
      <w:pPr>
        <w:rPr>
          <w:lang w:val="sq-AL"/>
        </w:rPr>
      </w:pPr>
    </w:p>
    <w:p w:rsidR="00ED156B" w:rsidRDefault="00757316" w:rsidP="00ED156B">
      <w:pPr>
        <w:spacing w:before="120" w:after="12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S</w:t>
      </w:r>
      <w:r w:rsidR="00ED156B" w:rsidRPr="00574B2A">
        <w:rPr>
          <w:rFonts w:ascii="Times New Roman" w:hAnsi="Times New Roman" w:cs="Times New Roman"/>
          <w:sz w:val="24"/>
          <w:szCs w:val="24"/>
          <w:lang w:val="sq-AL"/>
        </w:rPr>
        <w:t>hpenzimet operative, t</w:t>
      </w:r>
      <w:r w:rsidR="00B46278" w:rsidRPr="00574B2A">
        <w:rPr>
          <w:rFonts w:ascii="Times New Roman" w:hAnsi="Times New Roman" w:cs="Times New Roman"/>
          <w:sz w:val="24"/>
          <w:szCs w:val="24"/>
          <w:lang w:val="sq-AL"/>
        </w:rPr>
        <w:t>ë</w:t>
      </w:r>
      <w:r w:rsidR="00ED156B" w:rsidRPr="00574B2A">
        <w:rPr>
          <w:rFonts w:ascii="Times New Roman" w:hAnsi="Times New Roman" w:cs="Times New Roman"/>
          <w:sz w:val="24"/>
          <w:szCs w:val="24"/>
          <w:lang w:val="sq-AL"/>
        </w:rPr>
        <w:t xml:space="preserve"> alokuara </w:t>
      </w:r>
      <w:r w:rsidR="00ED156B" w:rsidRPr="00574B2A">
        <w:rPr>
          <w:rFonts w:ascii="Times New Roman" w:hAnsi="Times New Roman" w:cs="Times New Roman"/>
          <w:bCs/>
          <w:sz w:val="24"/>
          <w:szCs w:val="24"/>
          <w:lang w:val="sq-AL"/>
        </w:rPr>
        <w:t>sipas programeve buxhetore për vitet 2018-2020</w:t>
      </w:r>
      <w:r w:rsidR="00ED156B" w:rsidRPr="00574B2A">
        <w:rPr>
          <w:rFonts w:ascii="Times New Roman" w:hAnsi="Times New Roman" w:cs="Times New Roman"/>
          <w:sz w:val="24"/>
          <w:szCs w:val="24"/>
          <w:lang w:val="sq-AL"/>
        </w:rPr>
        <w:t xml:space="preserve"> në (000 lekë</w:t>
      </w:r>
      <w:r w:rsidRPr="00574B2A">
        <w:rPr>
          <w:rFonts w:ascii="Times New Roman" w:hAnsi="Times New Roman" w:cs="Times New Roman"/>
          <w:sz w:val="24"/>
          <w:szCs w:val="24"/>
          <w:lang w:val="sq-AL"/>
        </w:rPr>
        <w:t>) paraqiten si m</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posht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w:t>
      </w:r>
      <w:r w:rsidR="00ED156B" w:rsidRPr="00574B2A">
        <w:rPr>
          <w:rFonts w:ascii="Times New Roman" w:hAnsi="Times New Roman" w:cs="Times New Roman"/>
          <w:sz w:val="24"/>
          <w:szCs w:val="24"/>
          <w:lang w:val="sq-AL"/>
        </w:rPr>
        <w:t xml:space="preserve"> </w:t>
      </w:r>
    </w:p>
    <w:tbl>
      <w:tblPr>
        <w:tblW w:w="9344" w:type="dxa"/>
        <w:tblInd w:w="10" w:type="dxa"/>
        <w:tblLook w:val="04A0" w:firstRow="1" w:lastRow="0" w:firstColumn="1" w:lastColumn="0" w:noHBand="0" w:noVBand="1"/>
      </w:tblPr>
      <w:tblGrid>
        <w:gridCol w:w="459"/>
        <w:gridCol w:w="3523"/>
        <w:gridCol w:w="1878"/>
        <w:gridCol w:w="1787"/>
        <w:gridCol w:w="1697"/>
      </w:tblGrid>
      <w:tr w:rsidR="00EC4621" w:rsidRPr="00574B2A" w:rsidTr="00913682">
        <w:trPr>
          <w:trHeight w:val="259"/>
        </w:trPr>
        <w:tc>
          <w:tcPr>
            <w:tcW w:w="3982" w:type="dxa"/>
            <w:gridSpan w:val="2"/>
            <w:vMerge w:val="restart"/>
            <w:tcBorders>
              <w:top w:val="single" w:sz="4" w:space="0" w:color="auto"/>
              <w:left w:val="single" w:sz="4" w:space="0" w:color="auto"/>
              <w:right w:val="nil"/>
            </w:tcBorders>
            <w:shd w:val="clear" w:color="auto" w:fill="0070C0"/>
            <w:noWrap/>
            <w:vAlign w:val="center"/>
          </w:tcPr>
          <w:p w:rsidR="00EC4621" w:rsidRPr="00574B2A" w:rsidRDefault="00EC4621" w:rsidP="003E2300">
            <w:pPr>
              <w:spacing w:after="0" w:line="240" w:lineRule="auto"/>
              <w:rPr>
                <w:rFonts w:eastAsia="Times New Roman" w:cs="Calibri"/>
                <w:color w:val="FFFFFF" w:themeColor="background1"/>
                <w:sz w:val="19"/>
                <w:szCs w:val="19"/>
                <w:lang w:val="sq-AL"/>
              </w:rPr>
            </w:pPr>
            <w:r w:rsidRPr="00574B2A">
              <w:rPr>
                <w:rFonts w:eastAsia="Times New Roman" w:cs="Arial"/>
                <w:b/>
                <w:bCs/>
                <w:color w:val="FFFFFF" w:themeColor="background1"/>
                <w:sz w:val="19"/>
                <w:szCs w:val="19"/>
                <w:lang w:val="sq-AL"/>
              </w:rPr>
              <w:t>PROGRAMET</w:t>
            </w:r>
          </w:p>
        </w:tc>
        <w:tc>
          <w:tcPr>
            <w:tcW w:w="5362" w:type="dxa"/>
            <w:gridSpan w:val="3"/>
            <w:tcBorders>
              <w:top w:val="single" w:sz="4" w:space="0" w:color="auto"/>
              <w:left w:val="single" w:sz="4" w:space="0" w:color="auto"/>
              <w:bottom w:val="single" w:sz="4" w:space="0" w:color="auto"/>
              <w:right w:val="single" w:sz="4" w:space="0" w:color="auto"/>
            </w:tcBorders>
            <w:shd w:val="clear" w:color="auto" w:fill="0070C0"/>
            <w:noWrap/>
            <w:vAlign w:val="center"/>
          </w:tcPr>
          <w:p w:rsidR="00EC4621" w:rsidRPr="00574B2A" w:rsidRDefault="00EC4621"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8"/>
                <w:szCs w:val="18"/>
                <w:lang w:val="sq-AL"/>
              </w:rPr>
              <w:t>Shpenzime Operative</w:t>
            </w:r>
          </w:p>
        </w:tc>
      </w:tr>
      <w:tr w:rsidR="00EC4621" w:rsidRPr="00574B2A" w:rsidTr="00913682">
        <w:trPr>
          <w:trHeight w:val="259"/>
        </w:trPr>
        <w:tc>
          <w:tcPr>
            <w:tcW w:w="3982" w:type="dxa"/>
            <w:gridSpan w:val="2"/>
            <w:vMerge/>
            <w:tcBorders>
              <w:left w:val="single" w:sz="4" w:space="0" w:color="auto"/>
              <w:bottom w:val="nil"/>
              <w:right w:val="nil"/>
            </w:tcBorders>
            <w:shd w:val="clear" w:color="auto" w:fill="0070C0"/>
            <w:noWrap/>
            <w:vAlign w:val="bottom"/>
          </w:tcPr>
          <w:p w:rsidR="00EC4621" w:rsidRPr="00574B2A" w:rsidRDefault="00EC4621" w:rsidP="003E2300">
            <w:pPr>
              <w:spacing w:after="0" w:line="240" w:lineRule="auto"/>
              <w:rPr>
                <w:rFonts w:eastAsia="Times New Roman" w:cs="Arial"/>
                <w:b/>
                <w:bCs/>
                <w:color w:val="FFFFFF" w:themeColor="background1"/>
                <w:sz w:val="19"/>
                <w:szCs w:val="19"/>
                <w:lang w:val="sq-AL"/>
              </w:rPr>
            </w:pPr>
          </w:p>
        </w:tc>
        <w:tc>
          <w:tcPr>
            <w:tcW w:w="1878" w:type="dxa"/>
            <w:tcBorders>
              <w:top w:val="single" w:sz="4" w:space="0" w:color="auto"/>
              <w:left w:val="single" w:sz="4" w:space="0" w:color="auto"/>
              <w:bottom w:val="single" w:sz="4" w:space="0" w:color="auto"/>
              <w:right w:val="single" w:sz="4" w:space="0" w:color="auto"/>
            </w:tcBorders>
            <w:shd w:val="clear" w:color="auto" w:fill="0070C0"/>
            <w:noWrap/>
            <w:vAlign w:val="bottom"/>
          </w:tcPr>
          <w:p w:rsidR="00EC4621" w:rsidRPr="00574B2A" w:rsidRDefault="00EC4621"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2018</w:t>
            </w:r>
          </w:p>
        </w:tc>
        <w:tc>
          <w:tcPr>
            <w:tcW w:w="1787" w:type="dxa"/>
            <w:tcBorders>
              <w:top w:val="single" w:sz="4" w:space="0" w:color="auto"/>
              <w:left w:val="nil"/>
              <w:bottom w:val="single" w:sz="4" w:space="0" w:color="auto"/>
              <w:right w:val="single" w:sz="4" w:space="0" w:color="auto"/>
            </w:tcBorders>
            <w:shd w:val="clear" w:color="auto" w:fill="0070C0"/>
            <w:noWrap/>
            <w:vAlign w:val="bottom"/>
          </w:tcPr>
          <w:p w:rsidR="00EC4621" w:rsidRPr="00574B2A" w:rsidRDefault="00EC4621"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2019</w:t>
            </w:r>
          </w:p>
        </w:tc>
        <w:tc>
          <w:tcPr>
            <w:tcW w:w="1697" w:type="dxa"/>
            <w:tcBorders>
              <w:top w:val="single" w:sz="4" w:space="0" w:color="auto"/>
              <w:left w:val="nil"/>
              <w:bottom w:val="single" w:sz="4" w:space="0" w:color="auto"/>
              <w:right w:val="single" w:sz="4" w:space="0" w:color="auto"/>
            </w:tcBorders>
            <w:shd w:val="clear" w:color="auto" w:fill="0070C0"/>
            <w:noWrap/>
            <w:vAlign w:val="bottom"/>
          </w:tcPr>
          <w:p w:rsidR="00EC4621" w:rsidRPr="00574B2A" w:rsidRDefault="00EC4621"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2020</w:t>
            </w:r>
          </w:p>
        </w:tc>
      </w:tr>
      <w:tr w:rsidR="00EC4621" w:rsidRPr="00574B2A" w:rsidTr="00815840">
        <w:trPr>
          <w:trHeight w:val="259"/>
        </w:trPr>
        <w:tc>
          <w:tcPr>
            <w:tcW w:w="4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P.1</w:t>
            </w:r>
          </w:p>
        </w:tc>
        <w:tc>
          <w:tcPr>
            <w:tcW w:w="3523" w:type="dxa"/>
            <w:tcBorders>
              <w:top w:val="single" w:sz="4" w:space="0" w:color="auto"/>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Menaxhim, Administrim</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31,920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36,664</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33,899</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P.2</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Infrastruktura Rrugore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17,662</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16,951</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19,980</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P.3</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rbimet Publike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40,750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41,465</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57,807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P.4</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Uj</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sjell</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s-Kanalizime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3,000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2,500</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13,040</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P.5</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Arsimi Parashkollor</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68,171</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75,852</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81,306</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P.6</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rbimi Social</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75,115</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76,772</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98,367</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P.7</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Kultura, Rinia, Sporti</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11,174</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P.8</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Bujq</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si, Kullim, Peshkim</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4,946</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6,046</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6,748</w:t>
            </w:r>
          </w:p>
        </w:tc>
      </w:tr>
      <w:tr w:rsidR="00EC4621" w:rsidRPr="00574B2A" w:rsidTr="00815840">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P.9</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EC4621" w:rsidRPr="00574B2A" w:rsidRDefault="00EC4621" w:rsidP="00EC4621">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MNZ dhe Emergjenca Civile</w:t>
            </w:r>
          </w:p>
        </w:tc>
        <w:tc>
          <w:tcPr>
            <w:tcW w:w="1878"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5,751</w:t>
            </w:r>
          </w:p>
        </w:tc>
        <w:tc>
          <w:tcPr>
            <w:tcW w:w="178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5,751</w:t>
            </w:r>
          </w:p>
        </w:tc>
        <w:tc>
          <w:tcPr>
            <w:tcW w:w="1697" w:type="dxa"/>
            <w:tcBorders>
              <w:top w:val="nil"/>
              <w:left w:val="nil"/>
              <w:bottom w:val="single" w:sz="4" w:space="0" w:color="auto"/>
              <w:right w:val="single" w:sz="4" w:space="0" w:color="auto"/>
            </w:tcBorders>
            <w:shd w:val="clear" w:color="000000" w:fill="FFFFFF"/>
            <w:noWrap/>
            <w:vAlign w:val="center"/>
          </w:tcPr>
          <w:p w:rsidR="00EC4621" w:rsidRPr="00574B2A" w:rsidRDefault="00EC4621" w:rsidP="00EC462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6,503</w:t>
            </w:r>
          </w:p>
        </w:tc>
      </w:tr>
      <w:tr w:rsidR="00815840" w:rsidRPr="00574B2A" w:rsidTr="00913682">
        <w:trPr>
          <w:trHeight w:val="84"/>
        </w:trPr>
        <w:tc>
          <w:tcPr>
            <w:tcW w:w="3982" w:type="dxa"/>
            <w:gridSpan w:val="2"/>
            <w:tcBorders>
              <w:top w:val="nil"/>
              <w:left w:val="single" w:sz="4" w:space="0" w:color="auto"/>
              <w:bottom w:val="single" w:sz="4" w:space="0" w:color="auto"/>
              <w:right w:val="nil"/>
            </w:tcBorders>
            <w:shd w:val="clear" w:color="auto" w:fill="F2F2F2" w:themeFill="background1" w:themeFillShade="F2"/>
            <w:noWrap/>
            <w:vAlign w:val="bottom"/>
            <w:hideMark/>
          </w:tcPr>
          <w:p w:rsidR="00815840" w:rsidRPr="00574B2A" w:rsidRDefault="00815840" w:rsidP="00EC4621">
            <w:pPr>
              <w:spacing w:after="0" w:line="240" w:lineRule="auto"/>
              <w:rPr>
                <w:rFonts w:eastAsia="Times New Roman" w:cs="Calibri"/>
                <w:b/>
                <w:bCs/>
                <w:color w:val="000000"/>
                <w:sz w:val="19"/>
                <w:szCs w:val="19"/>
                <w:lang w:val="sq-AL"/>
              </w:rPr>
            </w:pPr>
            <w:r w:rsidRPr="00574B2A">
              <w:rPr>
                <w:rFonts w:eastAsia="Times New Roman" w:cs="Arial"/>
                <w:b/>
                <w:bCs/>
                <w:color w:val="000000"/>
                <w:sz w:val="19"/>
                <w:szCs w:val="19"/>
                <w:lang w:val="sq-AL"/>
              </w:rPr>
              <w:t>TOTALI</w:t>
            </w:r>
          </w:p>
        </w:tc>
        <w:tc>
          <w:tcPr>
            <w:tcW w:w="1878"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rsidR="00815840" w:rsidRPr="00574B2A" w:rsidRDefault="00815840" w:rsidP="00EC462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255,315</w:t>
            </w:r>
          </w:p>
        </w:tc>
        <w:tc>
          <w:tcPr>
            <w:tcW w:w="178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EC462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270,001</w:t>
            </w:r>
          </w:p>
        </w:tc>
        <w:tc>
          <w:tcPr>
            <w:tcW w:w="169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EC4621">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328,824</w:t>
            </w:r>
          </w:p>
        </w:tc>
      </w:tr>
    </w:tbl>
    <w:p w:rsidR="002E3069" w:rsidRPr="00D67F14" w:rsidRDefault="0098720C" w:rsidP="0098720C">
      <w:pPr>
        <w:pStyle w:val="Caption"/>
        <w:spacing w:before="120"/>
        <w:rPr>
          <w:b w:val="0"/>
          <w:i/>
          <w:noProof w:val="0"/>
          <w:color w:val="auto"/>
          <w:sz w:val="16"/>
          <w:lang w:val="sq-AL"/>
        </w:rPr>
      </w:pPr>
      <w:bookmarkStart w:id="77" w:name="_Toc485654488"/>
      <w:r w:rsidRPr="00D67F14">
        <w:rPr>
          <w:b w:val="0"/>
          <w:i/>
          <w:noProof w:val="0"/>
          <w:color w:val="auto"/>
          <w:sz w:val="16"/>
          <w:lang w:val="sq-AL"/>
        </w:rPr>
        <w:t xml:space="preserve">Tabela </w:t>
      </w:r>
      <w:r w:rsidRPr="00D67F14">
        <w:rPr>
          <w:b w:val="0"/>
          <w:i/>
          <w:noProof w:val="0"/>
          <w:color w:val="auto"/>
          <w:sz w:val="16"/>
          <w:lang w:val="sq-AL"/>
        </w:rPr>
        <w:fldChar w:fldCharType="begin"/>
      </w:r>
      <w:r w:rsidRPr="00D67F14">
        <w:rPr>
          <w:b w:val="0"/>
          <w:i/>
          <w:noProof w:val="0"/>
          <w:color w:val="auto"/>
          <w:sz w:val="16"/>
          <w:lang w:val="sq-AL"/>
        </w:rPr>
        <w:instrText xml:space="preserve"> SEQ Tabela \* ARABIC </w:instrText>
      </w:r>
      <w:r w:rsidRPr="00D67F14">
        <w:rPr>
          <w:b w:val="0"/>
          <w:i/>
          <w:noProof w:val="0"/>
          <w:color w:val="auto"/>
          <w:sz w:val="16"/>
          <w:lang w:val="sq-AL"/>
        </w:rPr>
        <w:fldChar w:fldCharType="separate"/>
      </w:r>
      <w:r w:rsidR="00000792">
        <w:rPr>
          <w:b w:val="0"/>
          <w:i/>
          <w:color w:val="auto"/>
          <w:sz w:val="16"/>
          <w:lang w:val="sq-AL"/>
        </w:rPr>
        <w:t>10</w:t>
      </w:r>
      <w:r w:rsidRPr="00D67F14">
        <w:rPr>
          <w:b w:val="0"/>
          <w:i/>
          <w:noProof w:val="0"/>
          <w:color w:val="auto"/>
          <w:sz w:val="16"/>
          <w:lang w:val="sq-AL"/>
        </w:rPr>
        <w:fldChar w:fldCharType="end"/>
      </w:r>
      <w:r w:rsidRPr="00D67F14">
        <w:rPr>
          <w:b w:val="0"/>
          <w:i/>
          <w:noProof w:val="0"/>
          <w:color w:val="auto"/>
          <w:sz w:val="16"/>
          <w:lang w:val="sq-AL"/>
        </w:rPr>
        <w:t>: Shpenzimet operative, 2018-2020</w:t>
      </w:r>
      <w:bookmarkEnd w:id="77"/>
    </w:p>
    <w:p w:rsidR="00757316" w:rsidRPr="00574B2A" w:rsidRDefault="00ED156B" w:rsidP="00757316">
      <w:pPr>
        <w:spacing w:before="120" w:after="12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Në tabel</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n e m</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poshtme janë paraqitur s</w:t>
      </w:r>
      <w:r w:rsidRPr="00574B2A">
        <w:rPr>
          <w:rFonts w:ascii="Times New Roman" w:hAnsi="Times New Roman" w:cs="Times New Roman"/>
          <w:bCs/>
          <w:sz w:val="24"/>
          <w:szCs w:val="24"/>
          <w:lang w:val="sq-AL"/>
        </w:rPr>
        <w:t xml:space="preserve">hpenzimet totale të Bashkisë </w:t>
      </w:r>
      <w:r w:rsidRPr="00574B2A">
        <w:rPr>
          <w:rFonts w:ascii="Times New Roman" w:hAnsi="Times New Roman" w:cs="Times New Roman"/>
          <w:sz w:val="24"/>
          <w:szCs w:val="24"/>
          <w:lang w:val="sq-AL"/>
        </w:rPr>
        <w:t>Kukës parashikuar p</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r investime </w:t>
      </w:r>
      <w:r w:rsidRPr="00574B2A">
        <w:rPr>
          <w:rFonts w:ascii="Times New Roman" w:hAnsi="Times New Roman" w:cs="Times New Roman"/>
          <w:bCs/>
          <w:sz w:val="24"/>
          <w:szCs w:val="24"/>
          <w:lang w:val="sq-AL"/>
        </w:rPr>
        <w:t>sipas programeve buxhetore për vitet 2018-2020</w:t>
      </w:r>
      <w:r w:rsidRPr="00574B2A">
        <w:rPr>
          <w:rFonts w:ascii="Times New Roman" w:hAnsi="Times New Roman" w:cs="Times New Roman"/>
          <w:sz w:val="24"/>
          <w:szCs w:val="24"/>
          <w:lang w:val="sq-AL"/>
        </w:rPr>
        <w:t xml:space="preserve"> në (000 lekë</w:t>
      </w:r>
      <w:r w:rsidR="00757316" w:rsidRPr="00574B2A">
        <w:rPr>
          <w:rFonts w:ascii="Times New Roman" w:hAnsi="Times New Roman" w:cs="Times New Roman"/>
          <w:sz w:val="24"/>
          <w:szCs w:val="24"/>
          <w:lang w:val="sq-AL"/>
        </w:rPr>
        <w:t>). Siç mund t</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vihet re pjesa m</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e madhe e investimeve publike </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sht</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parashikuar t</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zbatohet n</w:t>
      </w:r>
      <w:r w:rsidR="00B46278" w:rsidRPr="00574B2A">
        <w:rPr>
          <w:rFonts w:ascii="Times New Roman" w:hAnsi="Times New Roman" w:cs="Times New Roman"/>
          <w:sz w:val="24"/>
          <w:szCs w:val="24"/>
          <w:lang w:val="sq-AL"/>
        </w:rPr>
        <w:t>ë</w:t>
      </w:r>
      <w:r w:rsidR="00757316" w:rsidRPr="00574B2A">
        <w:rPr>
          <w:rFonts w:ascii="Times New Roman" w:hAnsi="Times New Roman" w:cs="Times New Roman"/>
          <w:sz w:val="24"/>
          <w:szCs w:val="24"/>
          <w:lang w:val="sq-AL"/>
        </w:rPr>
        <w:t xml:space="preserve"> vitin 2019. </w:t>
      </w:r>
    </w:p>
    <w:tbl>
      <w:tblPr>
        <w:tblW w:w="9344" w:type="dxa"/>
        <w:tblInd w:w="10" w:type="dxa"/>
        <w:tblLook w:val="04A0" w:firstRow="1" w:lastRow="0" w:firstColumn="1" w:lastColumn="0" w:noHBand="0" w:noVBand="1"/>
      </w:tblPr>
      <w:tblGrid>
        <w:gridCol w:w="459"/>
        <w:gridCol w:w="3523"/>
        <w:gridCol w:w="1878"/>
        <w:gridCol w:w="1787"/>
        <w:gridCol w:w="1697"/>
      </w:tblGrid>
      <w:tr w:rsidR="00CB022A" w:rsidRPr="00574B2A" w:rsidTr="00913682">
        <w:trPr>
          <w:trHeight w:val="259"/>
        </w:trPr>
        <w:tc>
          <w:tcPr>
            <w:tcW w:w="3982" w:type="dxa"/>
            <w:gridSpan w:val="2"/>
            <w:vMerge w:val="restart"/>
            <w:tcBorders>
              <w:top w:val="single" w:sz="4" w:space="0" w:color="auto"/>
              <w:left w:val="single" w:sz="4" w:space="0" w:color="auto"/>
              <w:right w:val="nil"/>
            </w:tcBorders>
            <w:shd w:val="clear" w:color="auto" w:fill="0070C0"/>
            <w:noWrap/>
            <w:vAlign w:val="center"/>
          </w:tcPr>
          <w:p w:rsidR="00CB022A" w:rsidRPr="00574B2A" w:rsidRDefault="00CB022A" w:rsidP="003E2300">
            <w:pPr>
              <w:spacing w:after="0" w:line="240" w:lineRule="auto"/>
              <w:rPr>
                <w:rFonts w:eastAsia="Times New Roman" w:cs="Calibri"/>
                <w:color w:val="FFFFFF" w:themeColor="background1"/>
                <w:sz w:val="19"/>
                <w:szCs w:val="19"/>
                <w:lang w:val="sq-AL"/>
              </w:rPr>
            </w:pPr>
            <w:r w:rsidRPr="00574B2A">
              <w:rPr>
                <w:rFonts w:eastAsia="Times New Roman" w:cs="Arial"/>
                <w:b/>
                <w:bCs/>
                <w:color w:val="FFFFFF" w:themeColor="background1"/>
                <w:sz w:val="19"/>
                <w:szCs w:val="19"/>
                <w:lang w:val="sq-AL"/>
              </w:rPr>
              <w:t>PROGRAMET</w:t>
            </w:r>
          </w:p>
        </w:tc>
        <w:tc>
          <w:tcPr>
            <w:tcW w:w="5362" w:type="dxa"/>
            <w:gridSpan w:val="3"/>
            <w:tcBorders>
              <w:top w:val="single" w:sz="4" w:space="0" w:color="auto"/>
              <w:left w:val="single" w:sz="4" w:space="0" w:color="auto"/>
              <w:bottom w:val="single" w:sz="4" w:space="0" w:color="auto"/>
              <w:right w:val="single" w:sz="4" w:space="0" w:color="auto"/>
            </w:tcBorders>
            <w:shd w:val="clear" w:color="auto" w:fill="0070C0"/>
            <w:noWrap/>
            <w:vAlign w:val="center"/>
          </w:tcPr>
          <w:p w:rsidR="00CB022A" w:rsidRPr="00574B2A" w:rsidRDefault="00CB022A"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8"/>
                <w:szCs w:val="18"/>
                <w:lang w:val="sq-AL"/>
              </w:rPr>
              <w:t>Investimet</w:t>
            </w:r>
          </w:p>
        </w:tc>
      </w:tr>
      <w:tr w:rsidR="00CB022A" w:rsidRPr="00574B2A" w:rsidTr="00913682">
        <w:trPr>
          <w:trHeight w:val="259"/>
        </w:trPr>
        <w:tc>
          <w:tcPr>
            <w:tcW w:w="3982" w:type="dxa"/>
            <w:gridSpan w:val="2"/>
            <w:vMerge/>
            <w:tcBorders>
              <w:left w:val="single" w:sz="4" w:space="0" w:color="auto"/>
              <w:bottom w:val="nil"/>
              <w:right w:val="nil"/>
            </w:tcBorders>
            <w:shd w:val="clear" w:color="auto" w:fill="0070C0"/>
            <w:noWrap/>
            <w:vAlign w:val="bottom"/>
          </w:tcPr>
          <w:p w:rsidR="00CB022A" w:rsidRPr="00574B2A" w:rsidRDefault="00CB022A" w:rsidP="003E2300">
            <w:pPr>
              <w:spacing w:after="0" w:line="240" w:lineRule="auto"/>
              <w:rPr>
                <w:rFonts w:eastAsia="Times New Roman" w:cs="Arial"/>
                <w:b/>
                <w:bCs/>
                <w:color w:val="FFFFFF" w:themeColor="background1"/>
                <w:sz w:val="19"/>
                <w:szCs w:val="19"/>
                <w:lang w:val="sq-AL"/>
              </w:rPr>
            </w:pPr>
          </w:p>
        </w:tc>
        <w:tc>
          <w:tcPr>
            <w:tcW w:w="1878" w:type="dxa"/>
            <w:tcBorders>
              <w:top w:val="single" w:sz="4" w:space="0" w:color="auto"/>
              <w:left w:val="single" w:sz="4" w:space="0" w:color="auto"/>
              <w:bottom w:val="single" w:sz="4" w:space="0" w:color="auto"/>
              <w:right w:val="single" w:sz="4" w:space="0" w:color="auto"/>
            </w:tcBorders>
            <w:shd w:val="clear" w:color="auto" w:fill="0070C0"/>
            <w:noWrap/>
            <w:vAlign w:val="bottom"/>
          </w:tcPr>
          <w:p w:rsidR="00CB022A" w:rsidRPr="00574B2A" w:rsidRDefault="00CB022A"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2018</w:t>
            </w:r>
          </w:p>
        </w:tc>
        <w:tc>
          <w:tcPr>
            <w:tcW w:w="1787" w:type="dxa"/>
            <w:tcBorders>
              <w:top w:val="single" w:sz="4" w:space="0" w:color="auto"/>
              <w:left w:val="nil"/>
              <w:bottom w:val="single" w:sz="4" w:space="0" w:color="auto"/>
              <w:right w:val="single" w:sz="4" w:space="0" w:color="auto"/>
            </w:tcBorders>
            <w:shd w:val="clear" w:color="auto" w:fill="0070C0"/>
            <w:noWrap/>
            <w:vAlign w:val="bottom"/>
          </w:tcPr>
          <w:p w:rsidR="00CB022A" w:rsidRPr="00574B2A" w:rsidRDefault="00CB022A"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2019</w:t>
            </w:r>
          </w:p>
        </w:tc>
        <w:tc>
          <w:tcPr>
            <w:tcW w:w="1697" w:type="dxa"/>
            <w:tcBorders>
              <w:top w:val="single" w:sz="4" w:space="0" w:color="auto"/>
              <w:left w:val="nil"/>
              <w:bottom w:val="single" w:sz="4" w:space="0" w:color="auto"/>
              <w:right w:val="single" w:sz="4" w:space="0" w:color="auto"/>
            </w:tcBorders>
            <w:shd w:val="clear" w:color="auto" w:fill="0070C0"/>
            <w:noWrap/>
            <w:vAlign w:val="bottom"/>
          </w:tcPr>
          <w:p w:rsidR="00CB022A" w:rsidRPr="00574B2A" w:rsidRDefault="00CB022A" w:rsidP="003E2300">
            <w:pPr>
              <w:spacing w:after="0" w:line="240" w:lineRule="auto"/>
              <w:jc w:val="center"/>
              <w:rPr>
                <w:rFonts w:eastAsia="Times New Roman" w:cs="Calibri"/>
                <w:b/>
                <w:bCs/>
                <w:color w:val="FFFFFF" w:themeColor="background1"/>
                <w:sz w:val="19"/>
                <w:szCs w:val="19"/>
                <w:lang w:val="sq-AL"/>
              </w:rPr>
            </w:pPr>
            <w:r w:rsidRPr="00574B2A">
              <w:rPr>
                <w:rFonts w:eastAsia="Times New Roman" w:cs="Calibri"/>
                <w:b/>
                <w:bCs/>
                <w:color w:val="FFFFFF" w:themeColor="background1"/>
                <w:sz w:val="19"/>
                <w:szCs w:val="19"/>
                <w:lang w:val="sq-AL"/>
              </w:rPr>
              <w:t>2020</w:t>
            </w:r>
          </w:p>
        </w:tc>
      </w:tr>
      <w:tr w:rsidR="00CB022A" w:rsidRPr="00574B2A" w:rsidTr="00757316">
        <w:trPr>
          <w:trHeight w:val="259"/>
        </w:trPr>
        <w:tc>
          <w:tcPr>
            <w:tcW w:w="4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P.1</w:t>
            </w:r>
          </w:p>
        </w:tc>
        <w:tc>
          <w:tcPr>
            <w:tcW w:w="3523" w:type="dxa"/>
            <w:tcBorders>
              <w:top w:val="single" w:sz="4" w:space="0" w:color="auto"/>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Menaxhim, Administrim</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P.2</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Infrastruktura Rrugore</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423,328</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374,900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32,863</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P.3</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rbimet Publike</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204,482</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786,040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30,030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P.4</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Uj</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sjell</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s-Kanalizime</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491,000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666,000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1,000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P.5</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Arsimi Parashkollor</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280,189</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6,457</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6,457</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P.6</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Sh</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rbimi Social</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88,946</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95,500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100,000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P.7</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Kultura, Rinia, Sporti</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4,000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P.8</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Bujq</w:t>
            </w:r>
            <w:r w:rsidR="00B46278" w:rsidRPr="00574B2A">
              <w:rPr>
                <w:rFonts w:eastAsia="Times New Roman" w:cs="Calibri"/>
                <w:color w:val="000000"/>
                <w:sz w:val="19"/>
                <w:szCs w:val="19"/>
                <w:lang w:val="sq-AL"/>
              </w:rPr>
              <w:t>ë</w:t>
            </w:r>
            <w:r w:rsidRPr="00574B2A">
              <w:rPr>
                <w:rFonts w:eastAsia="Times New Roman" w:cs="Calibri"/>
                <w:color w:val="000000"/>
                <w:sz w:val="19"/>
                <w:szCs w:val="19"/>
                <w:lang w:val="sq-AL"/>
              </w:rPr>
              <w:t>si, Kullim, Peshkim</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134,400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2,891,100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14,600</w:t>
            </w:r>
          </w:p>
        </w:tc>
      </w:tr>
      <w:tr w:rsidR="00CB022A" w:rsidRPr="00574B2A" w:rsidTr="00757316">
        <w:trPr>
          <w:trHeight w:val="259"/>
        </w:trPr>
        <w:tc>
          <w:tcPr>
            <w:tcW w:w="459" w:type="dxa"/>
            <w:tcBorders>
              <w:top w:val="nil"/>
              <w:left w:val="single" w:sz="4" w:space="0" w:color="auto"/>
              <w:bottom w:val="single" w:sz="4" w:space="0" w:color="auto"/>
              <w:right w:val="single" w:sz="4" w:space="0" w:color="auto"/>
            </w:tcBorders>
            <w:shd w:val="clear" w:color="000000" w:fill="FFFFFF"/>
            <w:noWrap/>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P.9</w:t>
            </w:r>
          </w:p>
        </w:tc>
        <w:tc>
          <w:tcPr>
            <w:tcW w:w="3523" w:type="dxa"/>
            <w:tcBorders>
              <w:top w:val="nil"/>
              <w:left w:val="single" w:sz="4" w:space="0" w:color="auto"/>
              <w:bottom w:val="single" w:sz="4" w:space="0" w:color="auto"/>
              <w:right w:val="single" w:sz="4" w:space="0" w:color="auto"/>
            </w:tcBorders>
            <w:shd w:val="clear" w:color="000000" w:fill="FFFFFF"/>
            <w:vAlign w:val="center"/>
          </w:tcPr>
          <w:p w:rsidR="00CB022A" w:rsidRPr="00574B2A" w:rsidRDefault="00CB022A" w:rsidP="00CB022A">
            <w:pPr>
              <w:spacing w:after="0" w:line="240" w:lineRule="auto"/>
              <w:rPr>
                <w:rFonts w:eastAsia="Times New Roman" w:cs="Calibri"/>
                <w:color w:val="000000"/>
                <w:sz w:val="19"/>
                <w:szCs w:val="19"/>
                <w:lang w:val="sq-AL"/>
              </w:rPr>
            </w:pPr>
            <w:r w:rsidRPr="00574B2A">
              <w:rPr>
                <w:rFonts w:eastAsia="Times New Roman" w:cs="Calibri"/>
                <w:color w:val="000000"/>
                <w:sz w:val="19"/>
                <w:szCs w:val="19"/>
                <w:lang w:val="sq-AL"/>
              </w:rPr>
              <w:t>MNZ dhe Emergjenca Civile</w:t>
            </w:r>
          </w:p>
        </w:tc>
        <w:tc>
          <w:tcPr>
            <w:tcW w:w="1878"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78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c>
          <w:tcPr>
            <w:tcW w:w="1697" w:type="dxa"/>
            <w:tcBorders>
              <w:top w:val="nil"/>
              <w:left w:val="nil"/>
              <w:bottom w:val="single" w:sz="4" w:space="0" w:color="auto"/>
              <w:right w:val="single" w:sz="4" w:space="0" w:color="auto"/>
            </w:tcBorders>
            <w:shd w:val="clear" w:color="000000" w:fill="FFFFFF"/>
            <w:noWrap/>
            <w:vAlign w:val="center"/>
          </w:tcPr>
          <w:p w:rsidR="00CB022A" w:rsidRPr="00574B2A" w:rsidRDefault="00CB022A" w:rsidP="00757316">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0</w:t>
            </w:r>
          </w:p>
        </w:tc>
      </w:tr>
      <w:tr w:rsidR="00815840" w:rsidRPr="00574B2A" w:rsidTr="00913682">
        <w:trPr>
          <w:trHeight w:val="259"/>
        </w:trPr>
        <w:tc>
          <w:tcPr>
            <w:tcW w:w="3982" w:type="dxa"/>
            <w:gridSpan w:val="2"/>
            <w:tcBorders>
              <w:top w:val="nil"/>
              <w:left w:val="single" w:sz="4" w:space="0" w:color="auto"/>
              <w:bottom w:val="single" w:sz="4" w:space="0" w:color="auto"/>
              <w:right w:val="nil"/>
            </w:tcBorders>
            <w:shd w:val="clear" w:color="auto" w:fill="F2F2F2" w:themeFill="background1" w:themeFillShade="F2"/>
            <w:noWrap/>
            <w:vAlign w:val="bottom"/>
            <w:hideMark/>
          </w:tcPr>
          <w:p w:rsidR="00815840" w:rsidRPr="00574B2A" w:rsidRDefault="00815840" w:rsidP="00CB022A">
            <w:pPr>
              <w:spacing w:after="0" w:line="240" w:lineRule="auto"/>
              <w:rPr>
                <w:rFonts w:eastAsia="Times New Roman" w:cs="Calibri"/>
                <w:b/>
                <w:bCs/>
                <w:color w:val="000000"/>
                <w:sz w:val="19"/>
                <w:szCs w:val="19"/>
                <w:lang w:val="sq-AL"/>
              </w:rPr>
            </w:pPr>
            <w:r w:rsidRPr="00574B2A">
              <w:rPr>
                <w:rFonts w:eastAsia="Times New Roman" w:cs="Arial"/>
                <w:b/>
                <w:bCs/>
                <w:color w:val="000000"/>
                <w:sz w:val="19"/>
                <w:szCs w:val="19"/>
                <w:lang w:val="sq-AL"/>
              </w:rPr>
              <w:t>TOTALI</w:t>
            </w:r>
          </w:p>
        </w:tc>
        <w:tc>
          <w:tcPr>
            <w:tcW w:w="1878"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rsidR="00815840" w:rsidRPr="00574B2A" w:rsidRDefault="00815840" w:rsidP="00757316">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1,626,345</w:t>
            </w:r>
          </w:p>
        </w:tc>
        <w:tc>
          <w:tcPr>
            <w:tcW w:w="178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757316">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4,819,997</w:t>
            </w:r>
          </w:p>
        </w:tc>
        <w:tc>
          <w:tcPr>
            <w:tcW w:w="1697" w:type="dxa"/>
            <w:tcBorders>
              <w:top w:val="nil"/>
              <w:left w:val="nil"/>
              <w:bottom w:val="single" w:sz="4" w:space="0" w:color="auto"/>
              <w:right w:val="single" w:sz="4" w:space="0" w:color="auto"/>
            </w:tcBorders>
            <w:shd w:val="clear" w:color="auto" w:fill="F2F2F2" w:themeFill="background1" w:themeFillShade="F2"/>
            <w:noWrap/>
            <w:vAlign w:val="center"/>
          </w:tcPr>
          <w:p w:rsidR="00815840" w:rsidRPr="00574B2A" w:rsidRDefault="00815840" w:rsidP="00757316">
            <w:pPr>
              <w:spacing w:after="0" w:line="240" w:lineRule="auto"/>
              <w:jc w:val="center"/>
              <w:rPr>
                <w:rFonts w:eastAsia="Times New Roman" w:cs="Calibri"/>
                <w:b/>
                <w:bCs/>
                <w:color w:val="000000"/>
                <w:sz w:val="18"/>
                <w:szCs w:val="18"/>
                <w:lang w:val="sq-AL"/>
              </w:rPr>
            </w:pPr>
            <w:r w:rsidRPr="00574B2A">
              <w:rPr>
                <w:rFonts w:eastAsia="Times New Roman" w:cs="Calibri"/>
                <w:b/>
                <w:bCs/>
                <w:color w:val="000000"/>
                <w:sz w:val="18"/>
                <w:szCs w:val="18"/>
                <w:lang w:val="sq-AL"/>
              </w:rPr>
              <w:t>184,950</w:t>
            </w:r>
          </w:p>
        </w:tc>
      </w:tr>
    </w:tbl>
    <w:p w:rsidR="00ED156B" w:rsidRPr="00D67F14" w:rsidRDefault="0098720C" w:rsidP="0098720C">
      <w:pPr>
        <w:pStyle w:val="Caption"/>
        <w:spacing w:before="120"/>
        <w:rPr>
          <w:b w:val="0"/>
          <w:i/>
          <w:noProof w:val="0"/>
          <w:color w:val="auto"/>
          <w:sz w:val="16"/>
          <w:lang w:val="sq-AL"/>
        </w:rPr>
      </w:pPr>
      <w:bookmarkStart w:id="78" w:name="_Toc485654489"/>
      <w:r w:rsidRPr="00D67F14">
        <w:rPr>
          <w:b w:val="0"/>
          <w:i/>
          <w:noProof w:val="0"/>
          <w:color w:val="auto"/>
          <w:sz w:val="16"/>
          <w:lang w:val="sq-AL"/>
        </w:rPr>
        <w:t xml:space="preserve">Tabela </w:t>
      </w:r>
      <w:r w:rsidRPr="00D67F14">
        <w:rPr>
          <w:b w:val="0"/>
          <w:i/>
          <w:noProof w:val="0"/>
          <w:color w:val="auto"/>
          <w:sz w:val="16"/>
          <w:lang w:val="sq-AL"/>
        </w:rPr>
        <w:fldChar w:fldCharType="begin"/>
      </w:r>
      <w:r w:rsidRPr="00D67F14">
        <w:rPr>
          <w:b w:val="0"/>
          <w:i/>
          <w:noProof w:val="0"/>
          <w:color w:val="auto"/>
          <w:sz w:val="16"/>
          <w:lang w:val="sq-AL"/>
        </w:rPr>
        <w:instrText xml:space="preserve"> SEQ Tabela \* ARABIC </w:instrText>
      </w:r>
      <w:r w:rsidRPr="00D67F14">
        <w:rPr>
          <w:b w:val="0"/>
          <w:i/>
          <w:noProof w:val="0"/>
          <w:color w:val="auto"/>
          <w:sz w:val="16"/>
          <w:lang w:val="sq-AL"/>
        </w:rPr>
        <w:fldChar w:fldCharType="separate"/>
      </w:r>
      <w:r w:rsidR="00000792">
        <w:rPr>
          <w:b w:val="0"/>
          <w:i/>
          <w:color w:val="auto"/>
          <w:sz w:val="16"/>
          <w:lang w:val="sq-AL"/>
        </w:rPr>
        <w:t>11</w:t>
      </w:r>
      <w:r w:rsidRPr="00D67F14">
        <w:rPr>
          <w:b w:val="0"/>
          <w:i/>
          <w:noProof w:val="0"/>
          <w:color w:val="auto"/>
          <w:sz w:val="16"/>
          <w:lang w:val="sq-AL"/>
        </w:rPr>
        <w:fldChar w:fldCharType="end"/>
      </w:r>
      <w:r w:rsidRPr="00D67F14">
        <w:rPr>
          <w:b w:val="0"/>
          <w:i/>
          <w:noProof w:val="0"/>
          <w:color w:val="auto"/>
          <w:sz w:val="16"/>
          <w:lang w:val="sq-AL"/>
        </w:rPr>
        <w:t xml:space="preserve">: </w:t>
      </w:r>
      <w:r w:rsidR="003C3660" w:rsidRPr="00D67F14">
        <w:rPr>
          <w:b w:val="0"/>
          <w:i/>
          <w:noProof w:val="0"/>
          <w:color w:val="auto"/>
          <w:sz w:val="16"/>
          <w:lang w:val="sq-AL"/>
        </w:rPr>
        <w:t>Shpenzime për i</w:t>
      </w:r>
      <w:r w:rsidRPr="00D67F14">
        <w:rPr>
          <w:b w:val="0"/>
          <w:i/>
          <w:noProof w:val="0"/>
          <w:color w:val="auto"/>
          <w:sz w:val="16"/>
          <w:lang w:val="sq-AL"/>
        </w:rPr>
        <w:t>nvestime, 2018-2020</w:t>
      </w:r>
      <w:bookmarkEnd w:id="78"/>
    </w:p>
    <w:p w:rsidR="00363C21" w:rsidRPr="00574B2A" w:rsidRDefault="00363C21" w:rsidP="00E73075">
      <w:pPr>
        <w:spacing w:before="200" w:line="276" w:lineRule="auto"/>
        <w:jc w:val="both"/>
        <w:rPr>
          <w:rFonts w:ascii="Times New Roman" w:hAnsi="Times New Roman"/>
          <w:sz w:val="24"/>
          <w:szCs w:val="24"/>
          <w:lang w:val="sq-AL"/>
        </w:rPr>
      </w:pPr>
    </w:p>
    <w:p w:rsidR="00ED156B" w:rsidRPr="00574B2A" w:rsidRDefault="00ED156B">
      <w:pPr>
        <w:rPr>
          <w:rFonts w:ascii="Times New Roman" w:hAnsi="Times New Roman"/>
          <w:sz w:val="24"/>
          <w:szCs w:val="24"/>
          <w:lang w:val="sq-AL"/>
        </w:rPr>
      </w:pPr>
      <w:r w:rsidRPr="00574B2A">
        <w:rPr>
          <w:rFonts w:ascii="Times New Roman" w:hAnsi="Times New Roman"/>
          <w:sz w:val="24"/>
          <w:szCs w:val="24"/>
          <w:lang w:val="sq-AL"/>
        </w:rPr>
        <w:br w:type="page"/>
      </w:r>
    </w:p>
    <w:p w:rsidR="00B80793" w:rsidRPr="00D67F14" w:rsidRDefault="00B80793" w:rsidP="00D67F14">
      <w:pPr>
        <w:pStyle w:val="Heading1"/>
        <w:numPr>
          <w:ilvl w:val="0"/>
          <w:numId w:val="38"/>
        </w:numPr>
        <w:rPr>
          <w:rFonts w:asciiTheme="majorHAnsi" w:hAnsiTheme="majorHAnsi"/>
        </w:rPr>
      </w:pPr>
      <w:bookmarkStart w:id="79" w:name="_Toc456597901"/>
      <w:bookmarkStart w:id="80" w:name="_Toc485653781"/>
      <w:r w:rsidRPr="00D67F14">
        <w:rPr>
          <w:rFonts w:asciiTheme="majorHAnsi" w:hAnsiTheme="majorHAnsi"/>
        </w:rPr>
        <w:t>Programet e Zhvillimit të Bashkisë</w:t>
      </w:r>
      <w:bookmarkEnd w:id="79"/>
      <w:bookmarkEnd w:id="80"/>
    </w:p>
    <w:p w:rsidR="00B80793" w:rsidRPr="00D67F14" w:rsidRDefault="00B80793" w:rsidP="00AD4929">
      <w:pPr>
        <w:pStyle w:val="Heading2"/>
        <w:numPr>
          <w:ilvl w:val="1"/>
          <w:numId w:val="36"/>
        </w:numPr>
        <w:rPr>
          <w:rFonts w:asciiTheme="majorHAnsi" w:hAnsiTheme="majorHAnsi"/>
          <w:sz w:val="24"/>
          <w:szCs w:val="24"/>
          <w:lang w:val="sq-AL"/>
        </w:rPr>
      </w:pPr>
      <w:bookmarkStart w:id="81" w:name="_Toc439926432"/>
      <w:bookmarkStart w:id="82" w:name="_Toc456597902"/>
      <w:bookmarkStart w:id="83" w:name="_Toc485653782"/>
      <w:r w:rsidRPr="00D67F14">
        <w:rPr>
          <w:rFonts w:asciiTheme="majorHAnsi" w:hAnsiTheme="majorHAnsi"/>
          <w:sz w:val="24"/>
          <w:szCs w:val="24"/>
          <w:lang w:val="sq-AL"/>
        </w:rPr>
        <w:t xml:space="preserve">Programi i Administratës Vendore </w:t>
      </w:r>
      <w:bookmarkEnd w:id="81"/>
      <w:bookmarkEnd w:id="82"/>
      <w:r w:rsidR="00D67F14" w:rsidRPr="00D67F14">
        <w:rPr>
          <w:rFonts w:asciiTheme="majorHAnsi" w:hAnsiTheme="majorHAnsi"/>
          <w:sz w:val="24"/>
          <w:szCs w:val="24"/>
          <w:lang w:val="sq-AL"/>
        </w:rPr>
        <w:t>P.1</w:t>
      </w:r>
      <w:bookmarkEnd w:id="83"/>
    </w:p>
    <w:p w:rsidR="00B80793" w:rsidRPr="00574B2A" w:rsidRDefault="00B80793" w:rsidP="00510F3E">
      <w:pPr>
        <w:autoSpaceDE w:val="0"/>
        <w:autoSpaceDN w:val="0"/>
        <w:adjustRightInd w:val="0"/>
        <w:spacing w:before="200" w:line="276" w:lineRule="auto"/>
        <w:jc w:val="both"/>
        <w:rPr>
          <w:rFonts w:ascii="Times New Roman" w:hAnsi="Times New Roman"/>
          <w:b/>
          <w:sz w:val="24"/>
          <w:szCs w:val="24"/>
          <w:lang w:val="sq-AL"/>
        </w:rPr>
      </w:pPr>
      <w:r w:rsidRPr="00574B2A">
        <w:rPr>
          <w:rFonts w:ascii="Times New Roman" w:hAnsi="Times New Roman"/>
          <w:sz w:val="24"/>
          <w:szCs w:val="24"/>
          <w:lang w:val="sq-AL"/>
        </w:rPr>
        <w:t>Programi i administratës vendore përcakton menaxhimin dhe mbështetjen administrative për programet e tjera të punës, veçanërisht në vazhdimësinë e zhvillimit të kapaciteteve menaxhuese në të gjitha nivelet e institucionit për të mundësuar përgatitjen, zhvillimin dhe zbatimin e politikave dhe kuadrit ligjor në funksion.</w:t>
      </w:r>
    </w:p>
    <w:p w:rsidR="00B80793" w:rsidRPr="00574B2A" w:rsidRDefault="00B80793" w:rsidP="00510F3E">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Meqenëse qeverisja e mirë ndërlidhet me aftësinë e Bashkisë për të siguruar shërbimin më të mirë për komunitetin, çdo anëtar është aktiv për të dhënë kontributin e tij. Prandaj, për ne ekziston një nevojë e vazhdueshme që Bashkia të veprojë si lehtësuese duke iu prirë qytetarëve:</w:t>
      </w:r>
    </w:p>
    <w:p w:rsidR="00B80793" w:rsidRPr="00574B2A" w:rsidRDefault="00B80793" w:rsidP="00510F3E">
      <w:pPr>
        <w:numPr>
          <w:ilvl w:val="0"/>
          <w:numId w:val="22"/>
        </w:numPr>
        <w:spacing w:after="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drejt të menduarit strategjik, </w:t>
      </w:r>
    </w:p>
    <w:p w:rsidR="00B80793" w:rsidRPr="00574B2A" w:rsidRDefault="00B80793" w:rsidP="00510F3E">
      <w:pPr>
        <w:numPr>
          <w:ilvl w:val="0"/>
          <w:numId w:val="22"/>
        </w:numPr>
        <w:spacing w:after="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duke i përfshirë ata në çështjet e pushtetit lokal, </w:t>
      </w:r>
    </w:p>
    <w:p w:rsidR="00B80793" w:rsidRPr="00574B2A" w:rsidRDefault="00B80793" w:rsidP="00510F3E">
      <w:pPr>
        <w:numPr>
          <w:ilvl w:val="0"/>
          <w:numId w:val="22"/>
        </w:numPr>
        <w:spacing w:after="0" w:line="276" w:lineRule="auto"/>
        <w:jc w:val="both"/>
        <w:rPr>
          <w:rFonts w:ascii="Times New Roman" w:hAnsi="Times New Roman"/>
          <w:sz w:val="24"/>
          <w:szCs w:val="24"/>
          <w:lang w:val="sq-AL"/>
        </w:rPr>
      </w:pPr>
      <w:r w:rsidRPr="00574B2A">
        <w:rPr>
          <w:rFonts w:ascii="Times New Roman" w:hAnsi="Times New Roman"/>
          <w:sz w:val="24"/>
          <w:szCs w:val="24"/>
          <w:lang w:val="sq-AL"/>
        </w:rPr>
        <w:t>duke i bërë partnerë në zgjidhjen e problemeve.</w:t>
      </w:r>
    </w:p>
    <w:p w:rsidR="00B80793" w:rsidRPr="00574B2A" w:rsidRDefault="00B80793" w:rsidP="00510F3E">
      <w:pPr>
        <w:spacing w:after="0" w:line="276" w:lineRule="auto"/>
        <w:ind w:left="1080"/>
        <w:jc w:val="both"/>
        <w:rPr>
          <w:rFonts w:ascii="Times New Roman" w:hAnsi="Times New Roman"/>
          <w:sz w:val="24"/>
          <w:szCs w:val="24"/>
          <w:lang w:val="sq-AL"/>
        </w:rPr>
      </w:pPr>
    </w:p>
    <w:p w:rsidR="00B80793" w:rsidRPr="00574B2A" w:rsidRDefault="00510F3E" w:rsidP="00510F3E">
      <w:pPr>
        <w:spacing w:line="276" w:lineRule="auto"/>
        <w:jc w:val="both"/>
        <w:rPr>
          <w:rFonts w:ascii="Times New Roman" w:hAnsi="Times New Roman"/>
          <w:sz w:val="24"/>
          <w:szCs w:val="24"/>
          <w:lang w:val="sq-AL"/>
        </w:rPr>
      </w:pPr>
      <w:r>
        <w:rPr>
          <w:rFonts w:ascii="Times New Roman" w:hAnsi="Times New Roman"/>
          <w:sz w:val="24"/>
          <w:szCs w:val="24"/>
          <w:lang w:val="sq-AL"/>
        </w:rPr>
        <w:t xml:space="preserve">Politika </w:t>
      </w:r>
      <w:r w:rsidR="00B80793" w:rsidRPr="00574B2A">
        <w:rPr>
          <w:rFonts w:ascii="Times New Roman" w:hAnsi="Times New Roman"/>
          <w:sz w:val="24"/>
          <w:szCs w:val="24"/>
          <w:lang w:val="sq-AL"/>
        </w:rPr>
        <w:t xml:space="preserve">e cila do te zbatohet nga administrata e Bashkisë së </w:t>
      </w:r>
      <w:r w:rsidR="00264D87" w:rsidRPr="00574B2A">
        <w:rPr>
          <w:rFonts w:ascii="Times New Roman" w:hAnsi="Times New Roman"/>
          <w:sz w:val="24"/>
          <w:szCs w:val="24"/>
          <w:lang w:val="sq-AL"/>
        </w:rPr>
        <w:t>Kukës</w:t>
      </w:r>
      <w:r w:rsidR="004701C8" w:rsidRPr="00574B2A">
        <w:rPr>
          <w:rFonts w:ascii="Times New Roman" w:hAnsi="Times New Roman"/>
          <w:sz w:val="24"/>
          <w:szCs w:val="24"/>
          <w:lang w:val="sq-AL"/>
        </w:rPr>
        <w:t>it</w:t>
      </w:r>
      <w:r>
        <w:rPr>
          <w:rFonts w:ascii="Times New Roman" w:hAnsi="Times New Roman"/>
          <w:sz w:val="24"/>
          <w:szCs w:val="24"/>
          <w:lang w:val="sq-AL"/>
        </w:rPr>
        <w:t>, nën këtë program</w:t>
      </w:r>
      <w:r w:rsidR="00B80793" w:rsidRPr="00574B2A">
        <w:rPr>
          <w:rFonts w:ascii="Times New Roman" w:hAnsi="Times New Roman"/>
          <w:sz w:val="24"/>
          <w:szCs w:val="24"/>
          <w:lang w:val="sq-AL"/>
        </w:rPr>
        <w:t xml:space="preserve"> do të jetë:</w:t>
      </w:r>
    </w:p>
    <w:p w:rsidR="009C2663" w:rsidRPr="00574B2A" w:rsidRDefault="00B80793" w:rsidP="00510F3E">
      <w:pPr>
        <w:pStyle w:val="ListParagraph"/>
        <w:numPr>
          <w:ilvl w:val="0"/>
          <w:numId w:val="21"/>
        </w:numPr>
        <w:spacing w:after="300" w:line="276" w:lineRule="auto"/>
        <w:rPr>
          <w:i/>
          <w:lang w:val="sq-AL"/>
        </w:rPr>
      </w:pPr>
      <w:bookmarkStart w:id="84" w:name="_Toc439926433"/>
      <w:r w:rsidRPr="00574B2A">
        <w:rPr>
          <w:i/>
          <w:lang w:val="sq-AL"/>
        </w:rPr>
        <w:t xml:space="preserve">Krijimi i një strukture menaxhuese cilësore, duke krijuar mundësinë dhe lehtësinë për përthithjen e  burimeve njerëzore profesionale dhe në funksion të zbatimit të qëllimeve dhe objektivave të Bashkisë së </w:t>
      </w:r>
      <w:r w:rsidR="00264D87" w:rsidRPr="00574B2A">
        <w:rPr>
          <w:i/>
          <w:lang w:val="sq-AL"/>
        </w:rPr>
        <w:t>Kukës</w:t>
      </w:r>
      <w:r w:rsidRPr="00574B2A">
        <w:rPr>
          <w:i/>
          <w:lang w:val="sq-AL"/>
        </w:rPr>
        <w:t>it për ofrimin e shërbimeve ndaj qytetarëve.</w:t>
      </w:r>
    </w:p>
    <w:p w:rsidR="009C2663" w:rsidRPr="00574B2A" w:rsidRDefault="009C2663" w:rsidP="00510F3E">
      <w:pPr>
        <w:spacing w:before="160" w:line="276" w:lineRule="auto"/>
        <w:jc w:val="both"/>
        <w:rPr>
          <w:rFonts w:ascii="Times New Roman" w:hAnsi="Times New Roman"/>
          <w:sz w:val="24"/>
          <w:szCs w:val="24"/>
          <w:lang w:val="sq-AL"/>
        </w:rPr>
      </w:pPr>
      <w:r w:rsidRPr="00574B2A">
        <w:rPr>
          <w:rFonts w:ascii="Times New Roman" w:hAnsi="Times New Roman"/>
          <w:sz w:val="24"/>
          <w:szCs w:val="24"/>
          <w:lang w:val="sq-AL"/>
        </w:rPr>
        <w:t>Objektivat kryesor</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9D5D80" w:rsidRPr="00574B2A">
        <w:rPr>
          <w:rFonts w:ascii="Times New Roman" w:hAnsi="Times New Roman"/>
          <w:sz w:val="24"/>
          <w:szCs w:val="24"/>
          <w:lang w:val="sq-AL"/>
        </w:rPr>
        <w:t>ë</w:t>
      </w:r>
      <w:r w:rsidRPr="00574B2A">
        <w:rPr>
          <w:rFonts w:ascii="Times New Roman" w:hAnsi="Times New Roman"/>
          <w:sz w:val="24"/>
          <w:szCs w:val="24"/>
          <w:lang w:val="sq-AL"/>
        </w:rPr>
        <w:t xml:space="preserve"> k</w:t>
      </w:r>
      <w:r w:rsidR="009D5D80" w:rsidRPr="00574B2A">
        <w:rPr>
          <w:rFonts w:ascii="Times New Roman" w:hAnsi="Times New Roman"/>
          <w:sz w:val="24"/>
          <w:szCs w:val="24"/>
          <w:lang w:val="sq-AL"/>
        </w:rPr>
        <w:t>ë</w:t>
      </w:r>
      <w:r w:rsidRPr="00574B2A">
        <w:rPr>
          <w:rFonts w:ascii="Times New Roman" w:hAnsi="Times New Roman"/>
          <w:sz w:val="24"/>
          <w:szCs w:val="24"/>
          <w:lang w:val="sq-AL"/>
        </w:rPr>
        <w:t>tij programi jan</w:t>
      </w:r>
      <w:r w:rsidR="009D5D80" w:rsidRPr="00574B2A">
        <w:rPr>
          <w:rFonts w:ascii="Times New Roman" w:hAnsi="Times New Roman"/>
          <w:sz w:val="24"/>
          <w:szCs w:val="24"/>
          <w:lang w:val="sq-AL"/>
        </w:rPr>
        <w:t>ë</w:t>
      </w:r>
      <w:r w:rsidR="00AC1A63" w:rsidRPr="00574B2A">
        <w:rPr>
          <w:rFonts w:ascii="Times New Roman" w:hAnsi="Times New Roman"/>
          <w:sz w:val="24"/>
          <w:szCs w:val="24"/>
          <w:lang w:val="sq-AL"/>
        </w:rPr>
        <w:t xml:space="preserve"> listuar si m</w:t>
      </w:r>
      <w:r w:rsidR="009D5D80" w:rsidRPr="00574B2A">
        <w:rPr>
          <w:rFonts w:ascii="Times New Roman" w:hAnsi="Times New Roman"/>
          <w:sz w:val="24"/>
          <w:szCs w:val="24"/>
          <w:lang w:val="sq-AL"/>
        </w:rPr>
        <w:t>ë</w:t>
      </w:r>
      <w:r w:rsidR="00AC1A63" w:rsidRPr="00574B2A">
        <w:rPr>
          <w:rFonts w:ascii="Times New Roman" w:hAnsi="Times New Roman"/>
          <w:sz w:val="24"/>
          <w:szCs w:val="24"/>
          <w:lang w:val="sq-AL"/>
        </w:rPr>
        <w:t xml:space="preserve"> posht</w:t>
      </w:r>
      <w:r w:rsidR="009D5D80" w:rsidRPr="00574B2A">
        <w:rPr>
          <w:rFonts w:ascii="Times New Roman" w:hAnsi="Times New Roman"/>
          <w:sz w:val="24"/>
          <w:szCs w:val="24"/>
          <w:lang w:val="sq-AL"/>
        </w:rPr>
        <w:t>ë</w:t>
      </w:r>
      <w:r w:rsidRPr="00574B2A">
        <w:rPr>
          <w:rFonts w:ascii="Times New Roman" w:hAnsi="Times New Roman"/>
          <w:sz w:val="24"/>
          <w:szCs w:val="24"/>
          <w:lang w:val="sq-AL"/>
        </w:rPr>
        <w:t>:</w:t>
      </w:r>
    </w:p>
    <w:p w:rsidR="009C2663" w:rsidRPr="00574B2A" w:rsidRDefault="009C2663" w:rsidP="00510F3E">
      <w:pPr>
        <w:pStyle w:val="ListParagraph"/>
        <w:numPr>
          <w:ilvl w:val="0"/>
          <w:numId w:val="23"/>
        </w:numPr>
        <w:spacing w:after="40" w:line="276" w:lineRule="auto"/>
        <w:rPr>
          <w:i/>
          <w:lang w:val="sq-AL"/>
        </w:rPr>
      </w:pPr>
      <w:r w:rsidRPr="00574B2A">
        <w:rPr>
          <w:rFonts w:eastAsiaTheme="minorHAnsi"/>
          <w:i/>
          <w:lang w:val="sq-AL"/>
        </w:rPr>
        <w:t xml:space="preserve">Ndërtim i administratës së Bashkisë së </w:t>
      </w:r>
      <w:r w:rsidR="00264D87" w:rsidRPr="00574B2A">
        <w:rPr>
          <w:rFonts w:eastAsiaTheme="minorHAnsi"/>
          <w:i/>
          <w:lang w:val="sq-AL"/>
        </w:rPr>
        <w:t>Kukës</w:t>
      </w:r>
      <w:r w:rsidRPr="00574B2A">
        <w:rPr>
          <w:rFonts w:eastAsiaTheme="minorHAnsi"/>
          <w:i/>
          <w:lang w:val="sq-AL"/>
        </w:rPr>
        <w:t>it në funksion të përmbushjes së misionit, qëllimeve, objektivave dhe përgjegjësive ndaj qytetarëve</w:t>
      </w:r>
      <w:r w:rsidR="00510F3E">
        <w:rPr>
          <w:rFonts w:eastAsiaTheme="minorHAnsi"/>
          <w:i/>
          <w:lang w:val="sq-AL"/>
        </w:rPr>
        <w:t>.</w:t>
      </w:r>
    </w:p>
    <w:p w:rsidR="009C2663" w:rsidRPr="00574B2A" w:rsidRDefault="009C2663" w:rsidP="00510F3E">
      <w:pPr>
        <w:pStyle w:val="ListParagraph"/>
        <w:spacing w:after="40" w:line="276" w:lineRule="auto"/>
        <w:rPr>
          <w:i/>
          <w:sz w:val="10"/>
          <w:lang w:val="sq-AL"/>
        </w:rPr>
      </w:pPr>
    </w:p>
    <w:p w:rsidR="009C2663" w:rsidRPr="00574B2A" w:rsidRDefault="009C2663" w:rsidP="00510F3E">
      <w:pPr>
        <w:pStyle w:val="ListParagraph"/>
        <w:numPr>
          <w:ilvl w:val="0"/>
          <w:numId w:val="23"/>
        </w:numPr>
        <w:spacing w:after="40" w:line="276" w:lineRule="auto"/>
        <w:rPr>
          <w:i/>
          <w:lang w:val="sq-AL"/>
        </w:rPr>
      </w:pPr>
      <w:r w:rsidRPr="00574B2A">
        <w:rPr>
          <w:rFonts w:eastAsiaTheme="minorHAnsi"/>
          <w:i/>
          <w:lang w:val="sq-AL"/>
        </w:rPr>
        <w:t>Burime njerëzore të trajnuara për kryerjen e funksioneve vendore</w:t>
      </w:r>
      <w:r w:rsidR="00510F3E">
        <w:rPr>
          <w:rFonts w:eastAsiaTheme="minorHAnsi"/>
          <w:i/>
          <w:lang w:val="sq-AL"/>
        </w:rPr>
        <w:t>.</w:t>
      </w:r>
    </w:p>
    <w:p w:rsidR="009C2663" w:rsidRPr="00574B2A" w:rsidRDefault="009C2663" w:rsidP="00510F3E">
      <w:pPr>
        <w:spacing w:after="40" w:line="276" w:lineRule="auto"/>
        <w:rPr>
          <w:i/>
          <w:sz w:val="2"/>
          <w:lang w:val="sq-AL"/>
        </w:rPr>
      </w:pPr>
    </w:p>
    <w:p w:rsidR="00B80793" w:rsidRPr="00574B2A" w:rsidRDefault="009C2663" w:rsidP="00510F3E">
      <w:pPr>
        <w:pStyle w:val="ListParagraph"/>
        <w:numPr>
          <w:ilvl w:val="0"/>
          <w:numId w:val="23"/>
        </w:numPr>
        <w:spacing w:after="40" w:line="276" w:lineRule="auto"/>
        <w:rPr>
          <w:i/>
          <w:lang w:val="sq-AL"/>
        </w:rPr>
      </w:pPr>
      <w:r w:rsidRPr="00574B2A">
        <w:rPr>
          <w:rFonts w:eastAsiaTheme="minorHAnsi"/>
          <w:i/>
          <w:lang w:val="sq-AL"/>
        </w:rPr>
        <w:t xml:space="preserve">Sigurimi i shërbimeve mbështetëse për </w:t>
      </w:r>
      <w:r w:rsidR="000E6A74" w:rsidRPr="00574B2A">
        <w:rPr>
          <w:rFonts w:eastAsiaTheme="minorHAnsi"/>
          <w:i/>
          <w:lang w:val="sq-AL"/>
        </w:rPr>
        <w:t>mirëfunksionimin</w:t>
      </w:r>
      <w:r w:rsidRPr="00574B2A">
        <w:rPr>
          <w:rFonts w:eastAsiaTheme="minorHAnsi"/>
          <w:i/>
          <w:lang w:val="sq-AL"/>
        </w:rPr>
        <w:t xml:space="preserve"> e administratës së Bashkisë </w:t>
      </w:r>
      <w:r w:rsidR="00264D87" w:rsidRPr="00574B2A">
        <w:rPr>
          <w:rFonts w:eastAsiaTheme="minorHAnsi"/>
          <w:i/>
          <w:lang w:val="sq-AL"/>
        </w:rPr>
        <w:t>Kukës</w:t>
      </w:r>
      <w:r w:rsidR="00510F3E">
        <w:rPr>
          <w:rFonts w:eastAsiaTheme="minorHAnsi"/>
          <w:i/>
          <w:lang w:val="sq-AL"/>
        </w:rPr>
        <w:t>.</w:t>
      </w:r>
    </w:p>
    <w:p w:rsidR="009C2663" w:rsidRPr="00574B2A" w:rsidRDefault="009C2663" w:rsidP="00510F3E">
      <w:pPr>
        <w:spacing w:after="40" w:line="276" w:lineRule="auto"/>
        <w:rPr>
          <w:i/>
          <w:sz w:val="2"/>
          <w:lang w:val="sq-AL"/>
        </w:rPr>
      </w:pPr>
    </w:p>
    <w:p w:rsidR="00B80793" w:rsidRPr="00574B2A" w:rsidRDefault="009C2663" w:rsidP="00510F3E">
      <w:pPr>
        <w:pStyle w:val="ListParagraph"/>
        <w:numPr>
          <w:ilvl w:val="0"/>
          <w:numId w:val="23"/>
        </w:numPr>
        <w:spacing w:after="40" w:line="276" w:lineRule="auto"/>
        <w:rPr>
          <w:i/>
          <w:lang w:val="sq-AL"/>
        </w:rPr>
      </w:pPr>
      <w:r w:rsidRPr="00574B2A">
        <w:rPr>
          <w:rFonts w:eastAsiaTheme="minorHAnsi"/>
          <w:i/>
          <w:lang w:val="sq-AL"/>
        </w:rPr>
        <w:t xml:space="preserve">Likuidimi i detyrimeve financiare të Bashkisë ndaj të </w:t>
      </w:r>
      <w:r w:rsidR="000E6A74" w:rsidRPr="00574B2A">
        <w:rPr>
          <w:rFonts w:eastAsiaTheme="minorHAnsi"/>
          <w:i/>
          <w:lang w:val="sq-AL"/>
        </w:rPr>
        <w:t>tretave</w:t>
      </w:r>
      <w:r w:rsidR="00510F3E">
        <w:rPr>
          <w:rFonts w:eastAsiaTheme="minorHAnsi"/>
          <w:i/>
          <w:lang w:val="sq-AL"/>
        </w:rPr>
        <w:t>.</w:t>
      </w:r>
    </w:p>
    <w:p w:rsidR="009C2663" w:rsidRPr="00574B2A" w:rsidRDefault="009C2663" w:rsidP="00510F3E">
      <w:pPr>
        <w:spacing w:after="40" w:line="276" w:lineRule="auto"/>
        <w:rPr>
          <w:i/>
          <w:sz w:val="2"/>
          <w:lang w:val="sq-AL"/>
        </w:rPr>
      </w:pPr>
    </w:p>
    <w:p w:rsidR="00B80793" w:rsidRPr="00574B2A" w:rsidRDefault="009C2663" w:rsidP="00510F3E">
      <w:pPr>
        <w:pStyle w:val="ListParagraph"/>
        <w:numPr>
          <w:ilvl w:val="0"/>
          <w:numId w:val="23"/>
        </w:numPr>
        <w:spacing w:after="40" w:line="276" w:lineRule="auto"/>
        <w:rPr>
          <w:rFonts w:eastAsiaTheme="minorHAnsi"/>
          <w:i/>
          <w:lang w:val="sq-AL"/>
        </w:rPr>
      </w:pPr>
      <w:r w:rsidRPr="00574B2A">
        <w:rPr>
          <w:rFonts w:eastAsiaTheme="minorHAnsi"/>
          <w:i/>
          <w:lang w:val="sq-AL"/>
        </w:rPr>
        <w:t>Ofrim cilësor i shërbimit të Gjendjes Civile</w:t>
      </w:r>
      <w:r w:rsidR="00510F3E">
        <w:rPr>
          <w:rFonts w:eastAsiaTheme="minorHAnsi"/>
          <w:i/>
          <w:lang w:val="sq-AL"/>
        </w:rPr>
        <w:t>.</w:t>
      </w:r>
    </w:p>
    <w:p w:rsidR="009C2663" w:rsidRPr="00574B2A" w:rsidRDefault="009C2663" w:rsidP="00510F3E">
      <w:pPr>
        <w:spacing w:after="40" w:line="276" w:lineRule="auto"/>
        <w:rPr>
          <w:i/>
          <w:sz w:val="4"/>
          <w:lang w:val="sq-AL"/>
        </w:rPr>
      </w:pPr>
    </w:p>
    <w:p w:rsidR="009C2663" w:rsidRPr="00574B2A" w:rsidRDefault="009C2663" w:rsidP="00510F3E">
      <w:pPr>
        <w:pStyle w:val="ListParagraph"/>
        <w:numPr>
          <w:ilvl w:val="0"/>
          <w:numId w:val="23"/>
        </w:numPr>
        <w:spacing w:after="40" w:line="276" w:lineRule="auto"/>
        <w:rPr>
          <w:rFonts w:eastAsiaTheme="minorHAnsi"/>
          <w:i/>
          <w:lang w:val="sq-AL"/>
        </w:rPr>
      </w:pPr>
      <w:r w:rsidRPr="00574B2A">
        <w:rPr>
          <w:rFonts w:eastAsiaTheme="minorHAnsi"/>
          <w:i/>
          <w:lang w:val="sq-AL"/>
        </w:rPr>
        <w:t xml:space="preserve">Nxitja e punësimit të </w:t>
      </w:r>
      <w:r w:rsidR="000E6A74" w:rsidRPr="00574B2A">
        <w:rPr>
          <w:rFonts w:eastAsiaTheme="minorHAnsi"/>
          <w:i/>
          <w:lang w:val="sq-AL"/>
        </w:rPr>
        <w:t>rinjve</w:t>
      </w:r>
      <w:r w:rsidRPr="00574B2A">
        <w:rPr>
          <w:rFonts w:eastAsiaTheme="minorHAnsi"/>
          <w:i/>
          <w:lang w:val="sq-AL"/>
        </w:rPr>
        <w:t xml:space="preserve">, vajza dhe djem përmes </w:t>
      </w:r>
      <w:r w:rsidR="000E6A74" w:rsidRPr="00574B2A">
        <w:rPr>
          <w:rFonts w:eastAsiaTheme="minorHAnsi"/>
          <w:i/>
          <w:lang w:val="sq-AL"/>
        </w:rPr>
        <w:t>lehtësimit</w:t>
      </w:r>
      <w:r w:rsidRPr="00574B2A">
        <w:rPr>
          <w:rFonts w:eastAsiaTheme="minorHAnsi"/>
          <w:i/>
          <w:lang w:val="sq-AL"/>
        </w:rPr>
        <w:t xml:space="preserve"> të procedurave të regjistrimit të bizneseve</w:t>
      </w:r>
      <w:r w:rsidR="00510F3E">
        <w:rPr>
          <w:rFonts w:eastAsiaTheme="minorHAnsi"/>
          <w:i/>
          <w:lang w:val="sq-AL"/>
        </w:rPr>
        <w:t>.</w:t>
      </w:r>
    </w:p>
    <w:p w:rsidR="009C2663" w:rsidRPr="00574B2A" w:rsidRDefault="009C2663" w:rsidP="00510F3E">
      <w:pPr>
        <w:spacing w:after="40" w:line="276" w:lineRule="auto"/>
        <w:rPr>
          <w:i/>
          <w:sz w:val="2"/>
          <w:lang w:val="sq-AL"/>
        </w:rPr>
      </w:pPr>
    </w:p>
    <w:p w:rsidR="00B80793" w:rsidRPr="00574B2A" w:rsidRDefault="00B80793" w:rsidP="00510F3E">
      <w:pPr>
        <w:spacing w:line="276" w:lineRule="auto"/>
        <w:jc w:val="both"/>
        <w:rPr>
          <w:rFonts w:ascii="Times New Roman" w:hAnsi="Times New Roman"/>
          <w:sz w:val="24"/>
          <w:szCs w:val="24"/>
          <w:lang w:val="sq-AL"/>
        </w:rPr>
      </w:pPr>
    </w:p>
    <w:p w:rsidR="00B80793" w:rsidRPr="00574B2A" w:rsidRDefault="00B80793" w:rsidP="00510F3E">
      <w:pPr>
        <w:spacing w:line="276" w:lineRule="auto"/>
        <w:jc w:val="both"/>
        <w:rPr>
          <w:rFonts w:ascii="Times New Roman" w:hAnsi="Times New Roman"/>
          <w:sz w:val="24"/>
          <w:szCs w:val="24"/>
          <w:lang w:val="sq-AL"/>
        </w:rPr>
      </w:pPr>
    </w:p>
    <w:p w:rsidR="00B80793" w:rsidRPr="00574B2A" w:rsidRDefault="00B80793" w:rsidP="00510F3E">
      <w:pPr>
        <w:spacing w:line="276" w:lineRule="auto"/>
        <w:jc w:val="both"/>
        <w:rPr>
          <w:rFonts w:ascii="Times New Roman" w:hAnsi="Times New Roman"/>
          <w:sz w:val="24"/>
          <w:szCs w:val="24"/>
          <w:lang w:val="sq-AL"/>
        </w:rPr>
      </w:pPr>
    </w:p>
    <w:p w:rsidR="00B80793" w:rsidRPr="00574B2A" w:rsidRDefault="00B80793" w:rsidP="00510F3E">
      <w:pPr>
        <w:spacing w:line="276" w:lineRule="auto"/>
        <w:jc w:val="both"/>
        <w:rPr>
          <w:rFonts w:ascii="Times New Roman" w:hAnsi="Times New Roman"/>
          <w:sz w:val="24"/>
          <w:szCs w:val="24"/>
          <w:lang w:val="sq-AL"/>
        </w:rPr>
        <w:sectPr w:rsidR="00B80793" w:rsidRPr="00574B2A" w:rsidSect="00D67F14">
          <w:pgSz w:w="11907" w:h="16839" w:code="9"/>
          <w:pgMar w:top="1670" w:right="1107" w:bottom="1440" w:left="1440" w:header="720" w:footer="720" w:gutter="0"/>
          <w:cols w:space="720"/>
          <w:titlePg/>
          <w:docGrid w:linePitch="360"/>
        </w:sectPr>
      </w:pPr>
    </w:p>
    <w:bookmarkStart w:id="85" w:name="_Toc456598027"/>
    <w:p w:rsidR="003E2300" w:rsidRPr="00CF40A7" w:rsidRDefault="003E2300" w:rsidP="00CF40A7">
      <w:pPr>
        <w:pStyle w:val="Caption"/>
        <w:tabs>
          <w:tab w:val="left" w:pos="1848"/>
        </w:tabs>
        <w:spacing w:before="60"/>
        <w:rPr>
          <w:rFonts w:asciiTheme="minorHAnsi" w:eastAsiaTheme="minorHAnsi" w:hAnsiTheme="minorHAnsi" w:cstheme="minorBidi"/>
          <w:b w:val="0"/>
          <w:bCs w:val="0"/>
          <w:noProof w:val="0"/>
          <w:color w:val="auto"/>
          <w:sz w:val="2"/>
          <w:szCs w:val="22"/>
          <w:lang w:val="sq-AL"/>
        </w:rPr>
      </w:pPr>
      <w:r w:rsidRPr="00574B2A">
        <w:rPr>
          <w:b w:val="0"/>
          <w:noProof w:val="0"/>
          <w:lang w:val="sq-AL"/>
        </w:rPr>
        <w:fldChar w:fldCharType="begin"/>
      </w:r>
      <w:r w:rsidRPr="00574B2A">
        <w:rPr>
          <w:b w:val="0"/>
          <w:noProof w:val="0"/>
          <w:lang w:val="sq-AL"/>
        </w:rPr>
        <w:instrText xml:space="preserve"> LINK Excel.Sheet.8 "C:\\Users\\PC-3\\Desktop\\PBA 2018-2020 Kukes\\Report 15 qershor Dldp\\26.5.2017  Buxheti 2018-2020      Matrica  Kukes (1).xls" "Menaxhim, Administrim P1!R3C1:R21C9" \a \f 4 \h  \* MERGEFORMAT </w:instrText>
      </w:r>
      <w:r w:rsidRPr="00574B2A">
        <w:rPr>
          <w:b w:val="0"/>
          <w:noProof w:val="0"/>
          <w:lang w:val="sq-AL"/>
        </w:rPr>
        <w:fldChar w:fldCharType="separate"/>
      </w:r>
      <w:r w:rsidR="00CF40A7" w:rsidRPr="00CF40A7">
        <w:rPr>
          <w:b w:val="0"/>
          <w:noProof w:val="0"/>
          <w:sz w:val="4"/>
          <w:lang w:val="sq-AL"/>
        </w:rPr>
        <w:tab/>
      </w:r>
    </w:p>
    <w:tbl>
      <w:tblPr>
        <w:tblW w:w="15120" w:type="dxa"/>
        <w:tblInd w:w="-280" w:type="dxa"/>
        <w:tblLook w:val="04A0" w:firstRow="1" w:lastRow="0" w:firstColumn="1" w:lastColumn="0" w:noHBand="0" w:noVBand="1"/>
      </w:tblPr>
      <w:tblGrid>
        <w:gridCol w:w="1240"/>
        <w:gridCol w:w="826"/>
        <w:gridCol w:w="1084"/>
        <w:gridCol w:w="1530"/>
        <w:gridCol w:w="1440"/>
        <w:gridCol w:w="4500"/>
        <w:gridCol w:w="2430"/>
        <w:gridCol w:w="2070"/>
      </w:tblGrid>
      <w:tr w:rsidR="003E2300" w:rsidRPr="00574B2A" w:rsidTr="00CF40A7">
        <w:trPr>
          <w:trHeight w:val="450"/>
        </w:trPr>
        <w:tc>
          <w:tcPr>
            <w:tcW w:w="12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Politikat Vendore</w:t>
            </w:r>
          </w:p>
        </w:tc>
        <w:tc>
          <w:tcPr>
            <w:tcW w:w="82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Programi </w:t>
            </w:r>
          </w:p>
        </w:tc>
        <w:tc>
          <w:tcPr>
            <w:tcW w:w="108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Funksionet</w:t>
            </w:r>
          </w:p>
        </w:tc>
        <w:tc>
          <w:tcPr>
            <w:tcW w:w="15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Objektivat Specifik</w:t>
            </w:r>
          </w:p>
        </w:tc>
        <w:tc>
          <w:tcPr>
            <w:tcW w:w="1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Treguesi</w:t>
            </w:r>
          </w:p>
        </w:tc>
        <w:tc>
          <w:tcPr>
            <w:tcW w:w="45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aktuale</w:t>
            </w:r>
          </w:p>
        </w:tc>
        <w:tc>
          <w:tcPr>
            <w:tcW w:w="24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e synuar</w:t>
            </w:r>
          </w:p>
        </w:tc>
        <w:tc>
          <w:tcPr>
            <w:tcW w:w="207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Aktivitete/Projekte</w:t>
            </w:r>
          </w:p>
        </w:tc>
      </w:tr>
      <w:tr w:rsidR="003E2300" w:rsidRPr="00574B2A" w:rsidTr="00CF40A7">
        <w:trPr>
          <w:trHeight w:val="195"/>
        </w:trPr>
        <w:tc>
          <w:tcPr>
            <w:tcW w:w="12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4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45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24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2070" w:type="dxa"/>
            <w:vMerge/>
            <w:tcBorders>
              <w:top w:val="single" w:sz="8" w:space="0" w:color="auto"/>
              <w:left w:val="single" w:sz="8" w:space="0" w:color="auto"/>
              <w:bottom w:val="single" w:sz="8" w:space="0" w:color="000000"/>
              <w:right w:val="single" w:sz="8" w:space="0" w:color="000000"/>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r>
      <w:tr w:rsidR="003E2300" w:rsidRPr="00574B2A" w:rsidTr="00CF40A7">
        <w:trPr>
          <w:trHeight w:val="1789"/>
        </w:trPr>
        <w:tc>
          <w:tcPr>
            <w:tcW w:w="1240" w:type="dxa"/>
            <w:vMerge w:val="restart"/>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Krijimi i një strukture menaxhuese cilësore,  duke krijuar mundësinë dhe lehtësinë për përthithjen e  burimeve njerëzore profesionale dhe në funksion të zbatimit të qëllimeve dhe objektivave të Bashkisë së Kukësit për ofrimin e shërbimeve ndaj qytetarëve</w:t>
            </w:r>
          </w:p>
        </w:tc>
        <w:tc>
          <w:tcPr>
            <w:tcW w:w="826" w:type="dxa"/>
            <w:vMerge w:val="restart"/>
            <w:tcBorders>
              <w:top w:val="single" w:sz="8" w:space="0" w:color="auto"/>
              <w:left w:val="single" w:sz="4" w:space="0" w:color="auto"/>
              <w:bottom w:val="single" w:sz="4" w:space="0" w:color="auto"/>
              <w:right w:val="single" w:sz="4" w:space="0" w:color="auto"/>
            </w:tcBorders>
            <w:shd w:val="clear" w:color="auto" w:fill="auto"/>
            <w:textDirection w:val="btLr"/>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P1. </w:t>
            </w:r>
            <w:r w:rsidR="00FA1423" w:rsidRPr="00574B2A">
              <w:rPr>
                <w:rFonts w:ascii="Calibri" w:eastAsia="Times New Roman" w:hAnsi="Calibri" w:cs="Times New Roman"/>
                <w:b/>
                <w:bCs/>
                <w:sz w:val="16"/>
                <w:szCs w:val="16"/>
                <w:lang w:val="sq-AL" w:eastAsia="sq-AL"/>
              </w:rPr>
              <w:t>Menaxhim</w:t>
            </w:r>
            <w:r w:rsidRPr="00574B2A">
              <w:rPr>
                <w:rFonts w:ascii="Calibri" w:eastAsia="Times New Roman" w:hAnsi="Calibri" w:cs="Times New Roman"/>
                <w:b/>
                <w:bCs/>
                <w:sz w:val="16"/>
                <w:szCs w:val="16"/>
                <w:lang w:val="sq-AL" w:eastAsia="sq-AL"/>
              </w:rPr>
              <w:t>, Administrim</w:t>
            </w:r>
          </w:p>
        </w:tc>
        <w:tc>
          <w:tcPr>
            <w:tcW w:w="108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P1.F1 Administrata vendore</w:t>
            </w:r>
          </w:p>
        </w:tc>
        <w:tc>
          <w:tcPr>
            <w:tcW w:w="153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6C6C01">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P1.F1.O1 Ndërtim i administratës së Bashkisë së </w:t>
            </w:r>
            <w:r w:rsidR="006C6C01">
              <w:rPr>
                <w:rFonts w:ascii="Calibri" w:eastAsia="Times New Roman" w:hAnsi="Calibri" w:cs="Times New Roman"/>
                <w:b/>
                <w:bCs/>
                <w:sz w:val="16"/>
                <w:szCs w:val="16"/>
                <w:lang w:val="sq-AL" w:eastAsia="sq-AL"/>
              </w:rPr>
              <w:t xml:space="preserve">Kukësit </w:t>
            </w:r>
            <w:r w:rsidRPr="00574B2A">
              <w:rPr>
                <w:rFonts w:ascii="Calibri" w:eastAsia="Times New Roman" w:hAnsi="Calibri" w:cs="Times New Roman"/>
                <w:b/>
                <w:bCs/>
                <w:sz w:val="16"/>
                <w:szCs w:val="16"/>
                <w:lang w:val="sq-AL" w:eastAsia="sq-AL"/>
              </w:rPr>
              <w:t>në funksion të përmbushjes së misionit, qëllimeve, objektivave dhe përgjegjësive ndaj qytetarëve</w:t>
            </w:r>
          </w:p>
        </w:tc>
        <w:tc>
          <w:tcPr>
            <w:tcW w:w="144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Cilësia e përmbushjes së funksioneve bashkiake nga administrata</w:t>
            </w:r>
          </w:p>
        </w:tc>
        <w:tc>
          <w:tcPr>
            <w:tcW w:w="450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Zbatimi i buxhetit për shpenzime personeli, do të bazohet tek numri i punonjësve dhe nivelet e pagave sipas klasave e shtesave mbi pagë, në përputhje me aktet nënligjore në fuqi, brenda kufirit minimal dhe maksimal të miratuar. Kontributi i sigurimeve shoqërore dhe shëndetësore do të jetë në zbatim të ligjit Nr. 7703, datë 11. 05. 1993, “Për sigurimet shoqërore në Republikën e Shqipërisë”, të ndryshuar dhe të ligjit Nr. 7870, date 13. 10. 1994 “Për sigurimet shëndetësore në Republikën e Shqipërisë”, të ndryshuar”.</w:t>
            </w:r>
          </w:p>
        </w:tc>
        <w:tc>
          <w:tcPr>
            <w:tcW w:w="243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Strukturë e burimeve njerëzore funksionale që përmbush detyrimet dhe përgjegjësitë në kushtet e reformës territoriale, </w:t>
            </w:r>
            <w:r w:rsidR="00922A79" w:rsidRPr="00574B2A">
              <w:rPr>
                <w:rFonts w:ascii="Calibri" w:eastAsia="Times New Roman" w:hAnsi="Calibri" w:cs="Times New Roman"/>
                <w:sz w:val="16"/>
                <w:szCs w:val="16"/>
                <w:lang w:val="sq-AL" w:eastAsia="sq-AL"/>
              </w:rPr>
              <w:t>funksioneve</w:t>
            </w:r>
            <w:r w:rsidRPr="00574B2A">
              <w:rPr>
                <w:rFonts w:ascii="Calibri" w:eastAsia="Times New Roman" w:hAnsi="Calibri" w:cs="Times New Roman"/>
                <w:sz w:val="16"/>
                <w:szCs w:val="16"/>
                <w:lang w:val="sq-AL" w:eastAsia="sq-AL"/>
              </w:rPr>
              <w:t xml:space="preserve"> dhe </w:t>
            </w:r>
            <w:r w:rsidR="00922A79" w:rsidRPr="00574B2A">
              <w:rPr>
                <w:rFonts w:ascii="Calibri" w:eastAsia="Times New Roman" w:hAnsi="Calibri" w:cs="Times New Roman"/>
                <w:sz w:val="16"/>
                <w:szCs w:val="16"/>
                <w:lang w:val="sq-AL" w:eastAsia="sq-AL"/>
              </w:rPr>
              <w:t>kompetencave</w:t>
            </w:r>
            <w:r w:rsidRPr="00574B2A">
              <w:rPr>
                <w:rFonts w:ascii="Calibri" w:eastAsia="Times New Roman" w:hAnsi="Calibri" w:cs="Times New Roman"/>
                <w:sz w:val="16"/>
                <w:szCs w:val="16"/>
                <w:lang w:val="sq-AL" w:eastAsia="sq-AL"/>
              </w:rPr>
              <w:t xml:space="preserve"> të reja për pushtetin vendor</w:t>
            </w:r>
            <w:r w:rsidR="00CF40A7">
              <w:rPr>
                <w:rFonts w:ascii="Calibri" w:eastAsia="Times New Roman" w:hAnsi="Calibri" w:cs="Times New Roman"/>
                <w:sz w:val="16"/>
                <w:szCs w:val="16"/>
                <w:lang w:val="sq-AL" w:eastAsia="sq-AL"/>
              </w:rPr>
              <w:t>.</w:t>
            </w:r>
          </w:p>
        </w:tc>
        <w:tc>
          <w:tcPr>
            <w:tcW w:w="2070" w:type="dxa"/>
            <w:tcBorders>
              <w:top w:val="single" w:sz="8" w:space="0" w:color="auto"/>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P1.F1.O1.A1 Paga dhe kontribute të administratës së Bashkisë Kukës</w:t>
            </w:r>
            <w:r w:rsidR="00CF40A7">
              <w:rPr>
                <w:rFonts w:ascii="Calibri" w:eastAsia="Times New Roman" w:hAnsi="Calibri" w:cs="Times New Roman"/>
                <w:sz w:val="16"/>
                <w:szCs w:val="16"/>
                <w:lang w:val="sq-AL" w:eastAsia="sq-AL"/>
              </w:rPr>
              <w:t>.</w:t>
            </w:r>
          </w:p>
        </w:tc>
      </w:tr>
      <w:tr w:rsidR="003E2300" w:rsidRPr="00574B2A" w:rsidTr="00CF40A7">
        <w:trPr>
          <w:trHeight w:val="1015"/>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P1.F1.O2 Burime njerëzore të trajnuara për kryerjen e funksioneve vendore</w:t>
            </w:r>
          </w:p>
        </w:tc>
        <w:tc>
          <w:tcPr>
            <w:tcW w:w="144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Numri i punonjësve të administratës të trajnuar kundrejt totalit të punonjësve</w:t>
            </w: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Nëpunësi civil u nënshtrohet veprimtarive të detyrueshme, të përgjithshme dhe të veçanta të trajnimit në ASPA, sipas kreut IV të VKM </w:t>
            </w:r>
            <w:r w:rsidR="00922A79" w:rsidRPr="00574B2A">
              <w:rPr>
                <w:rFonts w:ascii="Calibri" w:eastAsia="Times New Roman" w:hAnsi="Calibri" w:cs="Times New Roman"/>
                <w:sz w:val="16"/>
                <w:szCs w:val="16"/>
                <w:lang w:val="sq-AL" w:eastAsia="sq-AL"/>
              </w:rPr>
              <w:t>nr. 138</w:t>
            </w:r>
            <w:r w:rsidRPr="00574B2A">
              <w:rPr>
                <w:rFonts w:ascii="Calibri" w:eastAsia="Times New Roman" w:hAnsi="Calibri" w:cs="Times New Roman"/>
                <w:sz w:val="16"/>
                <w:szCs w:val="16"/>
                <w:lang w:val="sq-AL" w:eastAsia="sq-AL"/>
              </w:rPr>
              <w:t>, datë 12.03.2014. Për çdo trajnim të parashikuar Bashkia Kukës është e detyruar të dërgojë informacionin e nevojshëm pranë ASPA-së dhe Departamentit të Administratës Publike.</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Ngritja e kapaciteteve të burimeve njerëzore (planifikuese dhe menaxhuese) nëpërmjet trajnimit të punonjësve në përputhje me ligjin në fuqi</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P1.F1.O2.A1 Trajnimi i burimeve njerëzore të Bashkisë së Kukësit</w:t>
            </w:r>
            <w:r w:rsidR="00CF40A7">
              <w:rPr>
                <w:rFonts w:ascii="Calibri" w:eastAsia="Times New Roman" w:hAnsi="Calibri" w:cs="Times New Roman"/>
                <w:sz w:val="16"/>
                <w:szCs w:val="16"/>
                <w:lang w:val="sq-AL" w:eastAsia="sq-AL"/>
              </w:rPr>
              <w:t>.</w:t>
            </w:r>
          </w:p>
        </w:tc>
      </w:tr>
      <w:tr w:rsidR="003E2300" w:rsidRPr="00574B2A" w:rsidTr="00CF40A7">
        <w:trPr>
          <w:trHeight w:val="862"/>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val="restart"/>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P1.F1.O3 Sigurimi i shërbimeve mbështetëse për </w:t>
            </w:r>
            <w:r w:rsidR="00922A79" w:rsidRPr="00574B2A">
              <w:rPr>
                <w:rFonts w:ascii="Calibri" w:eastAsia="Times New Roman" w:hAnsi="Calibri" w:cs="Times New Roman"/>
                <w:b/>
                <w:bCs/>
                <w:sz w:val="16"/>
                <w:szCs w:val="16"/>
                <w:lang w:val="sq-AL" w:eastAsia="sq-AL"/>
              </w:rPr>
              <w:t>mirëfunksionimin</w:t>
            </w:r>
            <w:r w:rsidRPr="00574B2A">
              <w:rPr>
                <w:rFonts w:ascii="Calibri" w:eastAsia="Times New Roman" w:hAnsi="Calibri" w:cs="Times New Roman"/>
                <w:b/>
                <w:bCs/>
                <w:sz w:val="16"/>
                <w:szCs w:val="16"/>
                <w:lang w:val="sq-AL" w:eastAsia="sq-AL"/>
              </w:rPr>
              <w:t xml:space="preserve"> e administratës së Bashkisë Kukës</w:t>
            </w:r>
          </w:p>
        </w:tc>
        <w:tc>
          <w:tcPr>
            <w:tcW w:w="1440" w:type="dxa"/>
            <w:vMerge w:val="restart"/>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Shërbime bashkiake të ofruara në kohë</w:t>
            </w: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Bazuar në ligjin 8224, datë 15.05.1997 "Për organizimin dhe funksionimin e policisë së bashkisë dhe të komunës", ndryshuar dhe vendimin e Këshillit të Ministrave nr. 333 datë 02.06.1998 për “Miratimin e normës së veshmbathjes për policinë”, i ndryshuar, dhe gjitha vendimet dhe </w:t>
            </w:r>
            <w:r w:rsidR="00922A79" w:rsidRPr="00574B2A">
              <w:rPr>
                <w:rFonts w:ascii="Calibri" w:eastAsia="Times New Roman" w:hAnsi="Calibri" w:cs="Times New Roman"/>
                <w:sz w:val="16"/>
                <w:szCs w:val="16"/>
                <w:lang w:val="sq-AL" w:eastAsia="sq-AL"/>
              </w:rPr>
              <w:t>urdhrat</w:t>
            </w:r>
            <w:r w:rsidRPr="00574B2A">
              <w:rPr>
                <w:rFonts w:ascii="Calibri" w:eastAsia="Times New Roman" w:hAnsi="Calibri" w:cs="Times New Roman"/>
                <w:sz w:val="16"/>
                <w:szCs w:val="16"/>
                <w:lang w:val="sq-AL" w:eastAsia="sq-AL"/>
              </w:rPr>
              <w:t xml:space="preserve"> në zbatim të këtij ligji përcaktohen qartë </w:t>
            </w:r>
            <w:r w:rsidR="00922A79" w:rsidRPr="00574B2A">
              <w:rPr>
                <w:rFonts w:ascii="Calibri" w:eastAsia="Times New Roman" w:hAnsi="Calibri" w:cs="Times New Roman"/>
                <w:sz w:val="16"/>
                <w:szCs w:val="16"/>
                <w:lang w:val="sq-AL" w:eastAsia="sq-AL"/>
              </w:rPr>
              <w:t>standardet</w:t>
            </w:r>
            <w:r w:rsidRPr="00574B2A">
              <w:rPr>
                <w:rFonts w:ascii="Calibri" w:eastAsia="Times New Roman" w:hAnsi="Calibri" w:cs="Times New Roman"/>
                <w:sz w:val="16"/>
                <w:szCs w:val="16"/>
                <w:lang w:val="sq-AL" w:eastAsia="sq-AL"/>
              </w:rPr>
              <w:t xml:space="preserve"> dhe kriteret për normat e uniformave të </w:t>
            </w:r>
            <w:r w:rsidR="00922A79" w:rsidRPr="00574B2A">
              <w:rPr>
                <w:rFonts w:ascii="Calibri" w:eastAsia="Times New Roman" w:hAnsi="Calibri" w:cs="Times New Roman"/>
                <w:sz w:val="16"/>
                <w:szCs w:val="16"/>
                <w:lang w:val="sq-AL" w:eastAsia="sq-AL"/>
              </w:rPr>
              <w:t>policisë</w:t>
            </w:r>
            <w:r w:rsidRPr="00574B2A">
              <w:rPr>
                <w:rFonts w:ascii="Calibri" w:eastAsia="Times New Roman" w:hAnsi="Calibri" w:cs="Times New Roman"/>
                <w:sz w:val="16"/>
                <w:szCs w:val="16"/>
                <w:lang w:val="sq-AL" w:eastAsia="sq-AL"/>
              </w:rPr>
              <w:t xml:space="preserve"> bashkiake. Bazuar në numrin ekzistues të efektivave të policisë bashkiake janë llogaritur sasitë dhe nevojat për uniforma.</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Përmirësimi i qeverisjes lokale në funksion të ofrimit të shërbimeve sipas </w:t>
            </w:r>
            <w:r w:rsidR="00922A79" w:rsidRPr="00574B2A">
              <w:rPr>
                <w:rFonts w:ascii="Calibri" w:eastAsia="Times New Roman" w:hAnsi="Calibri" w:cs="Times New Roman"/>
                <w:sz w:val="16"/>
                <w:szCs w:val="16"/>
                <w:lang w:val="sq-AL" w:eastAsia="sq-AL"/>
              </w:rPr>
              <w:t>standardeve</w:t>
            </w:r>
            <w:r w:rsidRPr="00574B2A">
              <w:rPr>
                <w:rFonts w:ascii="Calibri" w:eastAsia="Times New Roman" w:hAnsi="Calibri" w:cs="Times New Roman"/>
                <w:sz w:val="16"/>
                <w:szCs w:val="16"/>
                <w:lang w:val="sq-AL" w:eastAsia="sq-AL"/>
              </w:rPr>
              <w:t xml:space="preserve"> të parashikuara, ndaj komunitetit; rritja e imazhit përballë komunitetit  për një prezantim sa më dinjitoz, përmirësimi i performancës së Policisë së Bashkisë dhe zbatimit të ligjit në shërbim të qytetareve.</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P1.F1.O3.A1 Pajisje me uniforma për Policinë Bashkiake</w:t>
            </w:r>
            <w:r w:rsidR="00CF40A7">
              <w:rPr>
                <w:rFonts w:ascii="Calibri" w:eastAsia="Times New Roman" w:hAnsi="Calibri" w:cs="Times New Roman"/>
                <w:sz w:val="16"/>
                <w:szCs w:val="16"/>
                <w:lang w:val="sq-AL" w:eastAsia="sq-AL"/>
              </w:rPr>
              <w:t>.</w:t>
            </w:r>
          </w:p>
        </w:tc>
      </w:tr>
      <w:tr w:rsidR="003E2300" w:rsidRPr="00574B2A" w:rsidTr="00CF40A7">
        <w:trPr>
          <w:trHeight w:val="871"/>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CF40A7">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Bashkia Kukës, në kuadër të bashkëpunimit dhe përmbushjes së detyrave dhe funksioneve me institucione të tjera shtetërore të nivelit qendror e vendor, me institucione apo organizata të huaja, etj. shpesh herë e ka të detyrueshme dërgimin e administratës vendore në takime, seminare, </w:t>
            </w:r>
            <w:r w:rsidR="00CF40A7">
              <w:rPr>
                <w:rFonts w:ascii="Calibri" w:eastAsia="Times New Roman" w:hAnsi="Calibri" w:cs="Times New Roman"/>
                <w:sz w:val="16"/>
                <w:szCs w:val="16"/>
                <w:lang w:val="sq-AL" w:eastAsia="sq-AL"/>
              </w:rPr>
              <w:t>w</w:t>
            </w:r>
            <w:r w:rsidRPr="00574B2A">
              <w:rPr>
                <w:rFonts w:ascii="Calibri" w:eastAsia="Times New Roman" w:hAnsi="Calibri" w:cs="Times New Roman"/>
                <w:sz w:val="16"/>
                <w:szCs w:val="16"/>
                <w:lang w:val="sq-AL" w:eastAsia="sq-AL"/>
              </w:rPr>
              <w:t>orkshop-e në qytete të tjera të Shqipërisë. Për realizimin e këtyre lëvizjeve Bashkia Kukës e ka detyrim ligjor rimbursimin e shpenzimeve dhe dietave për administratën vendore në masën financiare që ligji e parashikon</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Rimbursimi i udhëtimeve dhe dietave për administratën vendore në lëvizje për arsye pune</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P1.F1.O3.A2 Shpenzime e udhëtime të brendshme</w:t>
            </w:r>
            <w:r w:rsidR="00CF40A7">
              <w:rPr>
                <w:rFonts w:ascii="Calibri" w:eastAsia="Times New Roman" w:hAnsi="Calibri" w:cs="Times New Roman"/>
                <w:sz w:val="16"/>
                <w:szCs w:val="16"/>
                <w:lang w:val="sq-AL" w:eastAsia="sq-AL"/>
              </w:rPr>
              <w:t>.</w:t>
            </w:r>
          </w:p>
        </w:tc>
      </w:tr>
      <w:tr w:rsidR="003E2300" w:rsidRPr="00574B2A" w:rsidTr="00CF40A7">
        <w:trPr>
          <w:trHeight w:val="54"/>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CF40A7">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Bashkia Kukës, në kuadër të bashkëpunimit dhe përmbushjes së detyrave dhe funksioneve me institucione të tjera shtetërore të nivelit qendror e vendor, me institucione apo organizata të huaja, etj. shpesh herë e ka të detyrueshme dërgimin e administratës vendore në takime, seminare, </w:t>
            </w:r>
            <w:r w:rsidR="00CF40A7">
              <w:rPr>
                <w:rFonts w:ascii="Calibri" w:eastAsia="Times New Roman" w:hAnsi="Calibri" w:cs="Times New Roman"/>
                <w:sz w:val="16"/>
                <w:szCs w:val="16"/>
                <w:lang w:val="sq-AL" w:eastAsia="sq-AL"/>
              </w:rPr>
              <w:t>w</w:t>
            </w:r>
            <w:r w:rsidRPr="00574B2A">
              <w:rPr>
                <w:rFonts w:ascii="Calibri" w:eastAsia="Times New Roman" w:hAnsi="Calibri" w:cs="Times New Roman"/>
                <w:sz w:val="16"/>
                <w:szCs w:val="16"/>
                <w:lang w:val="sq-AL" w:eastAsia="sq-AL"/>
              </w:rPr>
              <w:t>orkshop-e në qytete të tjera të Shqipërisë. Për realizimin e këtyre lëvizjeve Bashkia Kukës e ka detyrim ligjor rimbursimin e shpenzimeve dhe dietave për administratën vendore në masën financiare që ligji e parashikon</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Rimbursimi i udhëtimeve dhe dietave për administratën vendore në lëvizje për arsye </w:t>
            </w:r>
            <w:r w:rsidR="00FA1423" w:rsidRPr="00574B2A">
              <w:rPr>
                <w:rFonts w:ascii="Calibri" w:eastAsia="Times New Roman" w:hAnsi="Calibri" w:cs="Times New Roman"/>
                <w:sz w:val="16"/>
                <w:szCs w:val="16"/>
                <w:lang w:val="sq-AL" w:eastAsia="sq-AL"/>
              </w:rPr>
              <w:t>punë brenda</w:t>
            </w:r>
            <w:r w:rsidRPr="00574B2A">
              <w:rPr>
                <w:rFonts w:ascii="Calibri" w:eastAsia="Times New Roman" w:hAnsi="Calibri" w:cs="Times New Roman"/>
                <w:sz w:val="16"/>
                <w:szCs w:val="16"/>
                <w:lang w:val="sq-AL" w:eastAsia="sq-AL"/>
              </w:rPr>
              <w:t xml:space="preserve"> vendit</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P1.F1.O3.A3 Shpenzime të tjera për administratën vendore në funksion të kryerjes së shërbimeve në punë</w:t>
            </w:r>
            <w:r w:rsidR="00CF40A7">
              <w:rPr>
                <w:rFonts w:ascii="Calibri" w:eastAsia="Times New Roman" w:hAnsi="Calibri" w:cs="Times New Roman"/>
                <w:sz w:val="16"/>
                <w:szCs w:val="16"/>
                <w:lang w:val="sq-AL" w:eastAsia="sq-AL"/>
              </w:rPr>
              <w:t>.</w:t>
            </w:r>
          </w:p>
        </w:tc>
      </w:tr>
      <w:tr w:rsidR="003E2300" w:rsidRPr="00574B2A" w:rsidTr="00CF40A7">
        <w:trPr>
          <w:trHeight w:val="295"/>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CF40A7">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Bashkia Kukës, në kuadër të bashkëpunimit dhe përmbushjes së detyrave dhe funksioneve me institucione të tjera shtetërore të nivelit qendror e vendor, me institucione apo organizata të huaja, etj. shpesh herë e ka të detyrueshme dërgimin e administratës vendore në takime, seminare, </w:t>
            </w:r>
            <w:r w:rsidR="00CF40A7">
              <w:rPr>
                <w:rFonts w:ascii="Calibri" w:eastAsia="Times New Roman" w:hAnsi="Calibri" w:cs="Times New Roman"/>
                <w:sz w:val="16"/>
                <w:szCs w:val="16"/>
                <w:lang w:val="sq-AL" w:eastAsia="sq-AL"/>
              </w:rPr>
              <w:t>w</w:t>
            </w:r>
            <w:r w:rsidRPr="00574B2A">
              <w:rPr>
                <w:rFonts w:ascii="Calibri" w:eastAsia="Times New Roman" w:hAnsi="Calibri" w:cs="Times New Roman"/>
                <w:sz w:val="16"/>
                <w:szCs w:val="16"/>
                <w:lang w:val="sq-AL" w:eastAsia="sq-AL"/>
              </w:rPr>
              <w:t>orkshop-e jashtë vendit. Për realizimin e këtyre lëvizjeve Bashkia Kukës e ka detyrim ligjor rimbursimin e shpenzimeve dhe dietave për administratën vendore në masën financiare që ligji e parashikon</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Rimbursimi i udhëtimeve dhe dietave për administratën vendore në lëvizje për arsye pune jashtë vendit</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P1.F1.O3.A4 Udhëtime e dieta jashtë vendit për administratën vendore në funksion të kryerjes së shërbimeve në punë</w:t>
            </w:r>
            <w:r w:rsidR="00CF40A7">
              <w:rPr>
                <w:rFonts w:ascii="Calibri" w:eastAsia="Times New Roman" w:hAnsi="Calibri" w:cs="Times New Roman"/>
                <w:sz w:val="16"/>
                <w:szCs w:val="16"/>
                <w:lang w:val="sq-AL" w:eastAsia="sq-AL"/>
              </w:rPr>
              <w:t>.</w:t>
            </w:r>
          </w:p>
        </w:tc>
      </w:tr>
      <w:tr w:rsidR="003E2300" w:rsidRPr="00574B2A" w:rsidTr="00CF40A7">
        <w:trPr>
          <w:trHeight w:val="1231"/>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Ndarja e re territoriale – administrative ka krijuar njësinë e madhe të qeverisjes vendore për Bashkinë Kukës ku në përbërje të saj ka disa njësi administrative. Aktualisht sasia e materialeve të kancelarisë dhe shtypshkrimet nuk përmbushin nevojat e Bashkisë së Qytetit Kukës dhe NjA-ve në përbërje të saj. Mungesa në materiale sjell pasoja të rënda në përmbushjen e detyrave. Si pasojë e rritjes së kapaciteteve, rritjes së numrit të personelit dhe shtim i volumit  të punës, kërkohet një shtesë në sigurimin e materialeve të domosdoshme për kryerjen dhe ofrimin e shërbimeve.</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Rritja e performancës në punë e administratës së bashkisë; sigurimi dhe furnizimi vazhdueshëm me kancelari, letër, bojëra për printer e fotokopje si dhe shtypshkrime</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P1.F1.O3.A5 Shërbim me kancelari dhe shtypshkrime për Administratën e Bashkisë së Kukësit</w:t>
            </w:r>
            <w:r w:rsidR="00CF40A7">
              <w:rPr>
                <w:rFonts w:ascii="Calibri" w:eastAsia="Times New Roman" w:hAnsi="Calibri" w:cs="Times New Roman"/>
                <w:sz w:val="16"/>
                <w:szCs w:val="16"/>
                <w:lang w:val="sq-AL" w:eastAsia="sq-AL"/>
              </w:rPr>
              <w:t>.</w:t>
            </w:r>
          </w:p>
        </w:tc>
      </w:tr>
      <w:tr w:rsidR="003E2300" w:rsidRPr="00574B2A" w:rsidTr="00CF40A7">
        <w:trPr>
          <w:trHeight w:val="54"/>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Shërbimi i internetit është i pjesshëm pjesën më të madhe të NjA-ve të Bashkisë Kukës</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Sigurim i komunikimit, konfidencialitetit dhe sigurimit të informacionit që </w:t>
            </w:r>
            <w:r w:rsidR="00FA1423" w:rsidRPr="00574B2A">
              <w:rPr>
                <w:rFonts w:ascii="Calibri" w:eastAsia="Times New Roman" w:hAnsi="Calibri" w:cs="Times New Roman"/>
                <w:sz w:val="16"/>
                <w:szCs w:val="16"/>
                <w:lang w:val="sq-AL" w:eastAsia="sq-AL"/>
              </w:rPr>
              <w:t>transmetohet</w:t>
            </w:r>
            <w:r w:rsidRPr="00574B2A">
              <w:rPr>
                <w:rFonts w:ascii="Calibri" w:eastAsia="Times New Roman" w:hAnsi="Calibri" w:cs="Times New Roman"/>
                <w:sz w:val="16"/>
                <w:szCs w:val="16"/>
                <w:lang w:val="sq-AL" w:eastAsia="sq-AL"/>
              </w:rPr>
              <w:t xml:space="preserve"> në linjat e komunikimit</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P1.F1.O3.A6 Shërbime mbështetëse bazë (telefon dhe internet)</w:t>
            </w:r>
            <w:r w:rsidR="00CF40A7">
              <w:rPr>
                <w:rFonts w:ascii="Calibri" w:eastAsia="Times New Roman" w:hAnsi="Calibri" w:cs="Times New Roman"/>
                <w:sz w:val="16"/>
                <w:szCs w:val="16"/>
                <w:lang w:val="sq-AL" w:eastAsia="sq-AL"/>
              </w:rPr>
              <w:t>.</w:t>
            </w:r>
          </w:p>
        </w:tc>
      </w:tr>
      <w:tr w:rsidR="003E2300" w:rsidRPr="00574B2A" w:rsidTr="00CF40A7">
        <w:trPr>
          <w:trHeight w:val="600"/>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Shërbimi postar ofrohet në të gjithë territorin e Bashkisë Kukës; kodi Postar i Filialit të Kukësit fillon me kodin 8501 dhe mbaron me kodin 8706.</w:t>
            </w:r>
          </w:p>
        </w:tc>
        <w:tc>
          <w:tcPr>
            <w:tcW w:w="2430" w:type="dxa"/>
            <w:tcBorders>
              <w:top w:val="nil"/>
              <w:left w:val="single" w:sz="4" w:space="0" w:color="auto"/>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Sigurimi i ofrimit të shërbimit universal postar në të gjithë territorin e Bashkisë Kukës</w:t>
            </w:r>
            <w:r w:rsidR="00CF40A7">
              <w:rPr>
                <w:rFonts w:ascii="Calibri" w:eastAsia="Times New Roman" w:hAnsi="Calibri" w:cs="Times New Roman"/>
                <w:sz w:val="16"/>
                <w:szCs w:val="16"/>
                <w:lang w:val="sq-AL" w:eastAsia="sq-AL"/>
              </w:rPr>
              <w:t>.</w:t>
            </w:r>
          </w:p>
        </w:tc>
        <w:tc>
          <w:tcPr>
            <w:tcW w:w="2070" w:type="dxa"/>
            <w:tcBorders>
              <w:top w:val="nil"/>
              <w:left w:val="single" w:sz="4" w:space="0" w:color="auto"/>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P1.F1.O3.A7 Sigurimi Shërbimit Postar</w:t>
            </w:r>
            <w:r w:rsidR="00CF40A7">
              <w:rPr>
                <w:rFonts w:ascii="Calibri" w:eastAsia="Times New Roman" w:hAnsi="Calibri" w:cs="Times New Roman"/>
                <w:sz w:val="16"/>
                <w:szCs w:val="16"/>
                <w:lang w:val="sq-AL" w:eastAsia="sq-AL"/>
              </w:rPr>
              <w:t>.</w:t>
            </w:r>
          </w:p>
        </w:tc>
      </w:tr>
      <w:tr w:rsidR="003E2300" w:rsidRPr="00574B2A" w:rsidTr="00CF40A7">
        <w:trPr>
          <w:trHeight w:val="169"/>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Dhënia me qira e ambienteve në pronësi të Bashkisë Kukës ndiqen procedurat e parashikuara në ligjin Nr. 54, datë 5.2.2014 "Për përcaktimin e kritereve, të procedurës e të mënyrës së dhënies me qira, enfiteozë apo kontrata të tjera të pasurisë shtetërore", ndryshuar me VKM nr.</w:t>
            </w:r>
            <w:r w:rsidR="00C942B7"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735 datë 5.11.2014, me VKM 445 datë 20.5.2015, me VKM nr.</w:t>
            </w:r>
            <w:r w:rsidR="00C942B7"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992 datë 9.12.2015, me VKM 299 datë 20.04.2016</w:t>
            </w:r>
            <w:r w:rsidR="00CF40A7">
              <w:rPr>
                <w:rFonts w:ascii="Calibri" w:eastAsia="Times New Roman" w:hAnsi="Calibri" w:cs="Times New Roman"/>
                <w:sz w:val="16"/>
                <w:szCs w:val="16"/>
                <w:lang w:val="sq-AL" w:eastAsia="sq-AL"/>
              </w:rPr>
              <w:t>.</w:t>
            </w:r>
          </w:p>
        </w:tc>
        <w:tc>
          <w:tcPr>
            <w:tcW w:w="2430" w:type="dxa"/>
            <w:tcBorders>
              <w:top w:val="nil"/>
              <w:left w:val="single" w:sz="4" w:space="0" w:color="auto"/>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Ndjekja me përpikmëri e procedurave të parashikuara në ligjin Nr. 54, datë 5.2.2014 "Për përcaktimin e kritereve, të procedurës e të mënyrës së dhënies me qira, enfiteozë apo kontrata të tjera të pasurisë shtetërore", ndryshuar me VKM 299 datë 20.04.2016</w:t>
            </w:r>
            <w:r w:rsidR="00CF40A7">
              <w:rPr>
                <w:rFonts w:ascii="Calibri" w:eastAsia="Times New Roman" w:hAnsi="Calibri" w:cs="Times New Roman"/>
                <w:sz w:val="16"/>
                <w:szCs w:val="16"/>
                <w:lang w:val="sq-AL" w:eastAsia="sq-AL"/>
              </w:rPr>
              <w:t>.</w:t>
            </w:r>
          </w:p>
        </w:tc>
        <w:tc>
          <w:tcPr>
            <w:tcW w:w="2070" w:type="dxa"/>
            <w:tcBorders>
              <w:top w:val="nil"/>
              <w:left w:val="single" w:sz="4" w:space="0" w:color="auto"/>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P1.F1.O3.A8 Marrje e ambienteve  me qira</w:t>
            </w:r>
            <w:r w:rsidR="00CF40A7">
              <w:rPr>
                <w:rFonts w:ascii="Calibri" w:eastAsia="Times New Roman" w:hAnsi="Calibri" w:cs="Times New Roman"/>
                <w:sz w:val="16"/>
                <w:szCs w:val="16"/>
                <w:lang w:val="sq-AL" w:eastAsia="sq-AL"/>
              </w:rPr>
              <w:t>.</w:t>
            </w:r>
          </w:p>
        </w:tc>
      </w:tr>
      <w:tr w:rsidR="003E2300" w:rsidRPr="00574B2A" w:rsidTr="00CF40A7">
        <w:trPr>
          <w:trHeight w:val="54"/>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Shpërblim i anëtarëve të Këshillit  të Bashkisë është detyrim ligjor i institucionit që të kryhet ne formën e honorarëve dhe kompensimeve në përputhje me aktet ligjore në fuqi. Këshilli i Bashkisë Kukës</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Garantimi i masës së shpërblimit të miratuar me vendim të Këshillit Bashkiak për anëta</w:t>
            </w:r>
            <w:r w:rsidR="00CF40A7">
              <w:rPr>
                <w:rFonts w:ascii="Calibri" w:eastAsia="Times New Roman" w:hAnsi="Calibri" w:cs="Times New Roman"/>
                <w:sz w:val="16"/>
                <w:szCs w:val="16"/>
                <w:lang w:val="sq-AL" w:eastAsia="sq-AL"/>
              </w:rPr>
              <w:t>rët e tij.</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P1.F1.O3.A9 Shpërblimi i këshilltarëve 10%</w:t>
            </w:r>
            <w:r w:rsidR="00CF40A7">
              <w:rPr>
                <w:rFonts w:ascii="Calibri" w:eastAsia="Times New Roman" w:hAnsi="Calibri" w:cs="Times New Roman"/>
                <w:sz w:val="16"/>
                <w:szCs w:val="16"/>
                <w:lang w:val="sq-AL" w:eastAsia="sq-AL"/>
              </w:rPr>
              <w:t>.</w:t>
            </w:r>
          </w:p>
        </w:tc>
      </w:tr>
      <w:tr w:rsidR="003E2300" w:rsidRPr="00574B2A" w:rsidTr="00CF40A7">
        <w:trPr>
          <w:trHeight w:val="54"/>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Shpërblim i </w:t>
            </w:r>
            <w:r w:rsidR="00FA1423" w:rsidRPr="00574B2A">
              <w:rPr>
                <w:rFonts w:ascii="Calibri" w:eastAsia="Times New Roman" w:hAnsi="Calibri" w:cs="Times New Roman"/>
                <w:sz w:val="16"/>
                <w:szCs w:val="16"/>
                <w:lang w:val="sq-AL" w:eastAsia="sq-AL"/>
              </w:rPr>
              <w:t>Kryepleqve</w:t>
            </w:r>
            <w:r w:rsidRPr="00574B2A">
              <w:rPr>
                <w:rFonts w:ascii="Calibri" w:eastAsia="Times New Roman" w:hAnsi="Calibri" w:cs="Times New Roman"/>
                <w:sz w:val="16"/>
                <w:szCs w:val="16"/>
                <w:lang w:val="sq-AL" w:eastAsia="sq-AL"/>
              </w:rPr>
              <w:t xml:space="preserve"> të Bashkisë është detyrim ligjor i institucionit që të kryhet ne formën e honorarëve dhe kompensimeve në përputhje me aktet ligjore në fuqi. Këshilli i Bashkisë Kukës</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Garantimi i masës së shpërblimit të miratuar me vendim të Këshillit Bashkiak për kryepleqtë e Nj.A-ve</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P1.F1.O3.A10 Shpërblimi i kryetarëve të lagjeve</w:t>
            </w:r>
          </w:p>
        </w:tc>
      </w:tr>
      <w:tr w:rsidR="003E2300" w:rsidRPr="00574B2A" w:rsidTr="00CF40A7">
        <w:trPr>
          <w:trHeight w:val="70"/>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1440" w:type="dxa"/>
            <w:vMerge/>
            <w:tcBorders>
              <w:top w:val="nil"/>
              <w:left w:val="single" w:sz="4" w:space="0" w:color="auto"/>
              <w:bottom w:val="nil"/>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Në kuadër të vendosjes së raporteve të bashkëpunimit me shtete të tjera, në nivel lokal, rajonal dhe më gjerë, duke vlerësuar se kemi ndërmarrë një sërë iniciativash, janë realizuar një sërë aktivitetesh, kjo në përmbushje të objektivave në vendosjen dhe nxitjen e mëtejshme të bashkëpunimit midis qyteteve dhe partnerëve lokal, rajonal dhe ndërkombëtar në të gjitha fushat, për zhvillimin dhe konsolidimin e marrëdhënieve dypalëshe. </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Të sigurohen parakushte për një qasje të integruar për trajtimin e problemeve në një shkallë të caktuar gjeografike si dhe të një </w:t>
            </w:r>
            <w:r w:rsidR="00363C21" w:rsidRPr="00574B2A">
              <w:rPr>
                <w:rFonts w:ascii="Calibri" w:eastAsia="Times New Roman" w:hAnsi="Calibri" w:cs="Times New Roman"/>
                <w:sz w:val="16"/>
                <w:szCs w:val="16"/>
                <w:lang w:val="sq-AL" w:eastAsia="sq-AL"/>
              </w:rPr>
              <w:t>koordinimi</w:t>
            </w:r>
            <w:r w:rsidRPr="00574B2A">
              <w:rPr>
                <w:rFonts w:ascii="Calibri" w:eastAsia="Times New Roman" w:hAnsi="Calibri" w:cs="Times New Roman"/>
                <w:sz w:val="16"/>
                <w:szCs w:val="16"/>
                <w:lang w:val="sq-AL" w:eastAsia="sq-AL"/>
              </w:rPr>
              <w:t xml:space="preserve"> më të mirë ndërmjet politikave sektoriale dhe territoriale brenda vendit dhe më gjerë; garantimi i standardeve për zbatimin e protokollit të Bashkisë Kukës në përmbushjen e marrëdhënieve të bashkëpunimit me përfaqësues apo institucione homologe të huaja në nivel lokal, rajonal dhe ndërkombëtar.</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P1.F1.O3.A11 Organizimi i pritjeve të përfaqësuesve të institucioneve vendase dhe të huaja </w:t>
            </w:r>
          </w:p>
        </w:tc>
      </w:tr>
      <w:tr w:rsidR="003E2300" w:rsidRPr="00574B2A" w:rsidTr="00CF40A7">
        <w:trPr>
          <w:trHeight w:val="970"/>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tcBorders>
              <w:top w:val="single" w:sz="4" w:space="0" w:color="auto"/>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P1.F1.O4 Likuidimi i detyrimeve fina</w:t>
            </w:r>
            <w:r w:rsidR="00CF40A7">
              <w:rPr>
                <w:rFonts w:ascii="Calibri" w:eastAsia="Times New Roman" w:hAnsi="Calibri" w:cs="Times New Roman"/>
                <w:b/>
                <w:bCs/>
                <w:sz w:val="16"/>
                <w:szCs w:val="16"/>
                <w:lang w:val="sq-AL" w:eastAsia="sq-AL"/>
              </w:rPr>
              <w:t>nciare të Bashkisë ndaj të tret</w:t>
            </w:r>
            <w:r w:rsidR="00CF40A7" w:rsidRPr="00574B2A">
              <w:rPr>
                <w:rFonts w:ascii="Calibri" w:eastAsia="Times New Roman" w:hAnsi="Calibri" w:cs="Times New Roman"/>
                <w:b/>
                <w:bCs/>
                <w:sz w:val="16"/>
                <w:szCs w:val="16"/>
                <w:lang w:val="sq-AL" w:eastAsia="sq-AL"/>
              </w:rPr>
              <w:t>ë</w:t>
            </w:r>
            <w:r w:rsidR="00CF40A7">
              <w:rPr>
                <w:rFonts w:ascii="Calibri" w:eastAsia="Times New Roman" w:hAnsi="Calibri" w:cs="Times New Roman"/>
                <w:b/>
                <w:bCs/>
                <w:sz w:val="16"/>
                <w:szCs w:val="16"/>
                <w:lang w:val="sq-AL" w:eastAsia="sq-AL"/>
              </w:rPr>
              <w:t>ve</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Detyrime të likuiduara</w:t>
            </w:r>
          </w:p>
        </w:tc>
        <w:tc>
          <w:tcPr>
            <w:tcW w:w="450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Nevojitet përmbushja e detyrimeve që Bashkia Kukës ka lidhur me sigurimet shoqërore të administratës së bashkisë</w:t>
            </w:r>
            <w:r w:rsidR="00CF40A7">
              <w:rPr>
                <w:rFonts w:ascii="Calibri" w:eastAsia="Times New Roman" w:hAnsi="Calibri" w:cs="Times New Roman"/>
                <w:sz w:val="16"/>
                <w:szCs w:val="16"/>
                <w:lang w:val="sq-AL" w:eastAsia="sq-AL"/>
              </w:rPr>
              <w:t>.</w:t>
            </w:r>
          </w:p>
        </w:tc>
        <w:tc>
          <w:tcPr>
            <w:tcW w:w="24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Përmbushja e detyrimeve ligjore në ngarkim të Bashkisë Kukës, duke rritur cilësinë e shërbimit ndaj komunitetit</w:t>
            </w:r>
            <w:r w:rsidR="00CF40A7">
              <w:rPr>
                <w:rFonts w:ascii="Calibri" w:eastAsia="Times New Roman" w:hAnsi="Calibri" w:cs="Times New Roman"/>
                <w:sz w:val="16"/>
                <w:szCs w:val="16"/>
                <w:lang w:val="sq-AL" w:eastAsia="sq-AL"/>
              </w:rPr>
              <w:t>.</w:t>
            </w:r>
          </w:p>
        </w:tc>
        <w:tc>
          <w:tcPr>
            <w:tcW w:w="207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P1.F1.O4.A1 Likuidim i shpenzimeve për sigurimet shoqërore</w:t>
            </w:r>
            <w:r w:rsidR="00CF40A7">
              <w:rPr>
                <w:rFonts w:ascii="Calibri" w:eastAsia="Times New Roman" w:hAnsi="Calibri" w:cs="Times New Roman"/>
                <w:sz w:val="16"/>
                <w:szCs w:val="16"/>
                <w:lang w:val="sq-AL" w:eastAsia="sq-AL"/>
              </w:rPr>
              <w:t>.</w:t>
            </w:r>
          </w:p>
        </w:tc>
      </w:tr>
      <w:tr w:rsidR="003E2300" w:rsidRPr="00574B2A" w:rsidTr="00CF40A7">
        <w:trPr>
          <w:trHeight w:val="50"/>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5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P1.F1.O5 Ofrim cilësor i shërbimit të Gjendjes Civile</w:t>
            </w:r>
          </w:p>
        </w:tc>
        <w:tc>
          <w:tcPr>
            <w:tcW w:w="144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Dokumente bazë të lëshuara në kohë</w:t>
            </w:r>
          </w:p>
        </w:tc>
        <w:tc>
          <w:tcPr>
            <w:tcW w:w="4500" w:type="dxa"/>
            <w:tcBorders>
              <w:top w:val="nil"/>
              <w:left w:val="nil"/>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Shërbimi i gjendjes civile është shërbim unik shtetëror. Ky shërbim, ushtrohet si funksion i deleguar edhe nga organet e qeverisjes vendore. Ai plotëson, përditëson dhe administron Regjistrin Kombëtar të Gjendjes Civile, mban aktet e gjendjes civile, lëshon </w:t>
            </w:r>
            <w:r w:rsidR="00363C21"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si dhe kryen shërbime të tjera, në përputhje me legjislacionin në fuqi.</w:t>
            </w:r>
          </w:p>
        </w:tc>
        <w:tc>
          <w:tcPr>
            <w:tcW w:w="2430" w:type="dxa"/>
            <w:tcBorders>
              <w:top w:val="nil"/>
              <w:left w:val="single" w:sz="4" w:space="0" w:color="auto"/>
              <w:bottom w:val="single" w:sz="4" w:space="0" w:color="auto"/>
              <w:right w:val="nil"/>
            </w:tcBorders>
            <w:shd w:val="clear" w:color="auto" w:fill="auto"/>
            <w:noWrap/>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Shërbim cilësor i Gjendjes Civile përmes lëshimit në kohë të dokumenteve bazë: a) letërnjoftimi; b) pasaporta; c) </w:t>
            </w:r>
            <w:r w:rsidR="00FA1423"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xml:space="preserve"> e lindjes; ç) </w:t>
            </w:r>
            <w:r w:rsidR="00FA1423"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xml:space="preserve"> martesore; d) </w:t>
            </w:r>
            <w:r w:rsidR="00FA1423"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xml:space="preserve"> e familjare; dh) </w:t>
            </w:r>
            <w:r w:rsidR="00FA1423" w:rsidRPr="00574B2A">
              <w:rPr>
                <w:rFonts w:ascii="Calibri" w:eastAsia="Times New Roman" w:hAnsi="Calibri" w:cs="Times New Roman"/>
                <w:sz w:val="16"/>
                <w:szCs w:val="16"/>
                <w:lang w:val="sq-AL" w:eastAsia="sq-AL"/>
              </w:rPr>
              <w:t>certifikata</w:t>
            </w:r>
            <w:r w:rsidRPr="00574B2A">
              <w:rPr>
                <w:rFonts w:ascii="Calibri" w:eastAsia="Times New Roman" w:hAnsi="Calibri" w:cs="Times New Roman"/>
                <w:sz w:val="16"/>
                <w:szCs w:val="16"/>
                <w:lang w:val="sq-AL" w:eastAsia="sq-AL"/>
              </w:rPr>
              <w:t xml:space="preserve"> e vdekjes</w:t>
            </w:r>
          </w:p>
        </w:tc>
        <w:tc>
          <w:tcPr>
            <w:tcW w:w="2070" w:type="dxa"/>
            <w:tcBorders>
              <w:top w:val="nil"/>
              <w:left w:val="single" w:sz="4" w:space="0" w:color="auto"/>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P1.F1.O5.A1 Shërbim i deleguara i Gjendjes Civile (paga, sigurime)</w:t>
            </w:r>
            <w:r w:rsidR="00CF40A7">
              <w:rPr>
                <w:rFonts w:ascii="Calibri" w:eastAsia="Times New Roman" w:hAnsi="Calibri" w:cs="Times New Roman"/>
                <w:sz w:val="16"/>
                <w:szCs w:val="16"/>
                <w:lang w:val="sq-AL" w:eastAsia="sq-AL"/>
              </w:rPr>
              <w:t>.</w:t>
            </w:r>
          </w:p>
        </w:tc>
      </w:tr>
      <w:tr w:rsidR="003E2300" w:rsidRPr="00574B2A" w:rsidTr="00CF40A7">
        <w:trPr>
          <w:trHeight w:val="871"/>
        </w:trPr>
        <w:tc>
          <w:tcPr>
            <w:tcW w:w="1240" w:type="dxa"/>
            <w:vMerge/>
            <w:tcBorders>
              <w:top w:val="single" w:sz="8" w:space="0" w:color="auto"/>
              <w:left w:val="single" w:sz="8" w:space="0" w:color="auto"/>
              <w:bottom w:val="nil"/>
              <w:right w:val="nil"/>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3E2300" w:rsidRPr="00574B2A" w:rsidRDefault="003E2300" w:rsidP="003E2300">
            <w:pPr>
              <w:spacing w:after="0" w:line="240" w:lineRule="auto"/>
              <w:rPr>
                <w:rFonts w:ascii="Calibri" w:eastAsia="Times New Roman" w:hAnsi="Calibri" w:cs="Times New Roman"/>
                <w:b/>
                <w:bCs/>
                <w:sz w:val="16"/>
                <w:szCs w:val="16"/>
                <w:lang w:val="sq-AL" w:eastAsia="sq-AL"/>
              </w:rPr>
            </w:pPr>
          </w:p>
        </w:tc>
        <w:tc>
          <w:tcPr>
            <w:tcW w:w="1084"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4"/>
                <w:szCs w:val="16"/>
                <w:lang w:val="sq-AL" w:eastAsia="sq-AL"/>
              </w:rPr>
              <w:t>P1.F2 Organizimin e shërbimeve në mbështetje të zhvillimit ekonomik vendor, si informacioni për bizneset, aktivitetet promovuese, vënia në dispozicion e aseteve publike</w:t>
            </w:r>
          </w:p>
        </w:tc>
        <w:tc>
          <w:tcPr>
            <w:tcW w:w="1530" w:type="dxa"/>
            <w:tcBorders>
              <w:top w:val="nil"/>
              <w:left w:val="nil"/>
              <w:bottom w:val="single" w:sz="4" w:space="0" w:color="auto"/>
              <w:right w:val="single" w:sz="4" w:space="0" w:color="auto"/>
            </w:tcBorders>
            <w:shd w:val="clear" w:color="auto" w:fill="auto"/>
            <w:vAlign w:val="center"/>
            <w:hideMark/>
          </w:tcPr>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P1.F2.O1 Nxitja e punësimit të </w:t>
            </w:r>
            <w:r w:rsidR="00363C21" w:rsidRPr="00574B2A">
              <w:rPr>
                <w:rFonts w:ascii="Calibri" w:eastAsia="Times New Roman" w:hAnsi="Calibri" w:cs="Times New Roman"/>
                <w:b/>
                <w:bCs/>
                <w:sz w:val="16"/>
                <w:szCs w:val="16"/>
                <w:lang w:val="sq-AL" w:eastAsia="sq-AL"/>
              </w:rPr>
              <w:t>rinjve</w:t>
            </w:r>
            <w:r w:rsidRPr="00574B2A">
              <w:rPr>
                <w:rFonts w:ascii="Calibri" w:eastAsia="Times New Roman" w:hAnsi="Calibri" w:cs="Times New Roman"/>
                <w:b/>
                <w:bCs/>
                <w:sz w:val="16"/>
                <w:szCs w:val="16"/>
                <w:lang w:val="sq-AL" w:eastAsia="sq-AL"/>
              </w:rPr>
              <w:t xml:space="preserve">, vajza dhe djem përmes </w:t>
            </w:r>
            <w:r w:rsidR="00363C21" w:rsidRPr="00574B2A">
              <w:rPr>
                <w:rFonts w:ascii="Calibri" w:eastAsia="Times New Roman" w:hAnsi="Calibri" w:cs="Times New Roman"/>
                <w:b/>
                <w:bCs/>
                <w:sz w:val="16"/>
                <w:szCs w:val="16"/>
                <w:lang w:val="sq-AL" w:eastAsia="sq-AL"/>
              </w:rPr>
              <w:t>lehtësimit</w:t>
            </w:r>
            <w:r w:rsidRPr="00574B2A">
              <w:rPr>
                <w:rFonts w:ascii="Calibri" w:eastAsia="Times New Roman" w:hAnsi="Calibri" w:cs="Times New Roman"/>
                <w:b/>
                <w:bCs/>
                <w:sz w:val="16"/>
                <w:szCs w:val="16"/>
                <w:lang w:val="sq-AL" w:eastAsia="sq-AL"/>
              </w:rPr>
              <w:t xml:space="preserve"> të procedurave të regjistrimit të bizneseve</w:t>
            </w:r>
          </w:p>
        </w:tc>
        <w:tc>
          <w:tcPr>
            <w:tcW w:w="1440" w:type="dxa"/>
            <w:tcBorders>
              <w:top w:val="nil"/>
              <w:left w:val="nil"/>
              <w:bottom w:val="single" w:sz="4" w:space="0" w:color="auto"/>
              <w:right w:val="single" w:sz="4" w:space="0" w:color="auto"/>
            </w:tcBorders>
            <w:shd w:val="clear" w:color="auto" w:fill="auto"/>
            <w:vAlign w:val="center"/>
            <w:hideMark/>
          </w:tcPr>
          <w:p w:rsidR="004B3158"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1. Rritja e numrit të bizneseve të regjistruara</w:t>
            </w:r>
          </w:p>
          <w:p w:rsidR="003E2300" w:rsidRPr="00574B2A" w:rsidRDefault="003E2300" w:rsidP="004B31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br/>
              <w:t>2. Rritja e numrit të bizneseve që kanë akses në QKR</w:t>
            </w:r>
          </w:p>
        </w:tc>
        <w:tc>
          <w:tcPr>
            <w:tcW w:w="4500" w:type="dxa"/>
            <w:tcBorders>
              <w:top w:val="nil"/>
              <w:left w:val="nil"/>
              <w:bottom w:val="single" w:sz="4" w:space="0" w:color="auto"/>
              <w:right w:val="nil"/>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color w:val="000000"/>
                <w:sz w:val="16"/>
                <w:szCs w:val="16"/>
                <w:lang w:val="sq-AL" w:eastAsia="sq-AL"/>
              </w:rPr>
            </w:pPr>
            <w:r w:rsidRPr="00574B2A">
              <w:rPr>
                <w:rFonts w:ascii="Calibri" w:eastAsia="Times New Roman" w:hAnsi="Calibri" w:cs="Times New Roman"/>
                <w:color w:val="000000"/>
                <w:sz w:val="16"/>
                <w:szCs w:val="16"/>
                <w:lang w:val="sq-AL" w:eastAsia="sq-AL"/>
              </w:rPr>
              <w:t>QKR në Bashkinë Kukës përmirëson klimën e biznesit në drejtim të lehtësimit të procedurave për regjistrim; QKR mundëson aplikimin online për regjistrimin e biznesit për një sërë shërbimet</w:t>
            </w:r>
            <w:r w:rsidR="00CF40A7">
              <w:rPr>
                <w:rFonts w:ascii="Calibri" w:eastAsia="Times New Roman" w:hAnsi="Calibri" w:cs="Times New Roman"/>
                <w:color w:val="000000"/>
                <w:sz w:val="16"/>
                <w:szCs w:val="16"/>
                <w:lang w:val="sq-AL" w:eastAsia="sq-AL"/>
              </w:rPr>
              <w:t>.</w:t>
            </w:r>
          </w:p>
        </w:tc>
        <w:tc>
          <w:tcPr>
            <w:tcW w:w="2430" w:type="dxa"/>
            <w:tcBorders>
              <w:top w:val="nil"/>
              <w:left w:val="single" w:sz="4" w:space="0" w:color="auto"/>
              <w:bottom w:val="single" w:sz="4" w:space="0" w:color="auto"/>
              <w:right w:val="nil"/>
            </w:tcBorders>
            <w:shd w:val="clear" w:color="auto" w:fill="auto"/>
            <w:vAlign w:val="center"/>
            <w:hideMark/>
          </w:tcPr>
          <w:p w:rsidR="003E2300" w:rsidRPr="00574B2A" w:rsidRDefault="00363C21" w:rsidP="004701C8">
            <w:pPr>
              <w:spacing w:after="0" w:line="240" w:lineRule="auto"/>
              <w:jc w:val="both"/>
              <w:rPr>
                <w:rFonts w:ascii="Calibri" w:eastAsia="Times New Roman" w:hAnsi="Calibri" w:cs="Times New Roman"/>
                <w:color w:val="000000"/>
                <w:sz w:val="16"/>
                <w:szCs w:val="16"/>
                <w:lang w:val="sq-AL" w:eastAsia="sq-AL"/>
              </w:rPr>
            </w:pPr>
            <w:r w:rsidRPr="00574B2A">
              <w:rPr>
                <w:rFonts w:ascii="Calibri" w:eastAsia="Times New Roman" w:hAnsi="Calibri" w:cs="Times New Roman"/>
                <w:color w:val="000000"/>
                <w:sz w:val="16"/>
                <w:szCs w:val="16"/>
                <w:lang w:val="sq-AL" w:eastAsia="sq-AL"/>
              </w:rPr>
              <w:t>Lehtësimi</w:t>
            </w:r>
            <w:r w:rsidR="003E2300" w:rsidRPr="00574B2A">
              <w:rPr>
                <w:rFonts w:ascii="Calibri" w:eastAsia="Times New Roman" w:hAnsi="Calibri" w:cs="Times New Roman"/>
                <w:color w:val="000000"/>
                <w:sz w:val="16"/>
                <w:szCs w:val="16"/>
                <w:lang w:val="sq-AL" w:eastAsia="sq-AL"/>
              </w:rPr>
              <w:t xml:space="preserve"> i procedurave të regjistrimit të </w:t>
            </w:r>
            <w:r w:rsidRPr="00574B2A">
              <w:rPr>
                <w:rFonts w:ascii="Calibri" w:eastAsia="Times New Roman" w:hAnsi="Calibri" w:cs="Times New Roman"/>
                <w:color w:val="000000"/>
                <w:sz w:val="16"/>
                <w:szCs w:val="16"/>
                <w:lang w:val="sq-AL" w:eastAsia="sq-AL"/>
              </w:rPr>
              <w:t>bizneseve</w:t>
            </w:r>
            <w:r w:rsidR="003E2300" w:rsidRPr="00574B2A">
              <w:rPr>
                <w:rFonts w:ascii="Calibri" w:eastAsia="Times New Roman" w:hAnsi="Calibri" w:cs="Times New Roman"/>
                <w:color w:val="000000"/>
                <w:sz w:val="16"/>
                <w:szCs w:val="16"/>
                <w:lang w:val="sq-AL" w:eastAsia="sq-AL"/>
              </w:rPr>
              <w:t xml:space="preserve"> në Bashkinë Kukës</w:t>
            </w:r>
            <w:r w:rsidR="00CF40A7">
              <w:rPr>
                <w:rFonts w:ascii="Calibri" w:eastAsia="Times New Roman" w:hAnsi="Calibri" w:cs="Times New Roman"/>
                <w:color w:val="000000"/>
                <w:sz w:val="16"/>
                <w:szCs w:val="16"/>
                <w:lang w:val="sq-AL" w:eastAsia="sq-AL"/>
              </w:rPr>
              <w:t>.</w:t>
            </w:r>
          </w:p>
        </w:tc>
        <w:tc>
          <w:tcPr>
            <w:tcW w:w="2070" w:type="dxa"/>
            <w:tcBorders>
              <w:top w:val="nil"/>
              <w:left w:val="single" w:sz="4" w:space="0" w:color="auto"/>
              <w:bottom w:val="single" w:sz="4" w:space="0" w:color="auto"/>
              <w:right w:val="single" w:sz="4" w:space="0" w:color="auto"/>
            </w:tcBorders>
            <w:shd w:val="clear" w:color="auto" w:fill="auto"/>
            <w:vAlign w:val="center"/>
            <w:hideMark/>
          </w:tcPr>
          <w:p w:rsidR="003E2300" w:rsidRPr="00574B2A" w:rsidRDefault="003E2300" w:rsidP="004701C8">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P1.F2.O1.A1 Shërbim i deleguara i QKR-së (paga, sigurime dhe shpenzime operative)</w:t>
            </w:r>
            <w:r w:rsidR="00CF40A7">
              <w:rPr>
                <w:rFonts w:ascii="Calibri" w:eastAsia="Times New Roman" w:hAnsi="Calibri" w:cs="Times New Roman"/>
                <w:sz w:val="16"/>
                <w:szCs w:val="16"/>
                <w:lang w:val="sq-AL" w:eastAsia="sq-AL"/>
              </w:rPr>
              <w:t>.</w:t>
            </w:r>
          </w:p>
        </w:tc>
      </w:tr>
    </w:tbl>
    <w:p w:rsidR="00B80793" w:rsidRPr="00574B2A" w:rsidRDefault="003E2300" w:rsidP="00CF40A7">
      <w:pPr>
        <w:pStyle w:val="Caption"/>
        <w:spacing w:before="120"/>
        <w:ind w:left="-360"/>
        <w:rPr>
          <w:b w:val="0"/>
          <w:i/>
          <w:noProof w:val="0"/>
          <w:color w:val="auto"/>
          <w:sz w:val="16"/>
          <w:lang w:val="sq-AL"/>
        </w:rPr>
      </w:pPr>
      <w:r w:rsidRPr="00574B2A">
        <w:rPr>
          <w:b w:val="0"/>
          <w:i/>
          <w:noProof w:val="0"/>
          <w:color w:val="auto"/>
          <w:sz w:val="14"/>
          <w:lang w:val="sq-AL"/>
        </w:rPr>
        <w:fldChar w:fldCharType="end"/>
      </w:r>
      <w:bookmarkStart w:id="86" w:name="_Toc485654490"/>
      <w:r w:rsidR="00B80793" w:rsidRPr="00574B2A">
        <w:rPr>
          <w:b w:val="0"/>
          <w:i/>
          <w:noProof w:val="0"/>
          <w:color w:val="auto"/>
          <w:sz w:val="16"/>
          <w:lang w:val="sq-AL"/>
        </w:rPr>
        <w:t xml:space="preserve">Tabela </w:t>
      </w:r>
      <w:r w:rsidR="00EA44C0" w:rsidRPr="00574B2A">
        <w:rPr>
          <w:b w:val="0"/>
          <w:i/>
          <w:noProof w:val="0"/>
          <w:color w:val="auto"/>
          <w:sz w:val="16"/>
          <w:lang w:val="sq-AL"/>
        </w:rPr>
        <w:fldChar w:fldCharType="begin"/>
      </w:r>
      <w:r w:rsidR="00B80793" w:rsidRPr="00574B2A">
        <w:rPr>
          <w:b w:val="0"/>
          <w:i/>
          <w:noProof w:val="0"/>
          <w:color w:val="auto"/>
          <w:sz w:val="16"/>
          <w:lang w:val="sq-AL"/>
        </w:rPr>
        <w:instrText xml:space="preserve"> SEQ Tabela \* ARABIC </w:instrText>
      </w:r>
      <w:r w:rsidR="00EA44C0" w:rsidRPr="00574B2A">
        <w:rPr>
          <w:b w:val="0"/>
          <w:i/>
          <w:noProof w:val="0"/>
          <w:color w:val="auto"/>
          <w:sz w:val="16"/>
          <w:lang w:val="sq-AL"/>
        </w:rPr>
        <w:fldChar w:fldCharType="separate"/>
      </w:r>
      <w:r w:rsidR="00000792">
        <w:rPr>
          <w:b w:val="0"/>
          <w:i/>
          <w:color w:val="auto"/>
          <w:sz w:val="16"/>
          <w:lang w:val="sq-AL"/>
        </w:rPr>
        <w:t>12</w:t>
      </w:r>
      <w:r w:rsidR="00EA44C0" w:rsidRPr="00574B2A">
        <w:rPr>
          <w:b w:val="0"/>
          <w:i/>
          <w:noProof w:val="0"/>
          <w:color w:val="auto"/>
          <w:sz w:val="16"/>
          <w:lang w:val="sq-AL"/>
        </w:rPr>
        <w:fldChar w:fldCharType="end"/>
      </w:r>
      <w:r w:rsidR="00B80793" w:rsidRPr="00574B2A">
        <w:rPr>
          <w:b w:val="0"/>
          <w:i/>
          <w:noProof w:val="0"/>
          <w:color w:val="auto"/>
          <w:sz w:val="16"/>
          <w:lang w:val="sq-AL"/>
        </w:rPr>
        <w:t xml:space="preserve">: Projektet e Programit </w:t>
      </w:r>
      <w:r w:rsidR="000E6A74" w:rsidRPr="00574B2A">
        <w:rPr>
          <w:b w:val="0"/>
          <w:i/>
          <w:noProof w:val="0"/>
          <w:color w:val="auto"/>
          <w:sz w:val="16"/>
          <w:lang w:val="sq-AL"/>
        </w:rPr>
        <w:t>Menaxhimit</w:t>
      </w:r>
      <w:r w:rsidR="00193C5B" w:rsidRPr="00574B2A">
        <w:rPr>
          <w:b w:val="0"/>
          <w:i/>
          <w:noProof w:val="0"/>
          <w:color w:val="auto"/>
          <w:sz w:val="16"/>
          <w:lang w:val="sq-AL"/>
        </w:rPr>
        <w:t xml:space="preserve"> dhe </w:t>
      </w:r>
      <w:r w:rsidR="00B80793" w:rsidRPr="00574B2A">
        <w:rPr>
          <w:b w:val="0"/>
          <w:i/>
          <w:noProof w:val="0"/>
          <w:color w:val="auto"/>
          <w:sz w:val="16"/>
          <w:lang w:val="sq-AL"/>
        </w:rPr>
        <w:t>Administrimit</w:t>
      </w:r>
      <w:r w:rsidR="00193C5B" w:rsidRPr="00574B2A">
        <w:rPr>
          <w:b w:val="0"/>
          <w:i/>
          <w:noProof w:val="0"/>
          <w:color w:val="auto"/>
          <w:sz w:val="16"/>
          <w:lang w:val="sq-AL"/>
        </w:rPr>
        <w:t xml:space="preserve"> (Administratës Vendore)</w:t>
      </w:r>
      <w:bookmarkEnd w:id="86"/>
    </w:p>
    <w:p w:rsidR="008D6C11" w:rsidRPr="00574B2A" w:rsidRDefault="008D6C11" w:rsidP="00193C5B">
      <w:pPr>
        <w:jc w:val="both"/>
        <w:rPr>
          <w:rFonts w:ascii="Times New Roman" w:hAnsi="Times New Roman"/>
          <w:b/>
          <w:sz w:val="24"/>
          <w:szCs w:val="24"/>
          <w:lang w:val="sq-AL"/>
        </w:rPr>
      </w:pPr>
    </w:p>
    <w:p w:rsidR="00C6383A" w:rsidRPr="00574B2A" w:rsidRDefault="00C6383A" w:rsidP="00193C5B">
      <w:pPr>
        <w:jc w:val="both"/>
        <w:rPr>
          <w:rFonts w:ascii="Times New Roman" w:hAnsi="Times New Roman"/>
          <w:b/>
          <w:sz w:val="24"/>
          <w:szCs w:val="24"/>
          <w:lang w:val="sq-AL"/>
        </w:rPr>
        <w:sectPr w:rsidR="00C6383A" w:rsidRPr="00574B2A" w:rsidSect="00B80793">
          <w:pgSz w:w="16839" w:h="11907" w:orient="landscape" w:code="9"/>
          <w:pgMar w:top="630" w:right="1670" w:bottom="1440" w:left="1440" w:header="720" w:footer="720" w:gutter="0"/>
          <w:cols w:space="720"/>
          <w:titlePg/>
          <w:docGrid w:linePitch="360"/>
        </w:sectPr>
      </w:pPr>
    </w:p>
    <w:p w:rsidR="00193C5B" w:rsidRPr="00574B2A" w:rsidRDefault="00193C5B" w:rsidP="00193C5B">
      <w:pPr>
        <w:jc w:val="both"/>
        <w:rPr>
          <w:rFonts w:asciiTheme="majorHAnsi" w:hAnsiTheme="majorHAnsi"/>
          <w:sz w:val="24"/>
          <w:szCs w:val="24"/>
          <w:lang w:val="sq-AL"/>
        </w:rPr>
      </w:pPr>
      <w:r w:rsidRPr="00574B2A">
        <w:rPr>
          <w:rFonts w:asciiTheme="majorHAnsi" w:hAnsiTheme="majorHAnsi"/>
          <w:b/>
          <w:sz w:val="24"/>
          <w:szCs w:val="24"/>
          <w:lang w:val="sq-AL"/>
        </w:rPr>
        <w:t>Buxhetimi i Programit i Administratës Vendore (Menaxhim, Administrim)</w:t>
      </w:r>
    </w:p>
    <w:p w:rsidR="001474E7" w:rsidRPr="00574B2A" w:rsidRDefault="003C52FD" w:rsidP="00CF40A7">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w:t>
      </w:r>
      <w:r w:rsidR="00A41492" w:rsidRPr="00574B2A">
        <w:rPr>
          <w:rFonts w:ascii="Times New Roman" w:eastAsia="Times New Roman" w:hAnsi="Times New Roman"/>
          <w:sz w:val="24"/>
          <w:szCs w:val="24"/>
          <w:lang w:val="sq-AL"/>
        </w:rPr>
        <w:t>hpenzimet sipas z</w:t>
      </w:r>
      <w:r w:rsidR="009D5D80" w:rsidRPr="00574B2A">
        <w:rPr>
          <w:rFonts w:ascii="Times New Roman" w:eastAsia="Times New Roman" w:hAnsi="Times New Roman"/>
          <w:sz w:val="24"/>
          <w:szCs w:val="24"/>
          <w:lang w:val="sq-AL"/>
        </w:rPr>
        <w:t>ë</w:t>
      </w:r>
      <w:r w:rsidR="00A41492" w:rsidRPr="00574B2A">
        <w:rPr>
          <w:rFonts w:ascii="Times New Roman" w:eastAsia="Times New Roman" w:hAnsi="Times New Roman"/>
          <w:sz w:val="24"/>
          <w:szCs w:val="24"/>
          <w:lang w:val="sq-AL"/>
        </w:rPr>
        <w:t>rave,</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Menaxhimit dhe </w:t>
      </w:r>
      <w:r w:rsidR="009836FE" w:rsidRPr="00574B2A">
        <w:rPr>
          <w:rFonts w:ascii="Times New Roman" w:eastAsia="Times New Roman" w:hAnsi="Times New Roman"/>
          <w:sz w:val="24"/>
          <w:szCs w:val="24"/>
          <w:lang w:val="sq-AL"/>
        </w:rPr>
        <w:t>Administrimit</w:t>
      </w:r>
      <w:r w:rsidR="00F5184C"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00F5184C" w:rsidRPr="00574B2A">
        <w:rPr>
          <w:rFonts w:ascii="Times New Roman" w:eastAsia="Times New Roman" w:hAnsi="Times New Roman"/>
          <w:sz w:val="24"/>
          <w:szCs w:val="24"/>
          <w:lang w:val="sq-AL"/>
        </w:rPr>
        <w:t>r 2018-2020</w:t>
      </w:r>
      <w:r w:rsidR="009836FE" w:rsidRPr="00574B2A">
        <w:rPr>
          <w:rFonts w:ascii="Times New Roman" w:eastAsia="Times New Roman" w:hAnsi="Times New Roman"/>
          <w:sz w:val="24"/>
          <w:szCs w:val="24"/>
          <w:lang w:val="sq-AL"/>
        </w:rPr>
        <w:t xml:space="preserve"> paraqiten</w:t>
      </w:r>
      <w:r w:rsidRPr="00574B2A">
        <w:rPr>
          <w:rFonts w:ascii="Times New Roman" w:eastAsia="Times New Roman" w:hAnsi="Times New Roman"/>
          <w:sz w:val="24"/>
          <w:szCs w:val="24"/>
          <w:lang w:val="sq-AL"/>
        </w:rPr>
        <w:t xml:space="preserv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C942B7"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297" w:type="dxa"/>
        <w:tblInd w:w="-10" w:type="dxa"/>
        <w:tblLook w:val="04A0" w:firstRow="1" w:lastRow="0" w:firstColumn="1" w:lastColumn="0" w:noHBand="0" w:noVBand="1"/>
      </w:tblPr>
      <w:tblGrid>
        <w:gridCol w:w="1646"/>
        <w:gridCol w:w="1952"/>
        <w:gridCol w:w="2013"/>
        <w:gridCol w:w="1952"/>
        <w:gridCol w:w="1734"/>
      </w:tblGrid>
      <w:tr w:rsidR="008D6C11" w:rsidRPr="00574B2A" w:rsidTr="00F5184C">
        <w:trPr>
          <w:trHeight w:val="281"/>
        </w:trPr>
        <w:tc>
          <w:tcPr>
            <w:tcW w:w="1646" w:type="dxa"/>
            <w:tcBorders>
              <w:top w:val="single" w:sz="8" w:space="0" w:color="auto"/>
              <w:left w:val="single" w:sz="8" w:space="0" w:color="auto"/>
              <w:bottom w:val="nil"/>
              <w:right w:val="single" w:sz="8" w:space="0" w:color="auto"/>
            </w:tcBorders>
            <w:shd w:val="clear" w:color="auto" w:fill="0070C0"/>
            <w:noWrap/>
            <w:vAlign w:val="center"/>
            <w:hideMark/>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Viti</w:t>
            </w:r>
          </w:p>
        </w:tc>
        <w:tc>
          <w:tcPr>
            <w:tcW w:w="1952" w:type="dxa"/>
            <w:tcBorders>
              <w:top w:val="single" w:sz="4" w:space="0" w:color="auto"/>
              <w:left w:val="nil"/>
              <w:bottom w:val="nil"/>
              <w:right w:val="nil"/>
            </w:tcBorders>
            <w:shd w:val="clear" w:color="auto" w:fill="0070C0"/>
            <w:vAlign w:val="center"/>
            <w:hideMark/>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Paga dhe sigurime</w:t>
            </w:r>
          </w:p>
        </w:tc>
        <w:tc>
          <w:tcPr>
            <w:tcW w:w="2013" w:type="dxa"/>
            <w:tcBorders>
              <w:top w:val="single" w:sz="8" w:space="0" w:color="auto"/>
              <w:left w:val="single" w:sz="8" w:space="0" w:color="auto"/>
              <w:bottom w:val="nil"/>
              <w:right w:val="nil"/>
            </w:tcBorders>
            <w:shd w:val="clear" w:color="auto" w:fill="0070C0"/>
            <w:vAlign w:val="center"/>
            <w:hideMark/>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Shpenzime Operative</w:t>
            </w:r>
          </w:p>
        </w:tc>
        <w:tc>
          <w:tcPr>
            <w:tcW w:w="1952" w:type="dxa"/>
            <w:tcBorders>
              <w:top w:val="single" w:sz="8" w:space="0" w:color="auto"/>
              <w:left w:val="single" w:sz="8" w:space="0" w:color="auto"/>
              <w:bottom w:val="single" w:sz="8" w:space="0" w:color="auto"/>
              <w:right w:val="single" w:sz="8" w:space="0" w:color="auto"/>
            </w:tcBorders>
            <w:shd w:val="clear" w:color="auto" w:fill="0070C0"/>
            <w:vAlign w:val="center"/>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Fond Rezervë</w:t>
            </w:r>
          </w:p>
        </w:tc>
        <w:tc>
          <w:tcPr>
            <w:tcW w:w="1734" w:type="dxa"/>
            <w:tcBorders>
              <w:top w:val="single" w:sz="8" w:space="0" w:color="auto"/>
              <w:left w:val="single" w:sz="8" w:space="0" w:color="auto"/>
              <w:bottom w:val="nil"/>
              <w:right w:val="single" w:sz="8" w:space="0" w:color="auto"/>
            </w:tcBorders>
            <w:shd w:val="clear" w:color="auto" w:fill="0070C0"/>
            <w:vAlign w:val="center"/>
            <w:hideMark/>
          </w:tcPr>
          <w:p w:rsidR="008D6C11" w:rsidRPr="00574B2A" w:rsidRDefault="008D6C11"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p w:rsidR="00E311EF" w:rsidRPr="00574B2A" w:rsidRDefault="00E311EF" w:rsidP="008D6C1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000 lek</w:t>
            </w:r>
            <w:r w:rsidR="00B46278" w:rsidRPr="00574B2A">
              <w:rPr>
                <w:rFonts w:eastAsia="Times New Roman" w:cs="Arial"/>
                <w:b/>
                <w:bCs/>
                <w:color w:val="FFFFFF" w:themeColor="background1"/>
                <w:sz w:val="16"/>
                <w:szCs w:val="16"/>
                <w:lang w:val="sq-AL"/>
              </w:rPr>
              <w:t>ë</w:t>
            </w:r>
          </w:p>
        </w:tc>
      </w:tr>
      <w:tr w:rsidR="008D6C11" w:rsidRPr="00574B2A" w:rsidTr="004701C8">
        <w:trPr>
          <w:trHeight w:val="67"/>
        </w:trPr>
        <w:tc>
          <w:tcPr>
            <w:tcW w:w="164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8D6C11" w:rsidRPr="00574B2A" w:rsidRDefault="008D6C11" w:rsidP="008D6C1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952" w:type="dxa"/>
            <w:tcBorders>
              <w:top w:val="single" w:sz="8" w:space="0" w:color="auto"/>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187,235</w:t>
            </w:r>
          </w:p>
        </w:tc>
        <w:tc>
          <w:tcPr>
            <w:tcW w:w="2013" w:type="dxa"/>
            <w:tcBorders>
              <w:top w:val="single" w:sz="8" w:space="0" w:color="auto"/>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31,920</w:t>
            </w:r>
          </w:p>
        </w:tc>
        <w:tc>
          <w:tcPr>
            <w:tcW w:w="1952" w:type="dxa"/>
            <w:tcBorders>
              <w:top w:val="single" w:sz="8" w:space="0" w:color="auto"/>
              <w:left w:val="nil"/>
              <w:bottom w:val="single" w:sz="4" w:space="0" w:color="auto"/>
              <w:right w:val="single" w:sz="4" w:space="0" w:color="auto"/>
            </w:tcBorders>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5,000</w:t>
            </w:r>
          </w:p>
        </w:tc>
        <w:tc>
          <w:tcPr>
            <w:tcW w:w="1734" w:type="dxa"/>
            <w:tcBorders>
              <w:top w:val="single" w:sz="8" w:space="0" w:color="auto"/>
              <w:left w:val="single" w:sz="4" w:space="0" w:color="auto"/>
              <w:bottom w:val="single" w:sz="4" w:space="0" w:color="auto"/>
              <w:right w:val="single" w:sz="8"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224,155</w:t>
            </w:r>
          </w:p>
        </w:tc>
      </w:tr>
      <w:tr w:rsidR="008D6C11" w:rsidRPr="00574B2A" w:rsidTr="004701C8">
        <w:trPr>
          <w:trHeight w:val="77"/>
        </w:trPr>
        <w:tc>
          <w:tcPr>
            <w:tcW w:w="1646" w:type="dxa"/>
            <w:tcBorders>
              <w:top w:val="nil"/>
              <w:left w:val="single" w:sz="8" w:space="0" w:color="auto"/>
              <w:bottom w:val="single" w:sz="4" w:space="0" w:color="auto"/>
              <w:right w:val="single" w:sz="4" w:space="0" w:color="auto"/>
            </w:tcBorders>
            <w:shd w:val="clear" w:color="auto" w:fill="auto"/>
            <w:noWrap/>
            <w:vAlign w:val="center"/>
            <w:hideMark/>
          </w:tcPr>
          <w:p w:rsidR="008D6C11" w:rsidRPr="00574B2A" w:rsidRDefault="008D6C11" w:rsidP="008D6C1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952" w:type="dxa"/>
            <w:tcBorders>
              <w:top w:val="nil"/>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232,204</w:t>
            </w:r>
          </w:p>
        </w:tc>
        <w:tc>
          <w:tcPr>
            <w:tcW w:w="2013" w:type="dxa"/>
            <w:tcBorders>
              <w:top w:val="nil"/>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36,664</w:t>
            </w:r>
          </w:p>
        </w:tc>
        <w:tc>
          <w:tcPr>
            <w:tcW w:w="1952" w:type="dxa"/>
            <w:tcBorders>
              <w:top w:val="single" w:sz="4" w:space="0" w:color="auto"/>
              <w:left w:val="nil"/>
              <w:bottom w:val="single" w:sz="4" w:space="0" w:color="auto"/>
              <w:right w:val="single" w:sz="4" w:space="0" w:color="auto"/>
            </w:tcBorders>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5,000</w:t>
            </w:r>
          </w:p>
        </w:tc>
        <w:tc>
          <w:tcPr>
            <w:tcW w:w="1734" w:type="dxa"/>
            <w:tcBorders>
              <w:top w:val="nil"/>
              <w:left w:val="single" w:sz="4" w:space="0" w:color="auto"/>
              <w:bottom w:val="single" w:sz="4" w:space="0" w:color="auto"/>
              <w:right w:val="single" w:sz="8"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273,868</w:t>
            </w:r>
          </w:p>
        </w:tc>
      </w:tr>
      <w:tr w:rsidR="008D6C11" w:rsidRPr="00574B2A" w:rsidTr="004701C8">
        <w:trPr>
          <w:trHeight w:val="77"/>
        </w:trPr>
        <w:tc>
          <w:tcPr>
            <w:tcW w:w="1646" w:type="dxa"/>
            <w:tcBorders>
              <w:top w:val="nil"/>
              <w:left w:val="single" w:sz="8" w:space="0" w:color="auto"/>
              <w:bottom w:val="single" w:sz="4" w:space="0" w:color="auto"/>
              <w:right w:val="single" w:sz="4" w:space="0" w:color="auto"/>
            </w:tcBorders>
            <w:shd w:val="clear" w:color="auto" w:fill="auto"/>
            <w:noWrap/>
            <w:vAlign w:val="center"/>
            <w:hideMark/>
          </w:tcPr>
          <w:p w:rsidR="008D6C11" w:rsidRPr="00574B2A" w:rsidRDefault="008D6C11" w:rsidP="008D6C1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952" w:type="dxa"/>
            <w:tcBorders>
              <w:top w:val="nil"/>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227,317</w:t>
            </w:r>
          </w:p>
        </w:tc>
        <w:tc>
          <w:tcPr>
            <w:tcW w:w="2013" w:type="dxa"/>
            <w:tcBorders>
              <w:top w:val="nil"/>
              <w:left w:val="nil"/>
              <w:bottom w:val="single" w:sz="4" w:space="0" w:color="auto"/>
              <w:right w:val="single" w:sz="4"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33,899</w:t>
            </w:r>
          </w:p>
        </w:tc>
        <w:tc>
          <w:tcPr>
            <w:tcW w:w="1952" w:type="dxa"/>
            <w:tcBorders>
              <w:top w:val="single" w:sz="4" w:space="0" w:color="auto"/>
              <w:left w:val="nil"/>
              <w:bottom w:val="single" w:sz="4" w:space="0" w:color="auto"/>
              <w:right w:val="single" w:sz="4" w:space="0" w:color="auto"/>
            </w:tcBorders>
            <w:vAlign w:val="center"/>
          </w:tcPr>
          <w:p w:rsidR="008D6C11" w:rsidRPr="00574B2A" w:rsidRDefault="008D6C11" w:rsidP="008D6C11">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5,000</w:t>
            </w:r>
          </w:p>
        </w:tc>
        <w:tc>
          <w:tcPr>
            <w:tcW w:w="1734" w:type="dxa"/>
            <w:tcBorders>
              <w:top w:val="nil"/>
              <w:left w:val="single" w:sz="4" w:space="0" w:color="auto"/>
              <w:bottom w:val="single" w:sz="4" w:space="0" w:color="auto"/>
              <w:right w:val="single" w:sz="8" w:space="0" w:color="auto"/>
            </w:tcBorders>
            <w:shd w:val="clear" w:color="auto" w:fill="auto"/>
            <w:noWrap/>
            <w:vAlign w:val="center"/>
          </w:tcPr>
          <w:p w:rsidR="008D6C11" w:rsidRPr="00574B2A" w:rsidRDefault="008D6C11" w:rsidP="008D6C11">
            <w:pPr>
              <w:spacing w:after="0" w:line="240" w:lineRule="auto"/>
              <w:jc w:val="center"/>
              <w:rPr>
                <w:rFonts w:eastAsia="Times New Roman" w:cs="Calibri"/>
                <w:b/>
                <w:color w:val="000000"/>
                <w:sz w:val="18"/>
                <w:szCs w:val="18"/>
                <w:lang w:val="sq-AL"/>
              </w:rPr>
            </w:pPr>
            <w:r w:rsidRPr="00574B2A">
              <w:rPr>
                <w:rFonts w:eastAsia="Times New Roman" w:cs="Calibri"/>
                <w:b/>
                <w:color w:val="000000"/>
                <w:sz w:val="18"/>
                <w:szCs w:val="18"/>
                <w:lang w:val="sq-AL"/>
              </w:rPr>
              <w:t>266,216</w:t>
            </w:r>
          </w:p>
        </w:tc>
      </w:tr>
    </w:tbl>
    <w:p w:rsidR="00193C5B" w:rsidRPr="00574B2A" w:rsidRDefault="00193C5B" w:rsidP="0036330D">
      <w:pPr>
        <w:pStyle w:val="Caption"/>
        <w:spacing w:before="120" w:after="60"/>
        <w:rPr>
          <w:b w:val="0"/>
          <w:i/>
          <w:noProof w:val="0"/>
          <w:color w:val="auto"/>
          <w:sz w:val="16"/>
          <w:lang w:val="sq-AL"/>
        </w:rPr>
      </w:pPr>
      <w:bookmarkStart w:id="87" w:name="_Toc456598028"/>
      <w:bookmarkStart w:id="88" w:name="_Toc485654491"/>
      <w:r w:rsidRPr="00574B2A">
        <w:rPr>
          <w:b w:val="0"/>
          <w:i/>
          <w:noProof w:val="0"/>
          <w:color w:val="auto"/>
          <w:sz w:val="16"/>
          <w:lang w:val="sq-AL"/>
        </w:rPr>
        <w:t xml:space="preserve">Tabela </w:t>
      </w:r>
      <w:r w:rsidR="00EA44C0" w:rsidRPr="00574B2A">
        <w:rPr>
          <w:b w:val="0"/>
          <w:i/>
          <w:noProof w:val="0"/>
          <w:color w:val="auto"/>
          <w:sz w:val="16"/>
          <w:lang w:val="sq-AL"/>
        </w:rPr>
        <w:fldChar w:fldCharType="begin"/>
      </w:r>
      <w:r w:rsidRPr="00574B2A">
        <w:rPr>
          <w:b w:val="0"/>
          <w:i/>
          <w:noProof w:val="0"/>
          <w:color w:val="auto"/>
          <w:sz w:val="16"/>
          <w:lang w:val="sq-AL"/>
        </w:rPr>
        <w:instrText xml:space="preserve"> SEQ Tabela \* ARABIC </w:instrText>
      </w:r>
      <w:r w:rsidR="00EA44C0" w:rsidRPr="00574B2A">
        <w:rPr>
          <w:b w:val="0"/>
          <w:i/>
          <w:noProof w:val="0"/>
          <w:color w:val="auto"/>
          <w:sz w:val="16"/>
          <w:lang w:val="sq-AL"/>
        </w:rPr>
        <w:fldChar w:fldCharType="separate"/>
      </w:r>
      <w:r w:rsidR="00000792">
        <w:rPr>
          <w:b w:val="0"/>
          <w:i/>
          <w:color w:val="auto"/>
          <w:sz w:val="16"/>
          <w:lang w:val="sq-AL"/>
        </w:rPr>
        <w:t>13</w:t>
      </w:r>
      <w:r w:rsidR="00EA44C0" w:rsidRPr="00574B2A">
        <w:rPr>
          <w:b w:val="0"/>
          <w:i/>
          <w:noProof w:val="0"/>
          <w:color w:val="auto"/>
          <w:sz w:val="16"/>
          <w:lang w:val="sq-AL"/>
        </w:rPr>
        <w:fldChar w:fldCharType="end"/>
      </w:r>
      <w:r w:rsidRPr="00574B2A">
        <w:rPr>
          <w:b w:val="0"/>
          <w:i/>
          <w:noProof w:val="0"/>
          <w:color w:val="auto"/>
          <w:sz w:val="16"/>
          <w:lang w:val="sq-AL"/>
        </w:rPr>
        <w:t>: Buxhetimi i Programit i Administratës Vendore, 201</w:t>
      </w:r>
      <w:r w:rsidR="008D6C11" w:rsidRPr="00574B2A">
        <w:rPr>
          <w:b w:val="0"/>
          <w:i/>
          <w:noProof w:val="0"/>
          <w:color w:val="auto"/>
          <w:sz w:val="16"/>
          <w:lang w:val="sq-AL"/>
        </w:rPr>
        <w:t>8</w:t>
      </w:r>
      <w:r w:rsidRPr="00574B2A">
        <w:rPr>
          <w:b w:val="0"/>
          <w:i/>
          <w:noProof w:val="0"/>
          <w:color w:val="auto"/>
          <w:sz w:val="16"/>
          <w:lang w:val="sq-AL"/>
        </w:rPr>
        <w:t>-20</w:t>
      </w:r>
      <w:r w:rsidR="008D6C11" w:rsidRPr="00574B2A">
        <w:rPr>
          <w:b w:val="0"/>
          <w:i/>
          <w:noProof w:val="0"/>
          <w:color w:val="auto"/>
          <w:sz w:val="16"/>
          <w:lang w:val="sq-AL"/>
        </w:rPr>
        <w:t>20</w:t>
      </w:r>
      <w:r w:rsidRPr="00574B2A">
        <w:rPr>
          <w:b w:val="0"/>
          <w:i/>
          <w:noProof w:val="0"/>
          <w:color w:val="auto"/>
          <w:sz w:val="16"/>
          <w:lang w:val="sq-AL"/>
        </w:rPr>
        <w:t xml:space="preserve"> (000 lekë)</w:t>
      </w:r>
      <w:bookmarkEnd w:id="87"/>
      <w:bookmarkEnd w:id="88"/>
    </w:p>
    <w:p w:rsidR="003C52FD" w:rsidRPr="00574B2A" w:rsidRDefault="003C52FD" w:rsidP="00CF40A7">
      <w:pPr>
        <w:spacing w:before="1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w:t>
      </w:r>
      <w:r w:rsidR="000036B4" w:rsidRPr="00574B2A">
        <w:rPr>
          <w:rFonts w:ascii="Times New Roman" w:eastAsia="Times New Roman" w:hAnsi="Times New Roman"/>
          <w:sz w:val="24"/>
          <w:szCs w:val="24"/>
          <w:lang w:val="sq-AL"/>
        </w:rPr>
        <w:t xml:space="preserve"> </w:t>
      </w:r>
      <w:r w:rsidRPr="00574B2A">
        <w:rPr>
          <w:rFonts w:ascii="Times New Roman" w:eastAsia="Times New Roman" w:hAnsi="Times New Roman"/>
          <w:sz w:val="24"/>
          <w:szCs w:val="24"/>
          <w:lang w:val="sq-AL"/>
        </w:rPr>
        <w:t xml:space="preserve">shpenzimeve </w:t>
      </w:r>
      <w:r w:rsidR="00B46278" w:rsidRPr="00574B2A">
        <w:rPr>
          <w:rFonts w:ascii="Times New Roman" w:eastAsia="Times New Roman" w:hAnsi="Times New Roman"/>
          <w:sz w:val="24"/>
          <w:szCs w:val="24"/>
          <w:lang w:val="sq-AL"/>
        </w:rPr>
        <w:t>ë</w:t>
      </w:r>
      <w:r w:rsidR="000036B4"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0036B4" w:rsidRPr="00574B2A">
        <w:rPr>
          <w:rFonts w:ascii="Times New Roman" w:eastAsia="Times New Roman" w:hAnsi="Times New Roman"/>
          <w:sz w:val="24"/>
          <w:szCs w:val="24"/>
          <w:lang w:val="sq-AL"/>
        </w:rPr>
        <w:t xml:space="preserve"> realizuar me</w:t>
      </w:r>
      <w:r w:rsidRPr="00574B2A">
        <w:rPr>
          <w:rFonts w:ascii="Times New Roman" w:eastAsia="Times New Roman" w:hAnsi="Times New Roman"/>
          <w:sz w:val="24"/>
          <w:szCs w:val="24"/>
          <w:lang w:val="sq-AL"/>
        </w:rPr>
        <w:t xml:space="preserve"> </w:t>
      </w:r>
      <w:r w:rsidRPr="00574B2A">
        <w:rPr>
          <w:rFonts w:ascii="Times New Roman" w:hAnsi="Times New Roman"/>
          <w:sz w:val="24"/>
          <w:szCs w:val="24"/>
          <w:lang w:val="sq-AL"/>
        </w:rPr>
        <w:t xml:space="preserve">2% rritje në </w:t>
      </w:r>
      <w:r w:rsidR="00146904" w:rsidRPr="00574B2A">
        <w:rPr>
          <w:rFonts w:ascii="Times New Roman" w:hAnsi="Times New Roman"/>
          <w:sz w:val="24"/>
          <w:szCs w:val="24"/>
          <w:lang w:val="sq-AL"/>
        </w:rPr>
        <w:t>vitin e par</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5% vitin e dyt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dhe 10.3% vitin e tret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w:t>
      </w:r>
      <w:r w:rsidR="007677C6" w:rsidRPr="00574B2A">
        <w:rPr>
          <w:rFonts w:ascii="Times New Roman" w:hAnsi="Times New Roman"/>
          <w:sz w:val="24"/>
          <w:szCs w:val="24"/>
          <w:lang w:val="sq-AL"/>
        </w:rPr>
        <w:t>nd</w:t>
      </w:r>
      <w:r w:rsidR="00B46278" w:rsidRPr="00574B2A">
        <w:rPr>
          <w:rFonts w:ascii="Times New Roman" w:hAnsi="Times New Roman"/>
          <w:sz w:val="24"/>
          <w:szCs w:val="24"/>
          <w:lang w:val="sq-AL"/>
        </w:rPr>
        <w:t>ë</w:t>
      </w:r>
      <w:r w:rsidR="007677C6" w:rsidRPr="00574B2A">
        <w:rPr>
          <w:rFonts w:ascii="Times New Roman" w:hAnsi="Times New Roman"/>
          <w:sz w:val="24"/>
          <w:szCs w:val="24"/>
          <w:lang w:val="sq-AL"/>
        </w:rPr>
        <w:t>rkoh</w:t>
      </w:r>
      <w:r w:rsidR="00B46278" w:rsidRPr="00574B2A">
        <w:rPr>
          <w:rFonts w:ascii="Times New Roman" w:hAnsi="Times New Roman"/>
          <w:sz w:val="24"/>
          <w:szCs w:val="24"/>
          <w:lang w:val="sq-AL"/>
        </w:rPr>
        <w:t>ë</w:t>
      </w:r>
      <w:r w:rsidR="007677C6" w:rsidRPr="00574B2A">
        <w:rPr>
          <w:rFonts w:ascii="Times New Roman" w:hAnsi="Times New Roman"/>
          <w:sz w:val="24"/>
          <w:szCs w:val="24"/>
          <w:lang w:val="sq-AL"/>
        </w:rPr>
        <w:t xml:space="preserve"> </w:t>
      </w:r>
      <w:r w:rsidR="00146904" w:rsidRPr="00574B2A">
        <w:rPr>
          <w:rFonts w:ascii="Times New Roman" w:hAnsi="Times New Roman"/>
          <w:sz w:val="24"/>
          <w:szCs w:val="24"/>
          <w:lang w:val="sq-AL"/>
        </w:rPr>
        <w:t>shpenzimet e deleguara (t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financuara me transfert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w:t>
      </w:r>
      <w:r w:rsidR="00C942B7" w:rsidRPr="00574B2A">
        <w:rPr>
          <w:rFonts w:ascii="Times New Roman" w:hAnsi="Times New Roman"/>
          <w:sz w:val="24"/>
          <w:szCs w:val="24"/>
          <w:lang w:val="sq-AL"/>
        </w:rPr>
        <w:t>specifike</w:t>
      </w:r>
      <w:r w:rsidR="00146904" w:rsidRPr="00574B2A">
        <w:rPr>
          <w:rFonts w:ascii="Times New Roman" w:hAnsi="Times New Roman"/>
          <w:sz w:val="24"/>
          <w:szCs w:val="24"/>
          <w:lang w:val="sq-AL"/>
        </w:rPr>
        <w:t xml:space="preserve">) </w:t>
      </w:r>
      <w:r w:rsidR="00C942B7" w:rsidRPr="00574B2A">
        <w:rPr>
          <w:rFonts w:ascii="Times New Roman" w:hAnsi="Times New Roman"/>
          <w:sz w:val="24"/>
          <w:szCs w:val="24"/>
          <w:lang w:val="sq-AL"/>
        </w:rPr>
        <w:t>parashikohen</w:t>
      </w:r>
      <w:r w:rsidR="00146904"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w:t>
      </w:r>
      <w:r w:rsidR="004701C8" w:rsidRPr="00574B2A">
        <w:rPr>
          <w:rFonts w:ascii="Times New Roman" w:hAnsi="Times New Roman"/>
          <w:sz w:val="24"/>
          <w:szCs w:val="24"/>
          <w:lang w:val="sq-AL"/>
        </w:rPr>
        <w:t>realizohen</w:t>
      </w:r>
      <w:r w:rsidR="00146904" w:rsidRPr="00574B2A">
        <w:rPr>
          <w:rFonts w:ascii="Times New Roman" w:hAnsi="Times New Roman"/>
          <w:sz w:val="24"/>
          <w:szCs w:val="24"/>
          <w:lang w:val="sq-AL"/>
        </w:rPr>
        <w:t xml:space="preserve"> m</w:t>
      </w:r>
      <w:r w:rsidR="004701C8" w:rsidRPr="00574B2A">
        <w:rPr>
          <w:rFonts w:ascii="Times New Roman" w:hAnsi="Times New Roman"/>
          <w:sz w:val="24"/>
          <w:szCs w:val="24"/>
          <w:lang w:val="sq-AL"/>
        </w:rPr>
        <w:t>e</w:t>
      </w:r>
      <w:r w:rsidR="00146904" w:rsidRPr="00574B2A">
        <w:rPr>
          <w:rFonts w:ascii="Times New Roman" w:hAnsi="Times New Roman"/>
          <w:sz w:val="24"/>
          <w:szCs w:val="24"/>
          <w:lang w:val="sq-AL"/>
        </w:rPr>
        <w:t xml:space="preserve"> 4.2% rritje vitin e par</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0% vitin e dyt</w:t>
      </w:r>
      <w:r w:rsidR="00B46278" w:rsidRPr="00574B2A">
        <w:rPr>
          <w:rFonts w:ascii="Times New Roman" w:hAnsi="Times New Roman"/>
          <w:sz w:val="24"/>
          <w:szCs w:val="24"/>
          <w:lang w:val="sq-AL"/>
        </w:rPr>
        <w:t>ë</w:t>
      </w:r>
      <w:r w:rsidR="00146904" w:rsidRPr="00574B2A">
        <w:rPr>
          <w:rFonts w:ascii="Times New Roman" w:hAnsi="Times New Roman"/>
          <w:sz w:val="24"/>
          <w:szCs w:val="24"/>
          <w:lang w:val="sq-AL"/>
        </w:rPr>
        <w:t xml:space="preserve"> dhe 7.1% vitin e tret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0036B4" w:rsidRPr="00574B2A">
        <w:rPr>
          <w:rFonts w:ascii="Times New Roman" w:hAnsi="Times New Roman"/>
          <w:sz w:val="24"/>
          <w:szCs w:val="24"/>
          <w:lang w:val="sq-AL"/>
        </w:rPr>
        <w:t>Siç vihet re dhe n</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grafik,</w:t>
      </w:r>
      <w:r w:rsidRPr="00574B2A">
        <w:rPr>
          <w:rFonts w:ascii="Times New Roman" w:hAnsi="Times New Roman"/>
          <w:sz w:val="24"/>
          <w:szCs w:val="24"/>
          <w:lang w:val="sq-AL"/>
        </w:rPr>
        <w:t xml:space="preserve"> buxheti i vitit 2019</w:t>
      </w:r>
      <w:r w:rsidR="000036B4" w:rsidRPr="00574B2A">
        <w:rPr>
          <w:rFonts w:ascii="Times New Roman" w:hAnsi="Times New Roman"/>
          <w:sz w:val="24"/>
          <w:szCs w:val="24"/>
          <w:lang w:val="sq-AL"/>
        </w:rPr>
        <w:t xml:space="preserve"> </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i lart</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se dy vitet e tjera, kjo si</w:t>
      </w:r>
      <w:r w:rsidRPr="00574B2A">
        <w:rPr>
          <w:rFonts w:ascii="Times New Roman" w:hAnsi="Times New Roman"/>
          <w:sz w:val="24"/>
          <w:szCs w:val="24"/>
          <w:lang w:val="sq-AL"/>
        </w:rPr>
        <w:t xml:space="preserve"> pasoj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e numrit </w:t>
      </w:r>
      <w:r w:rsidR="007677C6" w:rsidRPr="00574B2A">
        <w:rPr>
          <w:rFonts w:ascii="Times New Roman" w:hAnsi="Times New Roman"/>
          <w:sz w:val="24"/>
          <w:szCs w:val="24"/>
          <w:lang w:val="sq-AL"/>
        </w:rPr>
        <w:t>m</w:t>
      </w:r>
      <w:r w:rsidR="00B46278" w:rsidRPr="00574B2A">
        <w:rPr>
          <w:rFonts w:ascii="Times New Roman" w:hAnsi="Times New Roman"/>
          <w:sz w:val="24"/>
          <w:szCs w:val="24"/>
          <w:lang w:val="sq-AL"/>
        </w:rPr>
        <w:t>ë</w:t>
      </w:r>
      <w:r w:rsidR="007677C6" w:rsidRPr="00574B2A">
        <w:rPr>
          <w:rFonts w:ascii="Times New Roman" w:hAnsi="Times New Roman"/>
          <w:sz w:val="24"/>
          <w:szCs w:val="24"/>
          <w:lang w:val="sq-AL"/>
        </w:rPr>
        <w:t xml:space="preserve"> </w:t>
      </w:r>
      <w:r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7677C6" w:rsidRPr="00574B2A">
        <w:rPr>
          <w:rFonts w:ascii="Times New Roman" w:hAnsi="Times New Roman"/>
          <w:sz w:val="24"/>
          <w:szCs w:val="24"/>
          <w:lang w:val="sq-AL"/>
        </w:rPr>
        <w:t>madh t</w:t>
      </w:r>
      <w:r w:rsidR="00B46278" w:rsidRPr="00574B2A">
        <w:rPr>
          <w:rFonts w:ascii="Times New Roman" w:hAnsi="Times New Roman"/>
          <w:sz w:val="24"/>
          <w:szCs w:val="24"/>
          <w:lang w:val="sq-AL"/>
        </w:rPr>
        <w:t>ë</w:t>
      </w:r>
      <w:r w:rsidR="007677C6" w:rsidRPr="00574B2A">
        <w:rPr>
          <w:rFonts w:ascii="Times New Roman" w:hAnsi="Times New Roman"/>
          <w:sz w:val="24"/>
          <w:szCs w:val="24"/>
          <w:lang w:val="sq-AL"/>
        </w:rPr>
        <w:t xml:space="preserve"> </w:t>
      </w:r>
      <w:r w:rsidR="00C942B7" w:rsidRPr="00574B2A">
        <w:rPr>
          <w:rFonts w:ascii="Times New Roman" w:hAnsi="Times New Roman"/>
          <w:sz w:val="24"/>
          <w:szCs w:val="24"/>
          <w:lang w:val="sq-AL"/>
        </w:rPr>
        <w:t>aktiviteteve</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C942B7" w:rsidRPr="00574B2A">
        <w:rPr>
          <w:rFonts w:ascii="Times New Roman" w:hAnsi="Times New Roman"/>
          <w:sz w:val="24"/>
          <w:szCs w:val="24"/>
          <w:lang w:val="sq-AL"/>
        </w:rPr>
        <w:t>parashikuara</w:t>
      </w:r>
      <w:r w:rsidR="000036B4"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r</w:t>
      </w:r>
      <w:r w:rsidR="00F2581E" w:rsidRPr="00574B2A">
        <w:rPr>
          <w:rFonts w:ascii="Times New Roman" w:hAnsi="Times New Roman"/>
          <w:sz w:val="24"/>
          <w:szCs w:val="24"/>
          <w:lang w:val="sq-AL"/>
        </w:rPr>
        <w:t xml:space="preserve"> t</w:t>
      </w:r>
      <w:r w:rsidR="00770082" w:rsidRPr="00574B2A">
        <w:rPr>
          <w:rFonts w:ascii="Times New Roman" w:hAnsi="Times New Roman"/>
          <w:sz w:val="24"/>
          <w:szCs w:val="24"/>
          <w:lang w:val="sq-AL"/>
        </w:rPr>
        <w:t>’</w:t>
      </w:r>
      <w:r w:rsidR="00F2581E" w:rsidRPr="00574B2A">
        <w:rPr>
          <w:rFonts w:ascii="Times New Roman" w:hAnsi="Times New Roman"/>
          <w:sz w:val="24"/>
          <w:szCs w:val="24"/>
          <w:lang w:val="sq-AL"/>
        </w:rPr>
        <w:t>u zbatuar</w:t>
      </w:r>
      <w:r w:rsidR="001D7057" w:rsidRPr="00574B2A">
        <w:rPr>
          <w:rFonts w:ascii="Times New Roman" w:hAnsi="Times New Roman"/>
          <w:sz w:val="24"/>
          <w:szCs w:val="24"/>
          <w:lang w:val="sq-AL"/>
        </w:rPr>
        <w:t xml:space="preserve"> n</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000036B4" w:rsidRPr="00574B2A">
        <w:rPr>
          <w:rFonts w:ascii="Times New Roman" w:hAnsi="Times New Roman"/>
          <w:sz w:val="24"/>
          <w:szCs w:val="24"/>
          <w:lang w:val="sq-AL"/>
        </w:rPr>
        <w:t xml:space="preserve"> vit</w:t>
      </w:r>
      <w:r w:rsidRPr="00574B2A">
        <w:rPr>
          <w:rFonts w:ascii="Times New Roman" w:hAnsi="Times New Roman"/>
          <w:sz w:val="24"/>
          <w:szCs w:val="24"/>
          <w:lang w:val="sq-AL"/>
        </w:rPr>
        <w:t>.</w:t>
      </w:r>
    </w:p>
    <w:p w:rsidR="003C52FD" w:rsidRPr="00574B2A" w:rsidRDefault="003C52FD" w:rsidP="003C52FD">
      <w:pPr>
        <w:spacing w:after="60"/>
        <w:jc w:val="both"/>
        <w:rPr>
          <w:rFonts w:ascii="Times New Roman" w:eastAsia="Times New Roman" w:hAnsi="Times New Roman"/>
          <w:sz w:val="24"/>
          <w:szCs w:val="24"/>
          <w:lang w:val="sq-AL"/>
        </w:rPr>
      </w:pPr>
      <w:r w:rsidRPr="00574B2A">
        <w:rPr>
          <w:noProof/>
          <w:lang w:val="sq-AL" w:eastAsia="sq-AL"/>
        </w:rPr>
        <w:drawing>
          <wp:inline distT="0" distB="0" distL="0" distR="0" wp14:anchorId="69896395" wp14:editId="56BE3A3F">
            <wp:extent cx="5934456" cy="2286000"/>
            <wp:effectExtent l="0" t="0" r="952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E7B21" w:rsidRPr="00CF40A7" w:rsidRDefault="00BE7B21" w:rsidP="00BE7B21">
      <w:pPr>
        <w:spacing w:before="120"/>
        <w:rPr>
          <w:rFonts w:ascii="Times New Roman" w:hAnsi="Times New Roman" w:cs="Times New Roman"/>
          <w:sz w:val="24"/>
          <w:lang w:val="sq-AL"/>
        </w:rPr>
      </w:pPr>
      <w:bookmarkStart w:id="89" w:name="_Toc485654549"/>
      <w:r w:rsidRPr="00CF40A7">
        <w:rPr>
          <w:rFonts w:ascii="Times New Roman" w:hAnsi="Times New Roman" w:cs="Times New Roman"/>
          <w:i/>
          <w:sz w:val="16"/>
          <w:lang w:val="sq-AL"/>
        </w:rPr>
        <w:t xml:space="preserve">Grafiku </w:t>
      </w:r>
      <w:r w:rsidRPr="00CF40A7">
        <w:rPr>
          <w:rFonts w:ascii="Times New Roman" w:hAnsi="Times New Roman" w:cs="Times New Roman"/>
          <w:i/>
          <w:sz w:val="16"/>
          <w:lang w:val="sq-AL"/>
        </w:rPr>
        <w:fldChar w:fldCharType="begin"/>
      </w:r>
      <w:r w:rsidRPr="00CF40A7">
        <w:rPr>
          <w:rFonts w:ascii="Times New Roman" w:hAnsi="Times New Roman" w:cs="Times New Roman"/>
          <w:i/>
          <w:sz w:val="16"/>
          <w:lang w:val="sq-AL"/>
        </w:rPr>
        <w:instrText xml:space="preserve"> SEQ Grafiku \* ARABIC </w:instrText>
      </w:r>
      <w:r w:rsidRPr="00CF40A7">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33</w:t>
      </w:r>
      <w:r w:rsidRPr="00CF40A7">
        <w:rPr>
          <w:rFonts w:ascii="Times New Roman" w:hAnsi="Times New Roman" w:cs="Times New Roman"/>
          <w:i/>
          <w:sz w:val="16"/>
          <w:lang w:val="sq-AL"/>
        </w:rPr>
        <w:fldChar w:fldCharType="end"/>
      </w:r>
      <w:r w:rsidRPr="00CF40A7">
        <w:rPr>
          <w:rFonts w:ascii="Times New Roman" w:hAnsi="Times New Roman" w:cs="Times New Roman"/>
          <w:i/>
          <w:sz w:val="16"/>
          <w:lang w:val="sq-AL"/>
        </w:rPr>
        <w:t>: Shpenzimet për P.1, 2018-2020</w:t>
      </w:r>
      <w:bookmarkEnd w:id="89"/>
    </w:p>
    <w:p w:rsidR="003C52FD" w:rsidRPr="00574B2A" w:rsidRDefault="003C52FD" w:rsidP="00CF40A7">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Menaxhimit dhe Administrimit vendor,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F45E9E" w:rsidRPr="00574B2A">
        <w:rPr>
          <w:rFonts w:ascii="Times New Roman" w:eastAsia="Times New Roman" w:hAnsi="Times New Roman"/>
          <w:sz w:val="24"/>
          <w:szCs w:val="24"/>
          <w:lang w:val="sq-AL"/>
        </w:rPr>
        <w:t xml:space="preserve">224,155 </w:t>
      </w:r>
      <w:r w:rsidRPr="00574B2A">
        <w:rPr>
          <w:rFonts w:ascii="Times New Roman" w:eastAsia="Times New Roman" w:hAnsi="Times New Roman"/>
          <w:sz w:val="24"/>
          <w:szCs w:val="24"/>
          <w:lang w:val="sq-AL"/>
        </w:rPr>
        <w:t>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w:t>
      </w:r>
      <w:r w:rsidR="00C6383A" w:rsidRPr="00574B2A">
        <w:rPr>
          <w:rFonts w:ascii="Times New Roman" w:eastAsia="Times New Roman" w:hAnsi="Times New Roman"/>
          <w:sz w:val="24"/>
          <w:szCs w:val="24"/>
          <w:lang w:val="sq-AL"/>
        </w:rPr>
        <w:t>e</w:t>
      </w:r>
      <w:r w:rsidRPr="00574B2A">
        <w:rPr>
          <w:rFonts w:ascii="Times New Roman" w:eastAsia="Times New Roman" w:hAnsi="Times New Roman"/>
          <w:sz w:val="24"/>
          <w:szCs w:val="24"/>
          <w:lang w:val="sq-AL"/>
        </w:rPr>
        <w:t xml:space="preserv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 </w:t>
      </w:r>
      <w:r w:rsidR="00F45E9E" w:rsidRPr="00574B2A">
        <w:rPr>
          <w:rFonts w:ascii="Times New Roman" w:eastAsia="Times New Roman" w:hAnsi="Times New Roman"/>
          <w:sz w:val="24"/>
          <w:szCs w:val="24"/>
          <w:lang w:val="sq-AL"/>
        </w:rPr>
        <w:t>8</w:t>
      </w:r>
      <w:r w:rsidR="006B417A" w:rsidRPr="00574B2A">
        <w:rPr>
          <w:rFonts w:ascii="Times New Roman" w:eastAsia="Times New Roman" w:hAnsi="Times New Roman"/>
          <w:sz w:val="24"/>
          <w:szCs w:val="24"/>
          <w:lang w:val="sq-AL"/>
        </w:rPr>
        <w:t>4</w:t>
      </w:r>
      <w:r w:rsidR="00F45E9E" w:rsidRPr="00574B2A">
        <w:rPr>
          <w:rFonts w:ascii="Times New Roman" w:eastAsia="Times New Roman" w:hAnsi="Times New Roman"/>
          <w:sz w:val="24"/>
          <w:szCs w:val="24"/>
          <w:lang w:val="sq-AL"/>
        </w:rPr>
        <w:t>%,</w:t>
      </w:r>
      <w:r w:rsidR="006B417A" w:rsidRPr="00574B2A">
        <w:rPr>
          <w:rFonts w:ascii="Times New Roman" w:eastAsia="Times New Roman" w:hAnsi="Times New Roman"/>
          <w:sz w:val="24"/>
          <w:szCs w:val="24"/>
          <w:lang w:val="sq-AL"/>
        </w:rPr>
        <w:t xml:space="preserve"> 14</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F65CBB"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2%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fondi rezerv</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w:t>
      </w:r>
    </w:p>
    <w:p w:rsidR="00E311EF" w:rsidRPr="00574B2A" w:rsidRDefault="006B417A" w:rsidP="008D6C11">
      <w:pPr>
        <w:rPr>
          <w:lang w:val="sq-AL"/>
        </w:rPr>
      </w:pPr>
      <w:r w:rsidRPr="00574B2A">
        <w:rPr>
          <w:noProof/>
          <w:lang w:val="sq-AL" w:eastAsia="sq-AL"/>
        </w:rPr>
        <w:drawing>
          <wp:inline distT="0" distB="0" distL="0" distR="0" wp14:anchorId="5ACD6B09" wp14:editId="1590248B">
            <wp:extent cx="5934075" cy="2104845"/>
            <wp:effectExtent l="0" t="0" r="9525" b="1016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D6C11" w:rsidRPr="00CF40A7" w:rsidRDefault="00541990" w:rsidP="00F65CBB">
      <w:pPr>
        <w:spacing w:before="120" w:after="120"/>
        <w:rPr>
          <w:rFonts w:ascii="Times New Roman" w:hAnsi="Times New Roman" w:cs="Times New Roman"/>
          <w:i/>
          <w:sz w:val="16"/>
          <w:lang w:val="sq-AL"/>
        </w:rPr>
      </w:pPr>
      <w:bookmarkStart w:id="90" w:name="_Toc485654550"/>
      <w:r w:rsidRPr="00CF40A7">
        <w:rPr>
          <w:rFonts w:ascii="Times New Roman" w:hAnsi="Times New Roman" w:cs="Times New Roman"/>
          <w:i/>
          <w:sz w:val="16"/>
          <w:lang w:val="sq-AL"/>
        </w:rPr>
        <w:t xml:space="preserve">Grafiku </w:t>
      </w:r>
      <w:r w:rsidRPr="00CF40A7">
        <w:rPr>
          <w:rFonts w:ascii="Times New Roman" w:hAnsi="Times New Roman" w:cs="Times New Roman"/>
          <w:i/>
          <w:sz w:val="16"/>
          <w:lang w:val="sq-AL"/>
        </w:rPr>
        <w:fldChar w:fldCharType="begin"/>
      </w:r>
      <w:r w:rsidRPr="00CF40A7">
        <w:rPr>
          <w:rFonts w:ascii="Times New Roman" w:hAnsi="Times New Roman" w:cs="Times New Roman"/>
          <w:i/>
          <w:sz w:val="16"/>
          <w:lang w:val="sq-AL"/>
        </w:rPr>
        <w:instrText xml:space="preserve"> SEQ Grafiku \* ARABIC </w:instrText>
      </w:r>
      <w:r w:rsidRPr="00CF40A7">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34</w:t>
      </w:r>
      <w:r w:rsidRPr="00CF40A7">
        <w:rPr>
          <w:rFonts w:ascii="Times New Roman" w:hAnsi="Times New Roman" w:cs="Times New Roman"/>
          <w:i/>
          <w:sz w:val="16"/>
          <w:lang w:val="sq-AL"/>
        </w:rPr>
        <w:fldChar w:fldCharType="end"/>
      </w:r>
      <w:r w:rsidRPr="00CF40A7">
        <w:rPr>
          <w:rFonts w:ascii="Times New Roman" w:hAnsi="Times New Roman" w:cs="Times New Roman"/>
          <w:i/>
          <w:sz w:val="16"/>
          <w:lang w:val="sq-AL"/>
        </w:rPr>
        <w:t>: Shpenzimet për P</w:t>
      </w:r>
      <w:r w:rsidR="00692AAD" w:rsidRPr="00CF40A7">
        <w:rPr>
          <w:rFonts w:ascii="Times New Roman" w:hAnsi="Times New Roman" w:cs="Times New Roman"/>
          <w:i/>
          <w:sz w:val="16"/>
          <w:lang w:val="sq-AL"/>
        </w:rPr>
        <w:t>.</w:t>
      </w:r>
      <w:r w:rsidRPr="00CF40A7">
        <w:rPr>
          <w:rFonts w:ascii="Times New Roman" w:hAnsi="Times New Roman" w:cs="Times New Roman"/>
          <w:i/>
          <w:sz w:val="16"/>
          <w:lang w:val="sq-AL"/>
        </w:rPr>
        <w:t>1 sipas zërave për vitin 201</w:t>
      </w:r>
      <w:r w:rsidR="00692AAD" w:rsidRPr="00CF40A7">
        <w:rPr>
          <w:rFonts w:ascii="Times New Roman" w:hAnsi="Times New Roman" w:cs="Times New Roman"/>
          <w:i/>
          <w:sz w:val="16"/>
          <w:lang w:val="sq-AL"/>
        </w:rPr>
        <w:t>8</w:t>
      </w:r>
      <w:bookmarkEnd w:id="90"/>
      <w:r w:rsidRPr="00CF40A7">
        <w:rPr>
          <w:rFonts w:ascii="Times New Roman" w:hAnsi="Times New Roman" w:cs="Times New Roman"/>
          <w:i/>
          <w:sz w:val="16"/>
          <w:lang w:val="sq-AL"/>
        </w:rPr>
        <w:t xml:space="preserve"> </w:t>
      </w:r>
    </w:p>
    <w:p w:rsidR="00C6383A" w:rsidRPr="00574B2A" w:rsidRDefault="00C6383A" w:rsidP="00C84FE1">
      <w:pPr>
        <w:spacing w:after="120"/>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Menaxhimit dhe Administrimit vendor,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273,868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vazhdojn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 85%, 13%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F65CBB"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2%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fondi rezerv</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w:t>
      </w:r>
    </w:p>
    <w:p w:rsidR="006A11C9" w:rsidRPr="00574B2A" w:rsidRDefault="00BE7B21" w:rsidP="00A41492">
      <w:pPr>
        <w:rPr>
          <w:lang w:val="sq-AL"/>
        </w:rPr>
      </w:pPr>
      <w:r w:rsidRPr="00574B2A">
        <w:rPr>
          <w:noProof/>
          <w:lang w:val="sq-AL" w:eastAsia="sq-AL"/>
        </w:rPr>
        <w:drawing>
          <wp:inline distT="0" distB="0" distL="0" distR="0" wp14:anchorId="55D6AE07" wp14:editId="27DF31F7">
            <wp:extent cx="5934075" cy="1963972"/>
            <wp:effectExtent l="0" t="0" r="9525" b="1778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E7B21" w:rsidRPr="00CF40A7" w:rsidRDefault="006A11C9" w:rsidP="00BE7B21">
      <w:pPr>
        <w:spacing w:after="60"/>
        <w:rPr>
          <w:rFonts w:ascii="Times New Roman" w:hAnsi="Times New Roman" w:cs="Times New Roman"/>
          <w:i/>
          <w:sz w:val="16"/>
          <w:lang w:val="sq-AL"/>
        </w:rPr>
      </w:pPr>
      <w:bookmarkStart w:id="91" w:name="_Toc485654551"/>
      <w:r w:rsidRPr="00CF40A7">
        <w:rPr>
          <w:rFonts w:ascii="Times New Roman" w:hAnsi="Times New Roman" w:cs="Times New Roman"/>
          <w:i/>
          <w:sz w:val="16"/>
          <w:lang w:val="sq-AL"/>
        </w:rPr>
        <w:t xml:space="preserve">Grafiku </w:t>
      </w:r>
      <w:r w:rsidR="00EA44C0" w:rsidRPr="00CF40A7">
        <w:rPr>
          <w:rFonts w:ascii="Times New Roman" w:hAnsi="Times New Roman" w:cs="Times New Roman"/>
          <w:i/>
          <w:sz w:val="16"/>
          <w:lang w:val="sq-AL"/>
        </w:rPr>
        <w:fldChar w:fldCharType="begin"/>
      </w:r>
      <w:r w:rsidRPr="00CF40A7">
        <w:rPr>
          <w:rFonts w:ascii="Times New Roman" w:hAnsi="Times New Roman" w:cs="Times New Roman"/>
          <w:i/>
          <w:sz w:val="16"/>
          <w:lang w:val="sq-AL"/>
        </w:rPr>
        <w:instrText xml:space="preserve"> SEQ Grafiku \* ARABIC </w:instrText>
      </w:r>
      <w:r w:rsidR="00EA44C0" w:rsidRPr="00CF40A7">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35</w:t>
      </w:r>
      <w:r w:rsidR="00EA44C0" w:rsidRPr="00CF40A7">
        <w:rPr>
          <w:rFonts w:ascii="Times New Roman" w:hAnsi="Times New Roman" w:cs="Times New Roman"/>
          <w:i/>
          <w:sz w:val="16"/>
          <w:lang w:val="sq-AL"/>
        </w:rPr>
        <w:fldChar w:fldCharType="end"/>
      </w:r>
      <w:r w:rsidRPr="00CF40A7">
        <w:rPr>
          <w:rFonts w:ascii="Times New Roman" w:hAnsi="Times New Roman" w:cs="Times New Roman"/>
          <w:i/>
          <w:sz w:val="16"/>
          <w:lang w:val="sq-AL"/>
        </w:rPr>
        <w:t>: Shpenzimet për P1. sipas zërave për vitin 201</w:t>
      </w:r>
      <w:r w:rsidR="00BE7B21" w:rsidRPr="00CF40A7">
        <w:rPr>
          <w:rFonts w:ascii="Times New Roman" w:hAnsi="Times New Roman" w:cs="Times New Roman"/>
          <w:i/>
          <w:sz w:val="16"/>
          <w:lang w:val="sq-AL"/>
        </w:rPr>
        <w:t>9</w:t>
      </w:r>
      <w:bookmarkEnd w:id="91"/>
      <w:r w:rsidRPr="00CF40A7">
        <w:rPr>
          <w:rFonts w:ascii="Times New Roman" w:hAnsi="Times New Roman" w:cs="Times New Roman"/>
          <w:i/>
          <w:sz w:val="16"/>
          <w:lang w:val="sq-AL"/>
        </w:rPr>
        <w:t xml:space="preserve"> </w:t>
      </w:r>
    </w:p>
    <w:p w:rsidR="00C6383A" w:rsidRPr="00574B2A" w:rsidRDefault="00C6383A" w:rsidP="00F65CBB">
      <w:pPr>
        <w:spacing w:before="120" w:after="60"/>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Menaxhimit dhe Administrimit vendor,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266,216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F65CBB" w:rsidRPr="00574B2A">
        <w:rPr>
          <w:rFonts w:ascii="Times New Roman" w:eastAsia="Times New Roman" w:hAnsi="Times New Roman"/>
          <w:sz w:val="24"/>
          <w:szCs w:val="24"/>
          <w:lang w:val="sq-AL"/>
        </w:rPr>
        <w:t>madhe</w:t>
      </w:r>
      <w:r w:rsidRPr="00574B2A">
        <w:rPr>
          <w:rFonts w:ascii="Times New Roman" w:eastAsia="Times New Roman" w:hAnsi="Times New Roman"/>
          <w:sz w:val="24"/>
          <w:szCs w:val="24"/>
          <w:lang w:val="sq-AL"/>
        </w:rPr>
        <w:t xml:space="preserve"> 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rb</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jn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 85%, 13%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F65CBB"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2%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fondi rezerv</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w:t>
      </w:r>
    </w:p>
    <w:p w:rsidR="00C6383A" w:rsidRPr="00574B2A" w:rsidRDefault="00C6383A" w:rsidP="00BE7B21">
      <w:pPr>
        <w:spacing w:after="60"/>
        <w:rPr>
          <w:b/>
          <w:i/>
          <w:sz w:val="14"/>
          <w:lang w:val="sq-AL"/>
        </w:rPr>
      </w:pPr>
      <w:r w:rsidRPr="00574B2A">
        <w:rPr>
          <w:noProof/>
          <w:lang w:val="sq-AL" w:eastAsia="sq-AL"/>
        </w:rPr>
        <w:drawing>
          <wp:inline distT="0" distB="0" distL="0" distR="0" wp14:anchorId="388C8807" wp14:editId="024B5056">
            <wp:extent cx="5897880" cy="2003728"/>
            <wp:effectExtent l="0" t="0" r="7620" b="1587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41492" w:rsidRPr="00CF40A7" w:rsidRDefault="00BE7B21" w:rsidP="008D2F1D">
      <w:pPr>
        <w:pStyle w:val="Caption"/>
        <w:spacing w:before="120"/>
        <w:rPr>
          <w:b w:val="0"/>
          <w:i/>
          <w:noProof w:val="0"/>
          <w:color w:val="auto"/>
          <w:sz w:val="16"/>
          <w:lang w:val="sq-AL"/>
        </w:rPr>
      </w:pPr>
      <w:r w:rsidRPr="00CF40A7">
        <w:rPr>
          <w:b w:val="0"/>
          <w:i/>
          <w:noProof w:val="0"/>
          <w:color w:val="auto"/>
          <w:sz w:val="16"/>
          <w:lang w:val="sq-AL"/>
        </w:rPr>
        <w:t xml:space="preserve">    </w:t>
      </w:r>
      <w:bookmarkStart w:id="92" w:name="_Toc485654552"/>
      <w:r w:rsidR="006A11C9" w:rsidRPr="00CF40A7">
        <w:rPr>
          <w:b w:val="0"/>
          <w:i/>
          <w:noProof w:val="0"/>
          <w:color w:val="auto"/>
          <w:sz w:val="16"/>
          <w:lang w:val="sq-AL"/>
        </w:rPr>
        <w:t xml:space="preserve">Grafiku </w:t>
      </w:r>
      <w:r w:rsidR="00EA44C0" w:rsidRPr="00CF40A7">
        <w:rPr>
          <w:b w:val="0"/>
          <w:i/>
          <w:noProof w:val="0"/>
          <w:color w:val="auto"/>
          <w:sz w:val="16"/>
          <w:lang w:val="sq-AL"/>
        </w:rPr>
        <w:fldChar w:fldCharType="begin"/>
      </w:r>
      <w:r w:rsidR="006A11C9" w:rsidRPr="00CF40A7">
        <w:rPr>
          <w:b w:val="0"/>
          <w:i/>
          <w:noProof w:val="0"/>
          <w:color w:val="auto"/>
          <w:sz w:val="16"/>
          <w:lang w:val="sq-AL"/>
        </w:rPr>
        <w:instrText xml:space="preserve"> SEQ Grafiku \* ARABIC </w:instrText>
      </w:r>
      <w:r w:rsidR="00EA44C0" w:rsidRPr="00CF40A7">
        <w:rPr>
          <w:b w:val="0"/>
          <w:i/>
          <w:noProof w:val="0"/>
          <w:color w:val="auto"/>
          <w:sz w:val="16"/>
          <w:lang w:val="sq-AL"/>
        </w:rPr>
        <w:fldChar w:fldCharType="separate"/>
      </w:r>
      <w:r w:rsidR="00000792">
        <w:rPr>
          <w:b w:val="0"/>
          <w:i/>
          <w:color w:val="auto"/>
          <w:sz w:val="16"/>
          <w:lang w:val="sq-AL"/>
        </w:rPr>
        <w:t>36</w:t>
      </w:r>
      <w:r w:rsidR="00EA44C0" w:rsidRPr="00CF40A7">
        <w:rPr>
          <w:b w:val="0"/>
          <w:i/>
          <w:noProof w:val="0"/>
          <w:color w:val="auto"/>
          <w:sz w:val="16"/>
          <w:lang w:val="sq-AL"/>
        </w:rPr>
        <w:fldChar w:fldCharType="end"/>
      </w:r>
      <w:r w:rsidR="006A11C9" w:rsidRPr="00CF40A7">
        <w:rPr>
          <w:b w:val="0"/>
          <w:i/>
          <w:noProof w:val="0"/>
          <w:color w:val="auto"/>
          <w:sz w:val="16"/>
          <w:lang w:val="sq-AL"/>
        </w:rPr>
        <w:t>:</w:t>
      </w:r>
      <w:r w:rsidR="000E6A74" w:rsidRPr="00CF40A7">
        <w:rPr>
          <w:b w:val="0"/>
          <w:i/>
          <w:noProof w:val="0"/>
          <w:color w:val="auto"/>
          <w:sz w:val="16"/>
          <w:lang w:val="sq-AL"/>
        </w:rPr>
        <w:t xml:space="preserve"> </w:t>
      </w:r>
      <w:r w:rsidR="006A11C9" w:rsidRPr="00CF40A7">
        <w:rPr>
          <w:b w:val="0"/>
          <w:i/>
          <w:noProof w:val="0"/>
          <w:color w:val="auto"/>
          <w:sz w:val="16"/>
          <w:lang w:val="sq-AL"/>
        </w:rPr>
        <w:t>Shpenzimet për P1. sipas zërave për vitin 20</w:t>
      </w:r>
      <w:r w:rsidR="00C6383A" w:rsidRPr="00CF40A7">
        <w:rPr>
          <w:b w:val="0"/>
          <w:i/>
          <w:noProof w:val="0"/>
          <w:color w:val="auto"/>
          <w:sz w:val="16"/>
          <w:lang w:val="sq-AL"/>
        </w:rPr>
        <w:t>20</w:t>
      </w:r>
      <w:bookmarkEnd w:id="92"/>
      <w:r w:rsidR="006A11C9" w:rsidRPr="00CF40A7">
        <w:rPr>
          <w:b w:val="0"/>
          <w:i/>
          <w:noProof w:val="0"/>
          <w:color w:val="auto"/>
          <w:sz w:val="16"/>
          <w:lang w:val="sq-AL"/>
        </w:rPr>
        <w:t xml:space="preserve">  </w:t>
      </w:r>
    </w:p>
    <w:bookmarkEnd w:id="85"/>
    <w:p w:rsidR="00C6383A" w:rsidRPr="00574B2A" w:rsidRDefault="00C6383A" w:rsidP="003768C0">
      <w:pPr>
        <w:spacing w:before="180"/>
        <w:jc w:val="both"/>
        <w:rPr>
          <w:rFonts w:ascii="Times New Roman" w:hAnsi="Times New Roman"/>
          <w:sz w:val="24"/>
          <w:szCs w:val="24"/>
          <w:lang w:val="sq-AL"/>
        </w:rPr>
        <w:sectPr w:rsidR="00C6383A" w:rsidRPr="00574B2A" w:rsidSect="00C6383A">
          <w:pgSz w:w="11907" w:h="16839" w:code="9"/>
          <w:pgMar w:top="1670" w:right="1440" w:bottom="1440" w:left="1170" w:header="720" w:footer="720" w:gutter="0"/>
          <w:cols w:space="720"/>
          <w:titlePg/>
          <w:docGrid w:linePitch="360"/>
        </w:sectPr>
      </w:pPr>
    </w:p>
    <w:p w:rsidR="00B80793" w:rsidRPr="00574B2A" w:rsidRDefault="00B80793" w:rsidP="007D16D9">
      <w:pPr>
        <w:spacing w:before="180" w:after="120"/>
        <w:ind w:left="-360"/>
        <w:jc w:val="both"/>
        <w:rPr>
          <w:rFonts w:ascii="Times New Roman" w:hAnsi="Times New Roman"/>
          <w:sz w:val="24"/>
          <w:szCs w:val="24"/>
          <w:lang w:val="sq-AL"/>
        </w:rPr>
      </w:pPr>
      <w:r w:rsidRPr="00574B2A">
        <w:rPr>
          <w:rFonts w:ascii="Times New Roman" w:hAnsi="Times New Roman"/>
          <w:sz w:val="24"/>
          <w:szCs w:val="24"/>
          <w:lang w:val="sq-AL"/>
        </w:rPr>
        <w:t>Përshkrim i detajuar i buxhetimit të aktiviteteve të Programit të Administratës Vendore (Menaxhim</w:t>
      </w:r>
      <w:r w:rsidR="008D2F1D" w:rsidRPr="00574B2A">
        <w:rPr>
          <w:rFonts w:ascii="Times New Roman" w:hAnsi="Times New Roman"/>
          <w:sz w:val="24"/>
          <w:szCs w:val="24"/>
          <w:lang w:val="sq-AL"/>
        </w:rPr>
        <w:t>i</w:t>
      </w:r>
      <w:r w:rsidRPr="00574B2A">
        <w:rPr>
          <w:rFonts w:ascii="Times New Roman" w:hAnsi="Times New Roman"/>
          <w:sz w:val="24"/>
          <w:szCs w:val="24"/>
          <w:lang w:val="sq-AL"/>
        </w:rPr>
        <w:t xml:space="preserve"> dhe Administrim</w:t>
      </w:r>
      <w:r w:rsidR="008D2F1D" w:rsidRPr="00574B2A">
        <w:rPr>
          <w:rFonts w:ascii="Times New Roman" w:hAnsi="Times New Roman"/>
          <w:sz w:val="24"/>
          <w:szCs w:val="24"/>
          <w:lang w:val="sq-AL"/>
        </w:rPr>
        <w:t>i</w:t>
      </w:r>
      <w:r w:rsidRPr="00574B2A">
        <w:rPr>
          <w:rFonts w:ascii="Times New Roman" w:hAnsi="Times New Roman"/>
          <w:sz w:val="24"/>
          <w:szCs w:val="24"/>
          <w:lang w:val="sq-AL"/>
        </w:rPr>
        <w:t xml:space="preserve">) </w:t>
      </w:r>
    </w:p>
    <w:tbl>
      <w:tblPr>
        <w:tblW w:w="15074" w:type="dxa"/>
        <w:tblInd w:w="-365" w:type="dxa"/>
        <w:tblLook w:val="04A0" w:firstRow="1" w:lastRow="0" w:firstColumn="1" w:lastColumn="0" w:noHBand="0" w:noVBand="1"/>
      </w:tblPr>
      <w:tblGrid>
        <w:gridCol w:w="3704"/>
        <w:gridCol w:w="897"/>
        <w:gridCol w:w="897"/>
        <w:gridCol w:w="902"/>
        <w:gridCol w:w="1078"/>
        <w:gridCol w:w="1003"/>
        <w:gridCol w:w="983"/>
        <w:gridCol w:w="993"/>
        <w:gridCol w:w="993"/>
        <w:gridCol w:w="993"/>
        <w:gridCol w:w="902"/>
        <w:gridCol w:w="902"/>
        <w:gridCol w:w="827"/>
      </w:tblGrid>
      <w:tr w:rsidR="001C2863" w:rsidRPr="00574B2A" w:rsidTr="007D16D9">
        <w:trPr>
          <w:trHeight w:val="56"/>
        </w:trPr>
        <w:tc>
          <w:tcPr>
            <w:tcW w:w="3704" w:type="dxa"/>
            <w:vMerge w:val="restart"/>
            <w:tcBorders>
              <w:top w:val="single" w:sz="8" w:space="0" w:color="auto"/>
              <w:left w:val="single" w:sz="8" w:space="0" w:color="auto"/>
              <w:bottom w:val="single" w:sz="8" w:space="0" w:color="000000"/>
              <w:right w:val="single" w:sz="8" w:space="0" w:color="000000"/>
            </w:tcBorders>
            <w:shd w:val="clear" w:color="auto" w:fill="0070C0"/>
            <w:vAlign w:val="center"/>
            <w:hideMark/>
          </w:tcPr>
          <w:p w:rsidR="00B80793" w:rsidRPr="00574B2A" w:rsidRDefault="00B80793" w:rsidP="0072083C">
            <w:pPr>
              <w:spacing w:before="20" w:after="20" w:line="240" w:lineRule="auto"/>
              <w:jc w:val="both"/>
              <w:rPr>
                <w:rFonts w:ascii="Calibri" w:eastAsia="Times New Roman" w:hAnsi="Calibri" w:cs="Calibri"/>
                <w:b/>
                <w:bCs/>
                <w:color w:val="FFFFFF" w:themeColor="background1"/>
                <w:sz w:val="18"/>
                <w:szCs w:val="16"/>
                <w:lang w:val="sq-AL"/>
              </w:rPr>
            </w:pPr>
            <w:bookmarkStart w:id="93" w:name="_Toc456598029"/>
            <w:r w:rsidRPr="00574B2A">
              <w:rPr>
                <w:rFonts w:ascii="Calibri" w:eastAsia="Times New Roman" w:hAnsi="Calibri" w:cs="Calibri"/>
                <w:b/>
                <w:bCs/>
                <w:color w:val="FFFFFF" w:themeColor="background1"/>
                <w:sz w:val="18"/>
                <w:szCs w:val="16"/>
                <w:lang w:val="sq-AL"/>
              </w:rPr>
              <w:t>Aktivitete/Projekte</w:t>
            </w:r>
          </w:p>
        </w:tc>
        <w:tc>
          <w:tcPr>
            <w:tcW w:w="2696"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Paga dhe sigurime</w:t>
            </w:r>
          </w:p>
        </w:tc>
        <w:tc>
          <w:tcPr>
            <w:tcW w:w="3064"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Shpenzime Operative</w:t>
            </w:r>
          </w:p>
        </w:tc>
        <w:tc>
          <w:tcPr>
            <w:tcW w:w="2979"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Fondi Rezervë</w:t>
            </w:r>
          </w:p>
        </w:tc>
        <w:tc>
          <w:tcPr>
            <w:tcW w:w="2631"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Totali</w:t>
            </w:r>
          </w:p>
        </w:tc>
      </w:tr>
      <w:tr w:rsidR="007D16D9" w:rsidRPr="00574B2A" w:rsidTr="007D16D9">
        <w:trPr>
          <w:trHeight w:val="134"/>
        </w:trPr>
        <w:tc>
          <w:tcPr>
            <w:tcW w:w="3704" w:type="dxa"/>
            <w:vMerge/>
            <w:tcBorders>
              <w:top w:val="single" w:sz="8" w:space="0" w:color="auto"/>
              <w:left w:val="single" w:sz="8" w:space="0" w:color="auto"/>
              <w:bottom w:val="single" w:sz="8" w:space="0" w:color="000000"/>
              <w:right w:val="single" w:sz="8" w:space="0" w:color="000000"/>
            </w:tcBorders>
            <w:shd w:val="clear" w:color="auto" w:fill="0070C0"/>
            <w:vAlign w:val="center"/>
            <w:hideMark/>
          </w:tcPr>
          <w:p w:rsidR="0072083C" w:rsidRPr="00574B2A" w:rsidRDefault="0072083C" w:rsidP="0072083C">
            <w:pPr>
              <w:spacing w:before="20" w:after="20" w:line="240" w:lineRule="auto"/>
              <w:jc w:val="both"/>
              <w:rPr>
                <w:rFonts w:ascii="Calibri" w:eastAsia="Times New Roman" w:hAnsi="Calibri" w:cs="Calibri"/>
                <w:b/>
                <w:bCs/>
                <w:color w:val="FFFFFF" w:themeColor="background1"/>
                <w:sz w:val="18"/>
                <w:szCs w:val="16"/>
                <w:lang w:val="sq-AL"/>
              </w:rPr>
            </w:pPr>
          </w:p>
        </w:tc>
        <w:tc>
          <w:tcPr>
            <w:tcW w:w="897"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2018</w:t>
            </w:r>
          </w:p>
        </w:tc>
        <w:tc>
          <w:tcPr>
            <w:tcW w:w="897"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2019</w:t>
            </w:r>
          </w:p>
        </w:tc>
        <w:tc>
          <w:tcPr>
            <w:tcW w:w="902" w:type="dxa"/>
            <w:tcBorders>
              <w:top w:val="nil"/>
              <w:left w:val="nil"/>
              <w:bottom w:val="single" w:sz="8" w:space="0" w:color="auto"/>
              <w:right w:val="single" w:sz="8"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2020</w:t>
            </w:r>
          </w:p>
        </w:tc>
        <w:tc>
          <w:tcPr>
            <w:tcW w:w="1078"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2018</w:t>
            </w:r>
          </w:p>
        </w:tc>
        <w:tc>
          <w:tcPr>
            <w:tcW w:w="1003"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2019</w:t>
            </w:r>
          </w:p>
        </w:tc>
        <w:tc>
          <w:tcPr>
            <w:tcW w:w="982"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2020</w:t>
            </w:r>
          </w:p>
        </w:tc>
        <w:tc>
          <w:tcPr>
            <w:tcW w:w="993" w:type="dxa"/>
            <w:tcBorders>
              <w:top w:val="nil"/>
              <w:left w:val="single" w:sz="4" w:space="0" w:color="auto"/>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2018</w:t>
            </w:r>
          </w:p>
        </w:tc>
        <w:tc>
          <w:tcPr>
            <w:tcW w:w="993"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2019</w:t>
            </w:r>
          </w:p>
        </w:tc>
        <w:tc>
          <w:tcPr>
            <w:tcW w:w="993" w:type="dxa"/>
            <w:tcBorders>
              <w:top w:val="nil"/>
              <w:left w:val="nil"/>
              <w:bottom w:val="single" w:sz="8" w:space="0" w:color="auto"/>
              <w:right w:val="nil"/>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2020</w:t>
            </w:r>
          </w:p>
        </w:tc>
        <w:tc>
          <w:tcPr>
            <w:tcW w:w="902" w:type="dxa"/>
            <w:tcBorders>
              <w:top w:val="nil"/>
              <w:left w:val="single" w:sz="8" w:space="0" w:color="auto"/>
              <w:bottom w:val="single" w:sz="8" w:space="0" w:color="auto"/>
              <w:right w:val="single" w:sz="4" w:space="0" w:color="auto"/>
            </w:tcBorders>
            <w:shd w:val="clear" w:color="auto" w:fill="0070C0"/>
            <w:noWrap/>
            <w:vAlign w:val="center"/>
            <w:hideMark/>
          </w:tcPr>
          <w:p w:rsidR="0072083C" w:rsidRPr="00574B2A" w:rsidRDefault="0072083C" w:rsidP="0072083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2018</w:t>
            </w:r>
          </w:p>
        </w:tc>
        <w:tc>
          <w:tcPr>
            <w:tcW w:w="902" w:type="dxa"/>
            <w:tcBorders>
              <w:top w:val="nil"/>
              <w:left w:val="nil"/>
              <w:bottom w:val="single" w:sz="8" w:space="0" w:color="auto"/>
              <w:right w:val="single" w:sz="4" w:space="0" w:color="auto"/>
            </w:tcBorders>
            <w:shd w:val="clear" w:color="auto" w:fill="0070C0"/>
            <w:noWrap/>
            <w:vAlign w:val="center"/>
            <w:hideMark/>
          </w:tcPr>
          <w:p w:rsidR="0072083C" w:rsidRPr="00574B2A" w:rsidRDefault="0072083C" w:rsidP="0051237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2019</w:t>
            </w:r>
          </w:p>
        </w:tc>
        <w:tc>
          <w:tcPr>
            <w:tcW w:w="826" w:type="dxa"/>
            <w:tcBorders>
              <w:top w:val="nil"/>
              <w:left w:val="nil"/>
              <w:bottom w:val="single" w:sz="8" w:space="0" w:color="auto"/>
              <w:right w:val="single" w:sz="8" w:space="0" w:color="auto"/>
            </w:tcBorders>
            <w:shd w:val="clear" w:color="auto" w:fill="0070C0"/>
            <w:noWrap/>
            <w:vAlign w:val="center"/>
            <w:hideMark/>
          </w:tcPr>
          <w:p w:rsidR="0072083C" w:rsidRPr="00574B2A" w:rsidRDefault="0072083C" w:rsidP="0051237C">
            <w:pPr>
              <w:spacing w:before="20" w:after="20" w:line="240" w:lineRule="auto"/>
              <w:jc w:val="center"/>
              <w:rPr>
                <w:rFonts w:ascii="Calibri" w:eastAsia="Times New Roman" w:hAnsi="Calibri" w:cs="Calibri"/>
                <w:b/>
                <w:bCs/>
                <w:color w:val="FFFFFF" w:themeColor="background1"/>
                <w:sz w:val="18"/>
                <w:szCs w:val="16"/>
                <w:lang w:val="sq-AL"/>
              </w:rPr>
            </w:pPr>
            <w:r w:rsidRPr="00574B2A">
              <w:rPr>
                <w:rFonts w:ascii="Calibri" w:eastAsia="Times New Roman" w:hAnsi="Calibri" w:cs="Calibri"/>
                <w:b/>
                <w:bCs/>
                <w:color w:val="FFFFFF" w:themeColor="background1"/>
                <w:sz w:val="18"/>
                <w:szCs w:val="16"/>
                <w:lang w:val="sq-AL"/>
              </w:rPr>
              <w:t>2020</w:t>
            </w:r>
          </w:p>
        </w:tc>
      </w:tr>
      <w:tr w:rsidR="007D16D9" w:rsidRPr="00574B2A" w:rsidTr="007D16D9">
        <w:trPr>
          <w:trHeight w:val="66"/>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P1.F1.O1.A1 Paga dhe kontribute të administratës së Bashkisë Kukës</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jc w:val="center"/>
              <w:rPr>
                <w:rFonts w:ascii="Calibri" w:hAnsi="Calibri"/>
                <w:sz w:val="16"/>
                <w:szCs w:val="16"/>
                <w:lang w:val="sq-AL"/>
              </w:rPr>
            </w:pPr>
            <w:r w:rsidRPr="00574B2A">
              <w:rPr>
                <w:rFonts w:ascii="Calibri" w:hAnsi="Calibri"/>
                <w:sz w:val="16"/>
                <w:szCs w:val="16"/>
                <w:lang w:val="sq-AL"/>
              </w:rPr>
              <w:t>164,296</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jc w:val="center"/>
              <w:rPr>
                <w:rFonts w:ascii="Calibri" w:hAnsi="Calibri"/>
                <w:sz w:val="16"/>
                <w:szCs w:val="16"/>
                <w:lang w:val="sq-AL"/>
              </w:rPr>
            </w:pPr>
            <w:r w:rsidRPr="00574B2A">
              <w:rPr>
                <w:rFonts w:ascii="Calibri" w:hAnsi="Calibri"/>
                <w:sz w:val="16"/>
                <w:szCs w:val="16"/>
                <w:lang w:val="sq-AL"/>
              </w:rPr>
              <w:t>202,744</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jc w:val="center"/>
              <w:rPr>
                <w:rFonts w:ascii="Calibri" w:hAnsi="Calibri"/>
                <w:sz w:val="16"/>
                <w:szCs w:val="16"/>
                <w:lang w:val="sq-AL"/>
              </w:rPr>
            </w:pPr>
            <w:r w:rsidRPr="00574B2A">
              <w:rPr>
                <w:rFonts w:ascii="Calibri" w:eastAsia="Times New Roman" w:hAnsi="Calibri" w:cs="Calibri"/>
                <w:color w:val="000000"/>
                <w:sz w:val="16"/>
                <w:szCs w:val="16"/>
                <w:lang w:val="sq-AL"/>
              </w:rPr>
              <w:t>197,629</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5000</w:t>
            </w:r>
          </w:p>
        </w:tc>
        <w:tc>
          <w:tcPr>
            <w:tcW w:w="99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5000</w:t>
            </w:r>
          </w:p>
        </w:tc>
        <w:tc>
          <w:tcPr>
            <w:tcW w:w="993" w:type="dxa"/>
            <w:tcBorders>
              <w:top w:val="nil"/>
              <w:left w:val="nil"/>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5000</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169,296</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207,744</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202,629</w:t>
            </w:r>
          </w:p>
        </w:tc>
      </w:tr>
      <w:tr w:rsidR="007D16D9" w:rsidRPr="00574B2A" w:rsidTr="007D16D9">
        <w:trPr>
          <w:trHeight w:val="245"/>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P1.F1.O2.A1 Trajnimi i burimeve njerëzore të Bashkisë së Kukësit</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968</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968</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968</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968</w:t>
            </w:r>
          </w:p>
        </w:tc>
      </w:tr>
      <w:tr w:rsidR="007D16D9" w:rsidRPr="00574B2A" w:rsidTr="007D16D9">
        <w:trPr>
          <w:trHeight w:val="328"/>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P1.F1.O3.A1 Pajisje me uniforma për Policinë Bashkiake</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1,053</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500</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nil"/>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1,053</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w:t>
            </w:r>
          </w:p>
        </w:tc>
      </w:tr>
      <w:tr w:rsidR="007D16D9" w:rsidRPr="00574B2A" w:rsidTr="007D16D9">
        <w:trPr>
          <w:trHeight w:val="245"/>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P1.F1.O3.A2 Shpenzime e udhëtime të brendshme</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2,040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2,150</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2,372</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2,040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2,150</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2,372</w:t>
            </w:r>
          </w:p>
        </w:tc>
      </w:tr>
      <w:tr w:rsidR="007D16D9" w:rsidRPr="00574B2A" w:rsidTr="007D16D9">
        <w:trPr>
          <w:trHeight w:val="245"/>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P1.F1.O3.A3 Shpenzime të tjera për administratën vendore në funksion të kryerjes së shërbimeve në punë</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3,763</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2,000</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3,763</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2,000</w:t>
            </w:r>
          </w:p>
        </w:tc>
      </w:tr>
      <w:tr w:rsidR="007D16D9" w:rsidRPr="00574B2A" w:rsidTr="007D16D9">
        <w:trPr>
          <w:trHeight w:val="453"/>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P1.F1.O3.A4 Udhëtime e dieta jashtë vendit për administratën vendore në funksion të kryerjes së shërbimeve në punë</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510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538</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593</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510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538</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593</w:t>
            </w:r>
          </w:p>
        </w:tc>
      </w:tr>
      <w:tr w:rsidR="007D16D9" w:rsidRPr="00574B2A" w:rsidTr="007D16D9">
        <w:trPr>
          <w:trHeight w:val="221"/>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P1.F1.O3.A5 Shërbim me kancelari dhe shtypshkrime për Administratën e Bashkisë së Kukësit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2,500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2,500</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2,500</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2,500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2,500</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2,500</w:t>
            </w:r>
          </w:p>
        </w:tc>
      </w:tr>
      <w:tr w:rsidR="007D16D9" w:rsidRPr="00574B2A" w:rsidTr="007D16D9">
        <w:trPr>
          <w:trHeight w:val="59"/>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P1.F1.O3.A6 Shërbime mbështetëse bazë (telefon dhe internet)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778</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820</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778</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778</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820</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778</w:t>
            </w:r>
          </w:p>
        </w:tc>
      </w:tr>
      <w:tr w:rsidR="007D16D9" w:rsidRPr="00574B2A" w:rsidTr="007D16D9">
        <w:trPr>
          <w:trHeight w:val="59"/>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P1.F1.O3.A7 Sigurimi Shërbimit Postar</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2,688</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2,000</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2,688</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2,000</w:t>
            </w:r>
          </w:p>
        </w:tc>
      </w:tr>
      <w:tr w:rsidR="007D16D9" w:rsidRPr="00574B2A" w:rsidTr="007D16D9">
        <w:trPr>
          <w:trHeight w:val="51"/>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P1.F1.O3.A8 Marrje e ambienteve  me qira</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10,500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10,500</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10,500</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10,500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10,500</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10,500</w:t>
            </w:r>
          </w:p>
        </w:tc>
      </w:tr>
      <w:tr w:rsidR="007D16D9" w:rsidRPr="00574B2A" w:rsidTr="007D16D9">
        <w:trPr>
          <w:trHeight w:val="260"/>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P1.F1.O3.A9 Shpërblimi i këshilltarëve 10%</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5,100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5,375</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5,375</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5,100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5,375</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5,375</w:t>
            </w:r>
          </w:p>
        </w:tc>
      </w:tr>
      <w:tr w:rsidR="007D16D9" w:rsidRPr="00574B2A" w:rsidTr="007D16D9">
        <w:trPr>
          <w:trHeight w:val="184"/>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P1.F1.O3.A10 Shpërblimi i kryetarëve të lagjeve</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5,100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5,375</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5,375</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5,100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5,375</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5,375</w:t>
            </w:r>
          </w:p>
        </w:tc>
      </w:tr>
      <w:tr w:rsidR="007D16D9" w:rsidRPr="00574B2A" w:rsidTr="007D16D9">
        <w:trPr>
          <w:trHeight w:val="353"/>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 xml:space="preserve">P1.F1.O3.A11 Organizimi i pritjeve të përfaqësuesve të institucioneve vendase dhe të huaja </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840</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882</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882</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840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882</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882</w:t>
            </w:r>
          </w:p>
        </w:tc>
      </w:tr>
      <w:tr w:rsidR="007D16D9" w:rsidRPr="00574B2A" w:rsidTr="007D16D9">
        <w:trPr>
          <w:trHeight w:val="341"/>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P1.F1.O4.A1 Likuidim i shpenzimeve për sigurimet shoqërore</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13,040</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19,561</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19,086</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13,040</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19,561</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19,086</w:t>
            </w:r>
          </w:p>
        </w:tc>
      </w:tr>
      <w:tr w:rsidR="007D16D9" w:rsidRPr="00574B2A" w:rsidTr="007D16D9">
        <w:trPr>
          <w:trHeight w:val="475"/>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P1.F1.O5.A1 Shërbim i deleguara i Gjendjes Civile (paga, sigurime)</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8,336</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8,336</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8,928</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8,336</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8,336</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8,928</w:t>
            </w:r>
          </w:p>
        </w:tc>
      </w:tr>
      <w:tr w:rsidR="007D16D9" w:rsidRPr="00574B2A" w:rsidTr="007D16D9">
        <w:trPr>
          <w:trHeight w:val="122"/>
        </w:trPr>
        <w:tc>
          <w:tcPr>
            <w:tcW w:w="3704" w:type="dxa"/>
            <w:tcBorders>
              <w:top w:val="nil"/>
              <w:left w:val="single" w:sz="4" w:space="0" w:color="auto"/>
              <w:bottom w:val="single" w:sz="4" w:space="0" w:color="auto"/>
              <w:right w:val="nil"/>
            </w:tcBorders>
            <w:shd w:val="clear" w:color="auto" w:fill="auto"/>
            <w:hideMark/>
          </w:tcPr>
          <w:p w:rsidR="0051237C" w:rsidRPr="00574B2A" w:rsidRDefault="0051237C" w:rsidP="004701C8">
            <w:pPr>
              <w:spacing w:before="20" w:after="20"/>
              <w:jc w:val="both"/>
              <w:rPr>
                <w:rFonts w:ascii="Calibri" w:hAnsi="Calibri"/>
                <w:sz w:val="16"/>
                <w:szCs w:val="16"/>
                <w:lang w:val="sq-AL"/>
              </w:rPr>
            </w:pPr>
            <w:r w:rsidRPr="00574B2A">
              <w:rPr>
                <w:rFonts w:ascii="Calibri" w:hAnsi="Calibri"/>
                <w:sz w:val="16"/>
                <w:szCs w:val="16"/>
                <w:lang w:val="sq-AL"/>
              </w:rPr>
              <w:t>P1.F2.O1.A1 Shërbim i deleguara i QKR-së (paga, sigurime dhe shpenzime operative)</w:t>
            </w:r>
            <w:r w:rsidR="007D16D9">
              <w:rPr>
                <w:rFonts w:ascii="Calibri" w:hAnsi="Calibri"/>
                <w:sz w:val="16"/>
                <w:szCs w:val="16"/>
                <w:lang w:val="sq-AL"/>
              </w:rPr>
              <w:t>.</w:t>
            </w:r>
          </w:p>
        </w:tc>
        <w:tc>
          <w:tcPr>
            <w:tcW w:w="897" w:type="dxa"/>
            <w:tcBorders>
              <w:top w:val="nil"/>
              <w:left w:val="single" w:sz="8" w:space="0" w:color="auto"/>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1,563</w:t>
            </w:r>
          </w:p>
        </w:tc>
        <w:tc>
          <w:tcPr>
            <w:tcW w:w="897"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1,563</w:t>
            </w:r>
          </w:p>
        </w:tc>
        <w:tc>
          <w:tcPr>
            <w:tcW w:w="902" w:type="dxa"/>
            <w:tcBorders>
              <w:top w:val="nil"/>
              <w:left w:val="nil"/>
              <w:bottom w:val="single" w:sz="4" w:space="0" w:color="auto"/>
              <w:right w:val="single" w:sz="8"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1,674</w:t>
            </w:r>
          </w:p>
        </w:tc>
        <w:tc>
          <w:tcPr>
            <w:tcW w:w="1078"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52</w:t>
            </w:r>
          </w:p>
        </w:tc>
        <w:tc>
          <w:tcPr>
            <w:tcW w:w="1003"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52</w:t>
            </w:r>
          </w:p>
        </w:tc>
        <w:tc>
          <w:tcPr>
            <w:tcW w:w="982" w:type="dxa"/>
            <w:tcBorders>
              <w:top w:val="nil"/>
              <w:left w:val="nil"/>
              <w:bottom w:val="single" w:sz="4" w:space="0" w:color="auto"/>
              <w:right w:val="single" w:sz="4" w:space="0" w:color="auto"/>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56</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93" w:type="dxa"/>
            <w:tcBorders>
              <w:top w:val="nil"/>
              <w:left w:val="single" w:sz="4" w:space="0" w:color="auto"/>
              <w:bottom w:val="single" w:sz="4" w:space="0" w:color="auto"/>
              <w:right w:val="nil"/>
            </w:tcBorders>
            <w:shd w:val="clear" w:color="auto" w:fill="auto"/>
            <w:noWrap/>
            <w:vAlign w:val="center"/>
          </w:tcPr>
          <w:p w:rsidR="0051237C" w:rsidRPr="00574B2A" w:rsidRDefault="0051237C" w:rsidP="0051237C">
            <w:pPr>
              <w:spacing w:before="20" w:after="20" w:line="240" w:lineRule="auto"/>
              <w:jc w:val="center"/>
              <w:rPr>
                <w:rFonts w:ascii="Calibri" w:eastAsia="Times New Roman" w:hAnsi="Calibri" w:cs="Calibri"/>
                <w:color w:val="000000"/>
                <w:sz w:val="16"/>
                <w:szCs w:val="16"/>
                <w:lang w:val="sq-AL"/>
              </w:rPr>
            </w:pPr>
            <w:r w:rsidRPr="00574B2A">
              <w:rPr>
                <w:rFonts w:ascii="Calibri" w:eastAsia="Times New Roman" w:hAnsi="Calibri" w:cs="Calibri"/>
                <w:color w:val="000000"/>
                <w:sz w:val="16"/>
                <w:szCs w:val="16"/>
                <w:lang w:val="sq-AL"/>
              </w:rPr>
              <w:t>-</w:t>
            </w:r>
          </w:p>
        </w:tc>
        <w:tc>
          <w:tcPr>
            <w:tcW w:w="902" w:type="dxa"/>
            <w:tcBorders>
              <w:top w:val="nil"/>
              <w:left w:val="single" w:sz="8" w:space="0" w:color="auto"/>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1,615</w:t>
            </w:r>
          </w:p>
        </w:tc>
        <w:tc>
          <w:tcPr>
            <w:tcW w:w="902" w:type="dxa"/>
            <w:tcBorders>
              <w:top w:val="nil"/>
              <w:left w:val="nil"/>
              <w:bottom w:val="single" w:sz="4" w:space="0" w:color="auto"/>
              <w:right w:val="single" w:sz="4"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1,615</w:t>
            </w:r>
          </w:p>
        </w:tc>
        <w:tc>
          <w:tcPr>
            <w:tcW w:w="826" w:type="dxa"/>
            <w:tcBorders>
              <w:top w:val="nil"/>
              <w:left w:val="nil"/>
              <w:bottom w:val="single" w:sz="4" w:space="0" w:color="auto"/>
              <w:right w:val="single" w:sz="8" w:space="0" w:color="auto"/>
            </w:tcBorders>
            <w:shd w:val="clear" w:color="auto" w:fill="FFFFFF" w:themeFill="background1"/>
            <w:noWrap/>
            <w:vAlign w:val="center"/>
          </w:tcPr>
          <w:p w:rsidR="0051237C" w:rsidRPr="00574B2A" w:rsidRDefault="0051237C" w:rsidP="0051237C">
            <w:pPr>
              <w:spacing w:before="20" w:after="20"/>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1,730</w:t>
            </w:r>
          </w:p>
        </w:tc>
      </w:tr>
      <w:tr w:rsidR="007D16D9" w:rsidRPr="00574B2A" w:rsidTr="007D16D9">
        <w:trPr>
          <w:trHeight w:val="60"/>
        </w:trPr>
        <w:tc>
          <w:tcPr>
            <w:tcW w:w="3704" w:type="dxa"/>
            <w:tcBorders>
              <w:top w:val="single" w:sz="4" w:space="0" w:color="auto"/>
              <w:left w:val="single" w:sz="4" w:space="0" w:color="auto"/>
              <w:bottom w:val="single" w:sz="8" w:space="0" w:color="auto"/>
              <w:right w:val="nil"/>
            </w:tcBorders>
            <w:shd w:val="clear" w:color="auto" w:fill="D9D9D9" w:themeFill="background1" w:themeFillShade="D9"/>
            <w:vAlign w:val="center"/>
            <w:hideMark/>
          </w:tcPr>
          <w:p w:rsidR="00C445A5" w:rsidRPr="00574B2A" w:rsidRDefault="00C445A5" w:rsidP="00C445A5">
            <w:pPr>
              <w:spacing w:before="20" w:after="20" w:line="240" w:lineRule="auto"/>
              <w:jc w:val="both"/>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Totali</w:t>
            </w:r>
            <w:r w:rsidR="00BC1DB3" w:rsidRPr="00574B2A">
              <w:rPr>
                <w:rFonts w:ascii="Calibri" w:eastAsia="Times New Roman" w:hAnsi="Calibri" w:cs="Calibri"/>
                <w:b/>
                <w:bCs/>
                <w:color w:val="000000"/>
                <w:sz w:val="16"/>
                <w:szCs w:val="16"/>
                <w:lang w:val="sq-AL"/>
              </w:rPr>
              <w:t xml:space="preserve"> P.1</w:t>
            </w:r>
          </w:p>
        </w:tc>
        <w:tc>
          <w:tcPr>
            <w:tcW w:w="897" w:type="dxa"/>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187,235</w:t>
            </w:r>
          </w:p>
        </w:tc>
        <w:tc>
          <w:tcPr>
            <w:tcW w:w="897"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232,204</w:t>
            </w:r>
          </w:p>
        </w:tc>
        <w:tc>
          <w:tcPr>
            <w:tcW w:w="902"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227,317</w:t>
            </w:r>
          </w:p>
        </w:tc>
        <w:tc>
          <w:tcPr>
            <w:tcW w:w="107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31,920</w:t>
            </w:r>
          </w:p>
        </w:tc>
        <w:tc>
          <w:tcPr>
            <w:tcW w:w="100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36,664</w:t>
            </w:r>
          </w:p>
        </w:tc>
        <w:tc>
          <w:tcPr>
            <w:tcW w:w="982"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33,899</w:t>
            </w:r>
          </w:p>
        </w:tc>
        <w:tc>
          <w:tcPr>
            <w:tcW w:w="993" w:type="dxa"/>
            <w:tcBorders>
              <w:top w:val="single" w:sz="4" w:space="0" w:color="auto"/>
              <w:left w:val="single" w:sz="4" w:space="0" w:color="auto"/>
              <w:bottom w:val="single" w:sz="4" w:space="0" w:color="auto"/>
              <w:right w:val="nil"/>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5,000</w:t>
            </w:r>
          </w:p>
        </w:tc>
        <w:tc>
          <w:tcPr>
            <w:tcW w:w="993" w:type="dxa"/>
            <w:tcBorders>
              <w:top w:val="single" w:sz="4" w:space="0" w:color="auto"/>
              <w:left w:val="single" w:sz="4" w:space="0" w:color="auto"/>
              <w:bottom w:val="single" w:sz="4" w:space="0" w:color="auto"/>
              <w:right w:val="nil"/>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5,000</w:t>
            </w:r>
          </w:p>
        </w:tc>
        <w:tc>
          <w:tcPr>
            <w:tcW w:w="993" w:type="dxa"/>
            <w:tcBorders>
              <w:top w:val="single" w:sz="4" w:space="0" w:color="auto"/>
              <w:left w:val="single" w:sz="4" w:space="0" w:color="auto"/>
              <w:bottom w:val="single" w:sz="4" w:space="0" w:color="auto"/>
              <w:right w:val="nil"/>
            </w:tcBorders>
            <w:shd w:val="clear" w:color="auto" w:fill="D9D9D9" w:themeFill="background1" w:themeFillShade="D9"/>
            <w:noWrap/>
            <w:vAlign w:val="center"/>
          </w:tcPr>
          <w:p w:rsidR="00C445A5" w:rsidRPr="00574B2A" w:rsidRDefault="000A4ED4" w:rsidP="00C445A5">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5,000</w:t>
            </w:r>
          </w:p>
        </w:tc>
        <w:tc>
          <w:tcPr>
            <w:tcW w:w="902" w:type="dxa"/>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center"/>
          </w:tcPr>
          <w:p w:rsidR="00C445A5" w:rsidRPr="00574B2A" w:rsidRDefault="00B56724"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224,155</w:t>
            </w:r>
          </w:p>
        </w:tc>
        <w:tc>
          <w:tcPr>
            <w:tcW w:w="902"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C445A5" w:rsidRPr="00574B2A" w:rsidRDefault="00B56724"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273,868</w:t>
            </w:r>
          </w:p>
        </w:tc>
        <w:tc>
          <w:tcPr>
            <w:tcW w:w="826"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C445A5" w:rsidRPr="00574B2A" w:rsidRDefault="00B56724" w:rsidP="0051237C">
            <w:pPr>
              <w:spacing w:before="20" w:after="20" w:line="240" w:lineRule="auto"/>
              <w:jc w:val="center"/>
              <w:rPr>
                <w:rFonts w:ascii="Calibri" w:eastAsia="Times New Roman" w:hAnsi="Calibri" w:cs="Calibri"/>
                <w:b/>
                <w:bCs/>
                <w:color w:val="000000"/>
                <w:sz w:val="16"/>
                <w:szCs w:val="16"/>
                <w:lang w:val="sq-AL"/>
              </w:rPr>
            </w:pPr>
            <w:r w:rsidRPr="00574B2A">
              <w:rPr>
                <w:rFonts w:ascii="Calibri" w:eastAsia="Times New Roman" w:hAnsi="Calibri" w:cs="Calibri"/>
                <w:b/>
                <w:bCs/>
                <w:color w:val="000000"/>
                <w:sz w:val="16"/>
                <w:szCs w:val="16"/>
                <w:lang w:val="sq-AL"/>
              </w:rPr>
              <w:t>266,216</w:t>
            </w:r>
          </w:p>
        </w:tc>
      </w:tr>
    </w:tbl>
    <w:p w:rsidR="001C2863" w:rsidRPr="007D16D9" w:rsidRDefault="00B80793" w:rsidP="007D16D9">
      <w:pPr>
        <w:pStyle w:val="Caption"/>
        <w:spacing w:before="120"/>
        <w:ind w:left="-360"/>
        <w:rPr>
          <w:b w:val="0"/>
          <w:i/>
          <w:noProof w:val="0"/>
          <w:color w:val="auto"/>
          <w:sz w:val="16"/>
          <w:lang w:val="sq-AL"/>
        </w:rPr>
        <w:sectPr w:rsidR="001C2863" w:rsidRPr="007D16D9" w:rsidSect="00C6383A">
          <w:pgSz w:w="16839" w:h="11907" w:orient="landscape" w:code="9"/>
          <w:pgMar w:top="1170" w:right="1670" w:bottom="1440" w:left="1440" w:header="720" w:footer="720" w:gutter="0"/>
          <w:cols w:space="720"/>
          <w:titlePg/>
          <w:docGrid w:linePitch="360"/>
        </w:sectPr>
      </w:pPr>
      <w:bookmarkStart w:id="94" w:name="_Toc485654492"/>
      <w:r w:rsidRPr="007D16D9">
        <w:rPr>
          <w:b w:val="0"/>
          <w:i/>
          <w:noProof w:val="0"/>
          <w:color w:val="auto"/>
          <w:sz w:val="16"/>
          <w:lang w:val="sq-AL"/>
        </w:rPr>
        <w:t xml:space="preserve">Tabela </w:t>
      </w:r>
      <w:r w:rsidR="00EA44C0" w:rsidRPr="007D16D9">
        <w:rPr>
          <w:b w:val="0"/>
          <w:i/>
          <w:noProof w:val="0"/>
          <w:color w:val="auto"/>
          <w:sz w:val="16"/>
          <w:lang w:val="sq-AL"/>
        </w:rPr>
        <w:fldChar w:fldCharType="begin"/>
      </w:r>
      <w:r w:rsidRPr="007D16D9">
        <w:rPr>
          <w:b w:val="0"/>
          <w:i/>
          <w:noProof w:val="0"/>
          <w:color w:val="auto"/>
          <w:sz w:val="16"/>
          <w:lang w:val="sq-AL"/>
        </w:rPr>
        <w:instrText xml:space="preserve"> SEQ Tabela \* ARABIC </w:instrText>
      </w:r>
      <w:r w:rsidR="00EA44C0" w:rsidRPr="007D16D9">
        <w:rPr>
          <w:b w:val="0"/>
          <w:i/>
          <w:noProof w:val="0"/>
          <w:color w:val="auto"/>
          <w:sz w:val="16"/>
          <w:lang w:val="sq-AL"/>
        </w:rPr>
        <w:fldChar w:fldCharType="separate"/>
      </w:r>
      <w:r w:rsidR="00000792">
        <w:rPr>
          <w:b w:val="0"/>
          <w:i/>
          <w:color w:val="auto"/>
          <w:sz w:val="16"/>
          <w:lang w:val="sq-AL"/>
        </w:rPr>
        <w:t>14</w:t>
      </w:r>
      <w:r w:rsidR="00EA44C0" w:rsidRPr="007D16D9">
        <w:rPr>
          <w:b w:val="0"/>
          <w:i/>
          <w:noProof w:val="0"/>
          <w:color w:val="auto"/>
          <w:sz w:val="16"/>
          <w:lang w:val="sq-AL"/>
        </w:rPr>
        <w:fldChar w:fldCharType="end"/>
      </w:r>
      <w:r w:rsidRPr="007D16D9">
        <w:rPr>
          <w:b w:val="0"/>
          <w:i/>
          <w:noProof w:val="0"/>
          <w:color w:val="auto"/>
          <w:sz w:val="16"/>
          <w:lang w:val="sq-AL"/>
        </w:rPr>
        <w:t>: Përshkrim i detajuar i buxhetimit të aktiviteteve të Programit të Menaxhim dhe Administrim</w:t>
      </w:r>
      <w:bookmarkEnd w:id="93"/>
      <w:r w:rsidRPr="007D16D9">
        <w:rPr>
          <w:b w:val="0"/>
          <w:i/>
          <w:noProof w:val="0"/>
          <w:color w:val="auto"/>
          <w:sz w:val="16"/>
          <w:lang w:val="sq-AL"/>
        </w:rPr>
        <w:t>it</w:t>
      </w:r>
      <w:bookmarkEnd w:id="94"/>
    </w:p>
    <w:p w:rsidR="00B80793" w:rsidRPr="007D16D9" w:rsidRDefault="00B80793" w:rsidP="007D16D9">
      <w:pPr>
        <w:pStyle w:val="Heading2"/>
        <w:numPr>
          <w:ilvl w:val="1"/>
          <w:numId w:val="38"/>
        </w:numPr>
        <w:spacing w:after="240"/>
        <w:rPr>
          <w:rFonts w:asciiTheme="majorHAnsi" w:hAnsiTheme="majorHAnsi"/>
          <w:sz w:val="24"/>
          <w:szCs w:val="24"/>
          <w:lang w:val="sq-AL"/>
        </w:rPr>
      </w:pPr>
      <w:bookmarkStart w:id="95" w:name="_Toc439926434"/>
      <w:bookmarkStart w:id="96" w:name="_Toc456597903"/>
      <w:bookmarkStart w:id="97" w:name="_Toc485653783"/>
      <w:bookmarkEnd w:id="84"/>
      <w:r w:rsidRPr="007D16D9">
        <w:rPr>
          <w:rFonts w:asciiTheme="majorHAnsi" w:hAnsiTheme="majorHAnsi"/>
          <w:sz w:val="24"/>
          <w:szCs w:val="24"/>
          <w:lang w:val="sq-AL"/>
        </w:rPr>
        <w:t>Programi i Infrastrukturës rrugore</w:t>
      </w:r>
      <w:bookmarkEnd w:id="95"/>
      <w:bookmarkEnd w:id="96"/>
      <w:r w:rsidR="007D16D9" w:rsidRPr="007D16D9">
        <w:rPr>
          <w:rFonts w:asciiTheme="majorHAnsi" w:hAnsiTheme="majorHAnsi"/>
          <w:sz w:val="24"/>
          <w:szCs w:val="24"/>
          <w:lang w:val="sq-AL"/>
        </w:rPr>
        <w:t xml:space="preserve"> P.2</w:t>
      </w:r>
      <w:bookmarkEnd w:id="97"/>
    </w:p>
    <w:p w:rsidR="00B80793" w:rsidRPr="00574B2A" w:rsidRDefault="00B80793" w:rsidP="003768C0">
      <w:pPr>
        <w:autoSpaceDE w:val="0"/>
        <w:autoSpaceDN w:val="0"/>
        <w:adjustRightInd w:val="0"/>
        <w:jc w:val="both"/>
        <w:rPr>
          <w:rFonts w:ascii="Times New Roman" w:hAnsi="Times New Roman" w:cs="Times New Roman"/>
          <w:b/>
          <w:sz w:val="24"/>
          <w:szCs w:val="24"/>
          <w:lang w:val="sq-AL"/>
        </w:rPr>
      </w:pPr>
      <w:r w:rsidRPr="00574B2A">
        <w:rPr>
          <w:rFonts w:ascii="Times New Roman" w:hAnsi="Times New Roman" w:cs="Times New Roman"/>
          <w:b/>
          <w:sz w:val="24"/>
          <w:szCs w:val="24"/>
          <w:lang w:val="sq-AL"/>
        </w:rPr>
        <w:t>Përshkrimi i programit</w:t>
      </w:r>
    </w:p>
    <w:p w:rsidR="000F6641" w:rsidRPr="00574B2A" w:rsidRDefault="007B6514" w:rsidP="007D16D9">
      <w:pPr>
        <w:spacing w:line="276" w:lineRule="auto"/>
        <w:jc w:val="both"/>
        <w:rPr>
          <w:rFonts w:ascii="Times New Roman" w:hAnsi="Times New Roman" w:cs="Times New Roman"/>
          <w:sz w:val="24"/>
          <w:lang w:val="sq-AL"/>
        </w:rPr>
      </w:pPr>
      <w:r w:rsidRPr="00574B2A">
        <w:rPr>
          <w:rFonts w:ascii="Times New Roman" w:hAnsi="Times New Roman" w:cs="Times New Roman"/>
          <w:sz w:val="24"/>
          <w:lang w:val="sq-AL"/>
        </w:rPr>
        <w:t>N</w:t>
      </w:r>
      <w:r w:rsidR="009D5D80" w:rsidRPr="00574B2A">
        <w:rPr>
          <w:rFonts w:ascii="Times New Roman" w:hAnsi="Times New Roman" w:cs="Times New Roman"/>
          <w:sz w:val="24"/>
          <w:lang w:val="sq-AL"/>
        </w:rPr>
        <w:t>ë</w:t>
      </w:r>
      <w:r w:rsidRPr="00574B2A">
        <w:rPr>
          <w:rFonts w:ascii="Times New Roman" w:hAnsi="Times New Roman" w:cs="Times New Roman"/>
          <w:sz w:val="24"/>
          <w:lang w:val="sq-AL"/>
        </w:rPr>
        <w:t xml:space="preserve"> </w:t>
      </w:r>
      <w:r w:rsidR="00B80793" w:rsidRPr="00574B2A">
        <w:rPr>
          <w:rFonts w:ascii="Times New Roman" w:hAnsi="Times New Roman" w:cs="Times New Roman"/>
          <w:sz w:val="24"/>
          <w:lang w:val="sq-AL"/>
        </w:rPr>
        <w:t>Bashki</w:t>
      </w:r>
      <w:r w:rsidRPr="00574B2A">
        <w:rPr>
          <w:rFonts w:ascii="Times New Roman" w:hAnsi="Times New Roman" w:cs="Times New Roman"/>
          <w:sz w:val="24"/>
          <w:lang w:val="sq-AL"/>
        </w:rPr>
        <w:t>n</w:t>
      </w:r>
      <w:r w:rsidR="009D5D80" w:rsidRPr="00574B2A">
        <w:rPr>
          <w:rFonts w:ascii="Times New Roman" w:hAnsi="Times New Roman" w:cs="Times New Roman"/>
          <w:sz w:val="24"/>
          <w:lang w:val="sq-AL"/>
        </w:rPr>
        <w:t>ë</w:t>
      </w:r>
      <w:r w:rsidR="00B80793" w:rsidRPr="00574B2A">
        <w:rPr>
          <w:rFonts w:ascii="Times New Roman" w:hAnsi="Times New Roman" w:cs="Times New Roman"/>
          <w:sz w:val="24"/>
          <w:lang w:val="sq-AL"/>
        </w:rPr>
        <w:t xml:space="preserve">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 kalon </w:t>
      </w:r>
      <w:r w:rsidRPr="00574B2A">
        <w:rPr>
          <w:rFonts w:ascii="Times New Roman" w:hAnsi="Times New Roman" w:cs="Times New Roman"/>
          <w:sz w:val="24"/>
          <w:lang w:val="sq-AL"/>
        </w:rPr>
        <w:t>nj</w:t>
      </w:r>
      <w:r w:rsidR="009D5D80" w:rsidRPr="00574B2A">
        <w:rPr>
          <w:rFonts w:ascii="Times New Roman" w:hAnsi="Times New Roman" w:cs="Times New Roman"/>
          <w:sz w:val="24"/>
          <w:lang w:val="sq-AL"/>
        </w:rPr>
        <w:t>ë</w:t>
      </w:r>
      <w:r w:rsidRPr="00574B2A">
        <w:rPr>
          <w:rFonts w:ascii="Times New Roman" w:hAnsi="Times New Roman" w:cs="Times New Roman"/>
          <w:sz w:val="24"/>
          <w:lang w:val="sq-AL"/>
        </w:rPr>
        <w:t xml:space="preserve"> </w:t>
      </w:r>
      <w:r w:rsidR="000F6641" w:rsidRPr="00574B2A">
        <w:rPr>
          <w:rFonts w:ascii="Times New Roman" w:hAnsi="Times New Roman" w:cs="Times New Roman"/>
          <w:sz w:val="24"/>
          <w:lang w:val="sq-AL"/>
        </w:rPr>
        <w:t xml:space="preserve">ndër veprat kryesore infrastrukturore mund të përmendim: autostrada Durrës - Morinë e cila është pjesë e aksit rrugor kombëtar që lidh Shqipërinë me Kosovën. Akset kryesore që lidhin qendrën e kësaj zone, qytetin e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it me zonat e tjera janë: aksi </w:t>
      </w:r>
      <w:r w:rsidR="00264D87" w:rsidRPr="00574B2A">
        <w:rPr>
          <w:rFonts w:ascii="Times New Roman" w:hAnsi="Times New Roman" w:cs="Times New Roman"/>
          <w:sz w:val="24"/>
          <w:lang w:val="sq-AL"/>
        </w:rPr>
        <w:t>Kukës</w:t>
      </w:r>
      <w:r w:rsidR="000E6A74" w:rsidRPr="00574B2A">
        <w:rPr>
          <w:rFonts w:ascii="Times New Roman" w:hAnsi="Times New Roman" w:cs="Times New Roman"/>
          <w:sz w:val="24"/>
          <w:lang w:val="sq-AL"/>
        </w:rPr>
        <w:t>-</w:t>
      </w:r>
      <w:r w:rsidR="000F6641" w:rsidRPr="00574B2A">
        <w:rPr>
          <w:rFonts w:ascii="Times New Roman" w:hAnsi="Times New Roman" w:cs="Times New Roman"/>
          <w:sz w:val="24"/>
          <w:lang w:val="sq-AL"/>
        </w:rPr>
        <w:t xml:space="preserve">Durrës (1.5 orë), aksi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-Peshkopi (1.5-2 orë), aksi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-Has (30-40 min), aksi </w:t>
      </w:r>
      <w:r w:rsidR="00264D87" w:rsidRPr="00574B2A">
        <w:rPr>
          <w:rFonts w:ascii="Times New Roman" w:hAnsi="Times New Roman" w:cs="Times New Roman"/>
          <w:sz w:val="24"/>
          <w:lang w:val="sq-AL"/>
        </w:rPr>
        <w:t>Kukës</w:t>
      </w:r>
      <w:r w:rsidR="0083596D" w:rsidRPr="00574B2A">
        <w:rPr>
          <w:rFonts w:ascii="Times New Roman" w:hAnsi="Times New Roman" w:cs="Times New Roman"/>
          <w:sz w:val="24"/>
          <w:lang w:val="sq-AL"/>
        </w:rPr>
        <w:t>-</w:t>
      </w:r>
      <w:r w:rsidR="000F6641" w:rsidRPr="00574B2A">
        <w:rPr>
          <w:rFonts w:ascii="Times New Roman" w:hAnsi="Times New Roman" w:cs="Times New Roman"/>
          <w:sz w:val="24"/>
          <w:lang w:val="sq-AL"/>
        </w:rPr>
        <w:t>Shishtavec (30 min). Në këtë zonë ndodhet pika kufitare më e rëndësishme që lidh Shqipërinë më Kosovën, Morinë/</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 dhe 4 (katër) pika kufitare të tjera (Shishtavec/</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Orgjosë/</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Borje/</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 për këmbësorët dhe, Qafa Prush/</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 për ngarkesa dhe mjete). Në qytetin e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 xml:space="preserve">it ndodhet aeroporti i </w:t>
      </w:r>
      <w:r w:rsidR="00264D87" w:rsidRPr="00574B2A">
        <w:rPr>
          <w:rFonts w:ascii="Times New Roman" w:hAnsi="Times New Roman" w:cs="Times New Roman"/>
          <w:sz w:val="24"/>
          <w:lang w:val="sq-AL"/>
        </w:rPr>
        <w:t>Kukës</w:t>
      </w:r>
      <w:r w:rsidR="000F6641" w:rsidRPr="00574B2A">
        <w:rPr>
          <w:rFonts w:ascii="Times New Roman" w:hAnsi="Times New Roman" w:cs="Times New Roman"/>
          <w:sz w:val="24"/>
          <w:lang w:val="sq-AL"/>
        </w:rPr>
        <w:t>it ndërtuar në 2004, por për shkak të kushteve koncesionare të Aeroportit të Rinasit nuk është në funksion,</w:t>
      </w:r>
      <w:r w:rsidR="001273CD" w:rsidRPr="00574B2A">
        <w:rPr>
          <w:rFonts w:ascii="Times New Roman" w:hAnsi="Times New Roman" w:cs="Times New Roman"/>
          <w:sz w:val="24"/>
          <w:lang w:val="sq-AL"/>
        </w:rPr>
        <w:t xml:space="preserve"> </w:t>
      </w:r>
      <w:r w:rsidR="000F6641" w:rsidRPr="00574B2A">
        <w:rPr>
          <w:rFonts w:ascii="Times New Roman" w:hAnsi="Times New Roman" w:cs="Times New Roman"/>
          <w:sz w:val="24"/>
          <w:lang w:val="sq-AL"/>
        </w:rPr>
        <w:t>por përbën një potencial për zonën.</w:t>
      </w:r>
    </w:p>
    <w:p w:rsidR="00B80793" w:rsidRPr="00574B2A" w:rsidRDefault="001273CD" w:rsidP="007D16D9">
      <w:pPr>
        <w:spacing w:line="276" w:lineRule="auto"/>
        <w:jc w:val="both"/>
        <w:rPr>
          <w:rFonts w:ascii="Times New Roman" w:hAnsi="Times New Roman" w:cs="Times New Roman"/>
          <w:sz w:val="24"/>
          <w:lang w:val="sq-AL"/>
        </w:rPr>
      </w:pPr>
      <w:r w:rsidRPr="00574B2A">
        <w:rPr>
          <w:rFonts w:ascii="Times New Roman" w:hAnsi="Times New Roman" w:cs="Times New Roman"/>
          <w:sz w:val="24"/>
          <w:lang w:val="sq-AL"/>
        </w:rPr>
        <w:t>Mirëmbajtja e infrastrukturës rrugore në të gjitha njësitë e Bashkis</w:t>
      </w:r>
      <w:r w:rsidR="009D5D80" w:rsidRPr="00574B2A">
        <w:rPr>
          <w:rFonts w:ascii="Times New Roman" w:hAnsi="Times New Roman" w:cs="Times New Roman"/>
          <w:sz w:val="24"/>
          <w:lang w:val="sq-AL"/>
        </w:rPr>
        <w:t>ë</w:t>
      </w:r>
      <w:r w:rsidRPr="00574B2A">
        <w:rPr>
          <w:rFonts w:ascii="Times New Roman" w:hAnsi="Times New Roman" w:cs="Times New Roman"/>
          <w:sz w:val="24"/>
          <w:lang w:val="sq-AL"/>
        </w:rPr>
        <w:t xml:space="preserve"> </w:t>
      </w:r>
      <w:r w:rsidR="00264D87" w:rsidRPr="00574B2A">
        <w:rPr>
          <w:rFonts w:ascii="Times New Roman" w:hAnsi="Times New Roman" w:cs="Times New Roman"/>
          <w:sz w:val="24"/>
          <w:lang w:val="sq-AL"/>
        </w:rPr>
        <w:t>Kukës</w:t>
      </w:r>
      <w:r w:rsidRPr="00574B2A">
        <w:rPr>
          <w:rFonts w:ascii="Times New Roman" w:hAnsi="Times New Roman" w:cs="Times New Roman"/>
          <w:sz w:val="24"/>
          <w:lang w:val="sq-AL"/>
        </w:rPr>
        <w:t xml:space="preserve"> konsiston në pastrimin nga dëbora, por edhe mbushje të gropave. </w:t>
      </w:r>
      <w:r w:rsidR="00264D87" w:rsidRPr="00574B2A">
        <w:rPr>
          <w:rFonts w:ascii="Times New Roman" w:hAnsi="Times New Roman" w:cs="Times New Roman"/>
          <w:sz w:val="24"/>
          <w:lang w:val="sq-AL"/>
        </w:rPr>
        <w:t>Kukës</w:t>
      </w:r>
      <w:r w:rsidRPr="00574B2A">
        <w:rPr>
          <w:rFonts w:ascii="Times New Roman" w:hAnsi="Times New Roman" w:cs="Times New Roman"/>
          <w:sz w:val="24"/>
          <w:lang w:val="sq-AL"/>
        </w:rPr>
        <w:t xml:space="preserve">i duke qenë qendër urbane në </w:t>
      </w:r>
      <w:r w:rsidR="000E6A74" w:rsidRPr="00574B2A">
        <w:rPr>
          <w:rFonts w:ascii="Times New Roman" w:hAnsi="Times New Roman" w:cs="Times New Roman"/>
          <w:sz w:val="24"/>
          <w:lang w:val="sq-AL"/>
        </w:rPr>
        <w:t>mirëmbajtën</w:t>
      </w:r>
      <w:r w:rsidRPr="00574B2A">
        <w:rPr>
          <w:rFonts w:ascii="Times New Roman" w:hAnsi="Times New Roman" w:cs="Times New Roman"/>
          <w:sz w:val="24"/>
          <w:lang w:val="sq-AL"/>
        </w:rPr>
        <w:t xml:space="preserve"> e rrugëve përfshin edhe mirëmbajtje të trotuareve dhe pusetave të rrjetit KUZ. Në </w:t>
      </w:r>
      <w:r w:rsidR="009023C0" w:rsidRPr="00574B2A">
        <w:rPr>
          <w:rFonts w:ascii="Times New Roman" w:hAnsi="Times New Roman" w:cs="Times New Roman"/>
          <w:sz w:val="24"/>
          <w:lang w:val="sq-AL"/>
        </w:rPr>
        <w:t>Nj</w:t>
      </w:r>
      <w:r w:rsidR="009D5D80" w:rsidRPr="00574B2A">
        <w:rPr>
          <w:rFonts w:ascii="Times New Roman" w:hAnsi="Times New Roman" w:cs="Times New Roman"/>
          <w:sz w:val="24"/>
          <w:lang w:val="sq-AL"/>
        </w:rPr>
        <w:t>ë</w:t>
      </w:r>
      <w:r w:rsidR="009023C0" w:rsidRPr="00574B2A">
        <w:rPr>
          <w:rFonts w:ascii="Times New Roman" w:hAnsi="Times New Roman" w:cs="Times New Roman"/>
          <w:sz w:val="24"/>
          <w:lang w:val="sq-AL"/>
        </w:rPr>
        <w:t>sit</w:t>
      </w:r>
      <w:r w:rsidR="009D5D80" w:rsidRPr="00574B2A">
        <w:rPr>
          <w:rFonts w:ascii="Times New Roman" w:hAnsi="Times New Roman" w:cs="Times New Roman"/>
          <w:sz w:val="24"/>
          <w:lang w:val="sq-AL"/>
        </w:rPr>
        <w:t>ë</w:t>
      </w:r>
      <w:r w:rsidR="009023C0" w:rsidRPr="00574B2A">
        <w:rPr>
          <w:rFonts w:ascii="Times New Roman" w:hAnsi="Times New Roman" w:cs="Times New Roman"/>
          <w:sz w:val="24"/>
          <w:lang w:val="sq-AL"/>
        </w:rPr>
        <w:t xml:space="preserve"> Administrative</w:t>
      </w:r>
      <w:r w:rsidRPr="00574B2A">
        <w:rPr>
          <w:rFonts w:ascii="Times New Roman" w:hAnsi="Times New Roman" w:cs="Times New Roman"/>
          <w:sz w:val="24"/>
          <w:lang w:val="sq-AL"/>
        </w:rPr>
        <w:t xml:space="preserve"> mirëmbajtja është kr</w:t>
      </w:r>
      <w:r w:rsidR="009023C0" w:rsidRPr="00574B2A">
        <w:rPr>
          <w:rFonts w:ascii="Times New Roman" w:hAnsi="Times New Roman" w:cs="Times New Roman"/>
          <w:sz w:val="24"/>
          <w:lang w:val="sq-AL"/>
        </w:rPr>
        <w:t xml:space="preserve">yesisht </w:t>
      </w:r>
      <w:r w:rsidRPr="00574B2A">
        <w:rPr>
          <w:rFonts w:ascii="Times New Roman" w:hAnsi="Times New Roman" w:cs="Times New Roman"/>
          <w:sz w:val="24"/>
          <w:lang w:val="sq-AL"/>
        </w:rPr>
        <w:t xml:space="preserve">minimale dhe pjesa më e madhe e shërbimeve të mirëmbajtjes konsiston në pastrimin e rrugëve nga dëbora. Ky shërbim në shumë raste bëhet edhe në bashkëpunim me qarkun dhe prefekturën kur ka situata emergjence. Mirëmbajtja </w:t>
      </w:r>
      <w:r w:rsidR="009023C0" w:rsidRPr="00574B2A">
        <w:rPr>
          <w:rFonts w:ascii="Times New Roman" w:hAnsi="Times New Roman" w:cs="Times New Roman"/>
          <w:sz w:val="24"/>
          <w:lang w:val="sq-AL"/>
        </w:rPr>
        <w:t xml:space="preserve">gjithashtu </w:t>
      </w:r>
      <w:r w:rsidRPr="00574B2A">
        <w:rPr>
          <w:rFonts w:ascii="Times New Roman" w:hAnsi="Times New Roman" w:cs="Times New Roman"/>
          <w:sz w:val="24"/>
          <w:lang w:val="sq-AL"/>
        </w:rPr>
        <w:t>është minimale për sheshimin e rrugëve dhe mbushje të gropave që krijohen për shkak të reshjeve. Mbushja e gropave të rrugëve bëhet në mënyrë që këta rrugë të jenë minimalisht të kalueshme nga mjetet e transportit qoftë të udhëtarëve apo të</w:t>
      </w:r>
      <w:r w:rsidR="009023C0" w:rsidRPr="00574B2A">
        <w:rPr>
          <w:rFonts w:ascii="Times New Roman" w:hAnsi="Times New Roman" w:cs="Times New Roman"/>
          <w:sz w:val="24"/>
          <w:lang w:val="sq-AL"/>
        </w:rPr>
        <w:t xml:space="preserve"> mallrave.</w:t>
      </w:r>
    </w:p>
    <w:p w:rsidR="00B80793" w:rsidRPr="00574B2A" w:rsidRDefault="00D94F05" w:rsidP="00B8647C">
      <w:pPr>
        <w:autoSpaceDE w:val="0"/>
        <w:autoSpaceDN w:val="0"/>
        <w:adjustRightInd w:val="0"/>
        <w:spacing w:before="100" w:after="100" w:line="276" w:lineRule="auto"/>
        <w:jc w:val="both"/>
        <w:rPr>
          <w:rFonts w:ascii="Times New Roman" w:hAnsi="Times New Roman" w:cs="Times New Roman"/>
          <w:b/>
          <w:sz w:val="24"/>
          <w:szCs w:val="24"/>
          <w:lang w:val="sq-AL"/>
        </w:rPr>
      </w:pPr>
      <w:r>
        <w:rPr>
          <w:rFonts w:ascii="Times New Roman" w:hAnsi="Times New Roman" w:cs="Times New Roman"/>
          <w:b/>
          <w:sz w:val="24"/>
          <w:szCs w:val="24"/>
          <w:lang w:val="sq-AL"/>
        </w:rPr>
        <w:t>Politikat e programit</w:t>
      </w:r>
    </w:p>
    <w:p w:rsidR="00B80793" w:rsidRPr="00574B2A" w:rsidRDefault="00D94F05" w:rsidP="00B8647C">
      <w:pPr>
        <w:spacing w:before="100" w:after="100" w:line="276" w:lineRule="auto"/>
        <w:jc w:val="both"/>
        <w:rPr>
          <w:rFonts w:ascii="Times New Roman" w:hAnsi="Times New Roman" w:cs="Times New Roman"/>
          <w:sz w:val="24"/>
          <w:szCs w:val="24"/>
          <w:lang w:val="sq-AL"/>
        </w:rPr>
      </w:pPr>
      <w:r>
        <w:rPr>
          <w:rFonts w:ascii="Times New Roman" w:hAnsi="Times New Roman" w:cs="Times New Roman"/>
          <w:sz w:val="24"/>
          <w:szCs w:val="24"/>
          <w:lang w:val="sq-AL"/>
        </w:rPr>
        <w:t xml:space="preserve">Synime </w:t>
      </w:r>
      <w:r w:rsidR="00B80793" w:rsidRPr="00574B2A">
        <w:rPr>
          <w:rFonts w:ascii="Times New Roman" w:hAnsi="Times New Roman" w:cs="Times New Roman"/>
          <w:sz w:val="24"/>
          <w:szCs w:val="24"/>
          <w:lang w:val="sq-AL"/>
        </w:rPr>
        <w:t>kryesor</w:t>
      </w:r>
      <w:r>
        <w:rPr>
          <w:rFonts w:ascii="Times New Roman" w:hAnsi="Times New Roman" w:cs="Times New Roman"/>
          <w:sz w:val="24"/>
          <w:szCs w:val="24"/>
          <w:lang w:val="sq-AL"/>
        </w:rPr>
        <w:t>e</w:t>
      </w:r>
      <w:r w:rsidR="00B80793" w:rsidRPr="00574B2A">
        <w:rPr>
          <w:rFonts w:ascii="Times New Roman" w:hAnsi="Times New Roman" w:cs="Times New Roman"/>
          <w:sz w:val="24"/>
          <w:szCs w:val="24"/>
          <w:lang w:val="sq-AL"/>
        </w:rPr>
        <w:t xml:space="preserve"> në drejtim të sistemit rrugor urban dhe atij rural të Bashkisë së </w:t>
      </w:r>
      <w:r w:rsidR="00264D87" w:rsidRPr="00574B2A">
        <w:rPr>
          <w:rFonts w:ascii="Times New Roman" w:hAnsi="Times New Roman" w:cs="Times New Roman"/>
          <w:sz w:val="24"/>
          <w:szCs w:val="24"/>
          <w:lang w:val="sq-AL"/>
        </w:rPr>
        <w:t>Kukës</w:t>
      </w:r>
      <w:r w:rsidR="00B80793" w:rsidRPr="00574B2A">
        <w:rPr>
          <w:rFonts w:ascii="Times New Roman" w:hAnsi="Times New Roman" w:cs="Times New Roman"/>
          <w:sz w:val="24"/>
          <w:szCs w:val="24"/>
          <w:lang w:val="sq-AL"/>
        </w:rPr>
        <w:t xml:space="preserve"> do të je</w:t>
      </w:r>
      <w:r>
        <w:rPr>
          <w:rFonts w:ascii="Times New Roman" w:hAnsi="Times New Roman" w:cs="Times New Roman"/>
          <w:sz w:val="24"/>
          <w:szCs w:val="24"/>
          <w:lang w:val="sq-AL"/>
        </w:rPr>
        <w:t>n</w:t>
      </w:r>
      <w:r w:rsidR="00B80793" w:rsidRPr="00574B2A">
        <w:rPr>
          <w:rFonts w:ascii="Times New Roman" w:hAnsi="Times New Roman" w:cs="Times New Roman"/>
          <w:sz w:val="24"/>
          <w:szCs w:val="24"/>
          <w:lang w:val="sq-AL"/>
        </w:rPr>
        <w:t xml:space="preserve">ë: </w:t>
      </w:r>
    </w:p>
    <w:p w:rsidR="00B80793" w:rsidRPr="00574B2A" w:rsidRDefault="00B80793" w:rsidP="00126BC4">
      <w:pPr>
        <w:numPr>
          <w:ilvl w:val="0"/>
          <w:numId w:val="24"/>
        </w:numPr>
        <w:spacing w:before="100" w:after="10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Përmirësimi dhe modernizimi i infrastrukturës rrugore urbane dhe infrastrukturës rrugore rurale duke mundësuar akses të plotë të tyre në sistemin e infrastrukturës rrugore kombëtare dhe ndërkombëtare</w:t>
      </w:r>
      <w:r w:rsidR="00D94F05">
        <w:rPr>
          <w:rFonts w:ascii="Times New Roman" w:hAnsi="Times New Roman" w:cs="Times New Roman"/>
          <w:i/>
          <w:sz w:val="24"/>
          <w:szCs w:val="24"/>
          <w:lang w:val="sq-AL"/>
        </w:rPr>
        <w:t>.</w:t>
      </w:r>
    </w:p>
    <w:p w:rsidR="007B6514" w:rsidRPr="00574B2A" w:rsidRDefault="007B6514" w:rsidP="00126BC4">
      <w:pPr>
        <w:numPr>
          <w:ilvl w:val="0"/>
          <w:numId w:val="24"/>
        </w:numPr>
        <w:spacing w:before="100" w:after="10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Krijimi dhe konsolidimi i një sistemi t</w:t>
      </w:r>
      <w:r w:rsidR="009D5D80" w:rsidRPr="00574B2A">
        <w:rPr>
          <w:rFonts w:ascii="Times New Roman" w:hAnsi="Times New Roman" w:cs="Times New Roman"/>
          <w:i/>
          <w:sz w:val="24"/>
          <w:szCs w:val="24"/>
          <w:lang w:val="sq-AL"/>
        </w:rPr>
        <w:t>ë</w:t>
      </w:r>
      <w:r w:rsidRPr="00574B2A">
        <w:rPr>
          <w:rFonts w:ascii="Times New Roman" w:hAnsi="Times New Roman" w:cs="Times New Roman"/>
          <w:i/>
          <w:sz w:val="24"/>
          <w:szCs w:val="24"/>
          <w:lang w:val="sq-AL"/>
        </w:rPr>
        <w:t xml:space="preserve"> integruar multimodal mbarë kombëtar, rritje dhe konsolidim i pikave te aksesit dhe të lidhjes së territorit</w:t>
      </w:r>
      <w:r w:rsidR="00D94F05">
        <w:rPr>
          <w:rFonts w:ascii="Times New Roman" w:hAnsi="Times New Roman" w:cs="Times New Roman"/>
          <w:i/>
          <w:sz w:val="24"/>
          <w:szCs w:val="24"/>
          <w:lang w:val="sq-AL"/>
        </w:rPr>
        <w:t>.</w:t>
      </w:r>
    </w:p>
    <w:p w:rsidR="007B6514" w:rsidRPr="00574B2A" w:rsidRDefault="00D94F05" w:rsidP="00B8647C">
      <w:pPr>
        <w:spacing w:before="100" w:after="100" w:line="276" w:lineRule="auto"/>
        <w:jc w:val="both"/>
        <w:rPr>
          <w:rFonts w:ascii="Times New Roman" w:hAnsi="Times New Roman" w:cs="Times New Roman"/>
          <w:b/>
          <w:sz w:val="24"/>
          <w:szCs w:val="24"/>
          <w:lang w:val="sq-AL"/>
        </w:rPr>
      </w:pPr>
      <w:r>
        <w:rPr>
          <w:rFonts w:ascii="Times New Roman" w:hAnsi="Times New Roman" w:cs="Times New Roman"/>
          <w:b/>
          <w:sz w:val="24"/>
          <w:szCs w:val="24"/>
          <w:lang w:val="sq-AL"/>
        </w:rPr>
        <w:t>Objektivat e Programit</w:t>
      </w:r>
    </w:p>
    <w:p w:rsidR="007B6514" w:rsidRPr="00574B2A" w:rsidRDefault="007B6514" w:rsidP="00126BC4">
      <w:pPr>
        <w:pStyle w:val="ListParagraph"/>
        <w:numPr>
          <w:ilvl w:val="0"/>
          <w:numId w:val="25"/>
        </w:numPr>
        <w:spacing w:before="100" w:after="100" w:line="276" w:lineRule="auto"/>
        <w:rPr>
          <w:i/>
          <w:lang w:val="sq-AL"/>
        </w:rPr>
      </w:pPr>
      <w:r w:rsidRPr="00574B2A">
        <w:rPr>
          <w:rFonts w:eastAsiaTheme="minorHAnsi"/>
          <w:i/>
          <w:lang w:val="sq-AL"/>
        </w:rPr>
        <w:t xml:space="preserve">Përmirësimi i rrjetit të rrugëve vendore dhe </w:t>
      </w:r>
      <w:r w:rsidR="000E6A74" w:rsidRPr="00574B2A">
        <w:rPr>
          <w:rFonts w:eastAsiaTheme="minorHAnsi"/>
          <w:i/>
          <w:lang w:val="sq-AL"/>
        </w:rPr>
        <w:t>trotuareve</w:t>
      </w:r>
      <w:r w:rsidRPr="00574B2A">
        <w:rPr>
          <w:rFonts w:eastAsiaTheme="minorHAnsi"/>
          <w:i/>
          <w:lang w:val="sq-AL"/>
        </w:rPr>
        <w:t xml:space="preserve"> në Bashkinë </w:t>
      </w:r>
      <w:r w:rsidR="00264D87" w:rsidRPr="00574B2A">
        <w:rPr>
          <w:rFonts w:eastAsiaTheme="minorHAnsi"/>
          <w:i/>
          <w:lang w:val="sq-AL"/>
        </w:rPr>
        <w:t>Kukës</w:t>
      </w:r>
      <w:r w:rsidR="00D94F05">
        <w:rPr>
          <w:rFonts w:eastAsiaTheme="minorHAnsi"/>
          <w:i/>
          <w:lang w:val="sq-AL"/>
        </w:rPr>
        <w:t>.</w:t>
      </w:r>
    </w:p>
    <w:p w:rsidR="007B6514" w:rsidRPr="00574B2A" w:rsidRDefault="007B6514"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Lehtësimi i lëvizjes së banorëve të qytetit përmes rehabilitimit të infrastrukturës rrugore vendore</w:t>
      </w:r>
      <w:r w:rsidR="00D94F05">
        <w:rPr>
          <w:rFonts w:eastAsiaTheme="minorHAnsi"/>
          <w:i/>
          <w:lang w:val="sq-AL"/>
        </w:rPr>
        <w:t>.</w:t>
      </w:r>
    </w:p>
    <w:p w:rsidR="00772622" w:rsidRPr="00574B2A" w:rsidRDefault="007B6514"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Nxitja e turizmit në rajon përmes ndërtimit të infrastrukturës rrugore strategjike</w:t>
      </w:r>
      <w:r w:rsidR="00D94F05">
        <w:rPr>
          <w:rFonts w:eastAsiaTheme="minorHAnsi"/>
          <w:i/>
          <w:lang w:val="sq-AL"/>
        </w:rPr>
        <w:t>.</w:t>
      </w:r>
    </w:p>
    <w:p w:rsidR="007B6514" w:rsidRPr="00574B2A" w:rsidRDefault="00772622"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L</w:t>
      </w:r>
      <w:r w:rsidR="007B6514" w:rsidRPr="00574B2A">
        <w:rPr>
          <w:rFonts w:eastAsiaTheme="minorHAnsi"/>
          <w:i/>
          <w:lang w:val="sq-AL"/>
        </w:rPr>
        <w:t>ehtësimi i lidhjes së banorëve të bashkisë me pikat e kalimit ndërkombëtar</w:t>
      </w:r>
      <w:r w:rsidR="00D94F05">
        <w:rPr>
          <w:rFonts w:eastAsiaTheme="minorHAnsi"/>
          <w:i/>
          <w:lang w:val="sq-AL"/>
        </w:rPr>
        <w:t>.</w:t>
      </w:r>
    </w:p>
    <w:p w:rsidR="007B6514" w:rsidRPr="00574B2A" w:rsidRDefault="007B6514"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Lehtësimi i lëvizjes së banorëve në zonat rurale të bashkisë përmes pastrimit të rrugëve nga dëbora</w:t>
      </w:r>
      <w:r w:rsidR="00D94F05">
        <w:rPr>
          <w:rFonts w:eastAsiaTheme="minorHAnsi"/>
          <w:i/>
          <w:lang w:val="sq-AL"/>
        </w:rPr>
        <w:t>.</w:t>
      </w:r>
    </w:p>
    <w:p w:rsidR="007B6514" w:rsidRPr="00574B2A" w:rsidRDefault="007B6514" w:rsidP="00126BC4">
      <w:pPr>
        <w:pStyle w:val="ListParagraph"/>
        <w:numPr>
          <w:ilvl w:val="0"/>
          <w:numId w:val="25"/>
        </w:numPr>
        <w:spacing w:before="100" w:after="100" w:line="276" w:lineRule="auto"/>
        <w:rPr>
          <w:rFonts w:eastAsiaTheme="minorHAnsi"/>
          <w:i/>
          <w:lang w:val="sq-AL"/>
        </w:rPr>
      </w:pPr>
      <w:r w:rsidRPr="00574B2A">
        <w:rPr>
          <w:rFonts w:eastAsiaTheme="minorHAnsi"/>
          <w:i/>
          <w:lang w:val="sq-AL"/>
        </w:rPr>
        <w:t>Lehtësimi i lëvizjes së banorëve në zonat rurale të bashkisë përmes rehabilitimit të infrastrukturës rrugore</w:t>
      </w:r>
      <w:r w:rsidR="00772622" w:rsidRPr="00574B2A">
        <w:rPr>
          <w:rFonts w:eastAsiaTheme="minorHAnsi"/>
          <w:i/>
          <w:lang w:val="sq-AL"/>
        </w:rPr>
        <w:t>.</w:t>
      </w:r>
    </w:p>
    <w:p w:rsidR="00B80793" w:rsidRPr="00574B2A" w:rsidRDefault="00B80793" w:rsidP="00B8647C">
      <w:pPr>
        <w:spacing w:line="276" w:lineRule="auto"/>
        <w:jc w:val="both"/>
        <w:rPr>
          <w:rFonts w:ascii="Times New Roman" w:hAnsi="Times New Roman"/>
          <w:sz w:val="24"/>
          <w:szCs w:val="24"/>
          <w:lang w:val="sq-AL"/>
        </w:rPr>
        <w:sectPr w:rsidR="00B80793" w:rsidRPr="00574B2A" w:rsidSect="005311CD">
          <w:pgSz w:w="11907" w:h="16839" w:code="9"/>
          <w:pgMar w:top="720" w:right="1287" w:bottom="1440" w:left="990" w:header="720" w:footer="720" w:gutter="0"/>
          <w:cols w:space="720"/>
          <w:titlePg/>
          <w:docGrid w:linePitch="360"/>
        </w:sectPr>
      </w:pPr>
    </w:p>
    <w:bookmarkStart w:id="98" w:name="_Toc456598030"/>
    <w:p w:rsidR="00B56724" w:rsidRPr="00574B2A" w:rsidRDefault="00B56724" w:rsidP="00B8647C">
      <w:pPr>
        <w:pStyle w:val="Caption"/>
        <w:spacing w:before="120"/>
        <w:jc w:val="center"/>
        <w:rPr>
          <w:rFonts w:asciiTheme="minorHAnsi" w:eastAsiaTheme="minorHAnsi" w:hAnsiTheme="minorHAnsi" w:cstheme="minorBidi"/>
          <w:b w:val="0"/>
          <w:bCs w:val="0"/>
          <w:noProof w:val="0"/>
          <w:color w:val="auto"/>
          <w:sz w:val="2"/>
          <w:szCs w:val="2"/>
          <w:lang w:val="sq-AL"/>
        </w:rPr>
      </w:pPr>
      <w:r w:rsidRPr="00574B2A">
        <w:rPr>
          <w:b w:val="0"/>
          <w:noProof w:val="0"/>
          <w:lang w:val="sq-AL"/>
        </w:rPr>
        <w:fldChar w:fldCharType="begin"/>
      </w:r>
      <w:r w:rsidRPr="00574B2A">
        <w:rPr>
          <w:b w:val="0"/>
          <w:noProof w:val="0"/>
          <w:lang w:val="sq-AL"/>
        </w:rPr>
        <w:instrText xml:space="preserve"> LINK Excel.Sheet.8 "C:\\Users\\PC-3\\Desktop\\PBA 2018-2020 Kukes\\Report 15 qershor Dldp\\26.5.2017  Buxheti 2018-2020      Matrica  Kukes (1).xls" "Infrastruktura Rrugore P2!R3C1:R14C9" \a \f 4 \h  \* MERGEFORMAT </w:instrText>
      </w:r>
      <w:r w:rsidRPr="00574B2A">
        <w:rPr>
          <w:b w:val="0"/>
          <w:noProof w:val="0"/>
          <w:lang w:val="sq-AL"/>
        </w:rPr>
        <w:fldChar w:fldCharType="separate"/>
      </w:r>
    </w:p>
    <w:tbl>
      <w:tblPr>
        <w:tblW w:w="15210" w:type="dxa"/>
        <w:tblInd w:w="-370" w:type="dxa"/>
        <w:tblLayout w:type="fixed"/>
        <w:tblLook w:val="04A0" w:firstRow="1" w:lastRow="0" w:firstColumn="1" w:lastColumn="0" w:noHBand="0" w:noVBand="1"/>
      </w:tblPr>
      <w:tblGrid>
        <w:gridCol w:w="1080"/>
        <w:gridCol w:w="900"/>
        <w:gridCol w:w="900"/>
        <w:gridCol w:w="1620"/>
        <w:gridCol w:w="1800"/>
        <w:gridCol w:w="4230"/>
        <w:gridCol w:w="2430"/>
        <w:gridCol w:w="2250"/>
      </w:tblGrid>
      <w:tr w:rsidR="00096E68" w:rsidRPr="00574B2A" w:rsidTr="00EF3FAA">
        <w:trPr>
          <w:trHeight w:val="225"/>
        </w:trPr>
        <w:tc>
          <w:tcPr>
            <w:tcW w:w="10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Politikat Vendore</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Programi </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16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8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42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24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22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8647C">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Aktivitete/Projekte </w:t>
            </w:r>
          </w:p>
        </w:tc>
      </w:tr>
      <w:tr w:rsidR="00096E68" w:rsidRPr="00574B2A" w:rsidTr="00EF3FAA">
        <w:trPr>
          <w:trHeight w:val="195"/>
        </w:trPr>
        <w:tc>
          <w:tcPr>
            <w:tcW w:w="108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42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24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225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r>
      <w:tr w:rsidR="00096E68" w:rsidRPr="00574B2A" w:rsidTr="00EF3FAA">
        <w:trPr>
          <w:trHeight w:val="1168"/>
        </w:trPr>
        <w:tc>
          <w:tcPr>
            <w:tcW w:w="1080" w:type="dxa"/>
            <w:vMerge w:val="restart"/>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Përmirësimi dhe modernizimi i infrastrukturës rrugore urbane dhe infrastrukturës rrugore rurale  duke mundësuar akses të plotë të tyre në sistemin e infrastrukturës rrugore kombëtare dhe ndërkombëtare</w:t>
            </w:r>
          </w:p>
        </w:tc>
        <w:tc>
          <w:tcPr>
            <w:tcW w:w="900" w:type="dxa"/>
            <w:vMerge w:val="restart"/>
            <w:tcBorders>
              <w:top w:val="single" w:sz="8" w:space="0" w:color="auto"/>
              <w:left w:val="single" w:sz="4" w:space="0" w:color="auto"/>
              <w:bottom w:val="single" w:sz="4" w:space="0" w:color="auto"/>
              <w:right w:val="single" w:sz="4" w:space="0" w:color="auto"/>
            </w:tcBorders>
            <w:shd w:val="clear" w:color="auto" w:fill="auto"/>
            <w:textDirection w:val="btLr"/>
            <w:vAlign w:val="center"/>
            <w:hideMark/>
          </w:tcPr>
          <w:p w:rsidR="00B56724" w:rsidRPr="00574B2A" w:rsidRDefault="00B56724" w:rsidP="00B5672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w:t>
            </w:r>
            <w:r w:rsidR="008D2F1D" w:rsidRPr="00574B2A">
              <w:rPr>
                <w:rFonts w:eastAsia="Times New Roman" w:cs="Times New Roman"/>
                <w:b/>
                <w:bCs/>
                <w:sz w:val="16"/>
                <w:szCs w:val="16"/>
                <w:lang w:val="sq-AL" w:eastAsia="sq-AL"/>
              </w:rPr>
              <w:t>.</w:t>
            </w:r>
            <w:r w:rsidRPr="00574B2A">
              <w:rPr>
                <w:rFonts w:eastAsia="Times New Roman" w:cs="Times New Roman"/>
                <w:b/>
                <w:bCs/>
                <w:sz w:val="16"/>
                <w:szCs w:val="16"/>
                <w:lang w:val="sq-AL" w:eastAsia="sq-AL"/>
              </w:rPr>
              <w:t>2. Infrastruktura rrugore vendore dhe rurale</w:t>
            </w:r>
          </w:p>
        </w:tc>
        <w:tc>
          <w:tcPr>
            <w:tcW w:w="90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P2.F1 Ndërtimi, rehabilitimi dhe mirëmbajtja e rrugëve vendore dhe sinjalizimi rrugor, i trotuareve dhe shesheve publike vendore</w:t>
            </w:r>
          </w:p>
        </w:tc>
        <w:tc>
          <w:tcPr>
            <w:tcW w:w="1620" w:type="dxa"/>
            <w:tcBorders>
              <w:top w:val="single" w:sz="8" w:space="0" w:color="auto"/>
              <w:left w:val="nil"/>
              <w:bottom w:val="single" w:sz="4" w:space="0" w:color="auto"/>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P2.F1.O1 Përmirësimi i rrjetit të rrugëve vendore dhe </w:t>
            </w:r>
            <w:r w:rsidR="00C13862" w:rsidRPr="00574B2A">
              <w:rPr>
                <w:rFonts w:eastAsia="Times New Roman" w:cs="Times New Roman"/>
                <w:b/>
                <w:bCs/>
                <w:sz w:val="16"/>
                <w:szCs w:val="16"/>
                <w:lang w:val="sq-AL" w:eastAsia="sq-AL"/>
              </w:rPr>
              <w:t>trotuareve</w:t>
            </w:r>
            <w:r w:rsidRPr="00574B2A">
              <w:rPr>
                <w:rFonts w:eastAsia="Times New Roman" w:cs="Times New Roman"/>
                <w:b/>
                <w:bCs/>
                <w:sz w:val="16"/>
                <w:szCs w:val="16"/>
                <w:lang w:val="sq-AL" w:eastAsia="sq-AL"/>
              </w:rPr>
              <w:t xml:space="preserve"> në Bashkinë Kukës</w:t>
            </w:r>
          </w:p>
        </w:tc>
        <w:tc>
          <w:tcPr>
            <w:tcW w:w="1800" w:type="dxa"/>
            <w:tcBorders>
              <w:top w:val="single" w:sz="8" w:space="0" w:color="auto"/>
              <w:left w:val="nil"/>
              <w:bottom w:val="single" w:sz="4" w:space="0" w:color="auto"/>
              <w:right w:val="single" w:sz="4" w:space="0" w:color="auto"/>
            </w:tcBorders>
            <w:shd w:val="clear" w:color="auto" w:fill="auto"/>
            <w:vAlign w:val="center"/>
            <w:hideMark/>
          </w:tcPr>
          <w:p w:rsidR="00B8647C"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1. Rrugë vendore të mirëmbajtura në ml </w:t>
            </w:r>
          </w:p>
          <w:p w:rsidR="00B8647C" w:rsidRPr="00574B2A" w:rsidRDefault="00B56724" w:rsidP="00B8647C">
            <w:pPr>
              <w:spacing w:after="0" w:line="240" w:lineRule="auto"/>
              <w:rPr>
                <w:rFonts w:eastAsia="Times New Roman" w:cs="Times New Roman"/>
                <w:b/>
                <w:bCs/>
                <w:sz w:val="16"/>
                <w:szCs w:val="16"/>
                <w:vertAlign w:val="superscript"/>
                <w:lang w:val="sq-AL" w:eastAsia="sq-AL"/>
              </w:rPr>
            </w:pPr>
            <w:r w:rsidRPr="00574B2A">
              <w:rPr>
                <w:rFonts w:eastAsia="Times New Roman" w:cs="Times New Roman"/>
                <w:b/>
                <w:bCs/>
                <w:sz w:val="16"/>
                <w:szCs w:val="16"/>
                <w:lang w:val="sq-AL" w:eastAsia="sq-AL"/>
              </w:rPr>
              <w:br/>
              <w:t>2. Sheshe të mirëmbajtura në m</w:t>
            </w:r>
            <w:r w:rsidRPr="00574B2A">
              <w:rPr>
                <w:rFonts w:eastAsia="Times New Roman" w:cs="Times New Roman"/>
                <w:b/>
                <w:bCs/>
                <w:sz w:val="16"/>
                <w:szCs w:val="16"/>
                <w:vertAlign w:val="superscript"/>
                <w:lang w:val="sq-AL" w:eastAsia="sq-AL"/>
              </w:rPr>
              <w:t>2</w:t>
            </w:r>
          </w:p>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 xml:space="preserve">3. Trotuare të </w:t>
            </w:r>
            <w:r w:rsidR="00C13862" w:rsidRPr="00574B2A">
              <w:rPr>
                <w:rFonts w:eastAsia="Times New Roman" w:cs="Times New Roman"/>
                <w:b/>
                <w:bCs/>
                <w:sz w:val="16"/>
                <w:szCs w:val="16"/>
                <w:lang w:val="sq-AL" w:eastAsia="sq-AL"/>
              </w:rPr>
              <w:t>mirëmbajtura</w:t>
            </w:r>
            <w:r w:rsidRPr="00574B2A">
              <w:rPr>
                <w:rFonts w:eastAsia="Times New Roman" w:cs="Times New Roman"/>
                <w:b/>
                <w:bCs/>
                <w:sz w:val="16"/>
                <w:szCs w:val="16"/>
                <w:lang w:val="sq-AL" w:eastAsia="sq-AL"/>
              </w:rPr>
              <w:t xml:space="preserve"> në m</w:t>
            </w:r>
            <w:r w:rsidRPr="00574B2A">
              <w:rPr>
                <w:rFonts w:eastAsia="Times New Roman" w:cs="Times New Roman"/>
                <w:b/>
                <w:bCs/>
                <w:sz w:val="16"/>
                <w:szCs w:val="16"/>
                <w:vertAlign w:val="superscript"/>
                <w:lang w:val="sq-AL" w:eastAsia="sq-AL"/>
              </w:rPr>
              <w:t>2</w:t>
            </w:r>
          </w:p>
        </w:tc>
        <w:tc>
          <w:tcPr>
            <w:tcW w:w="4230" w:type="dxa"/>
            <w:tcBorders>
              <w:top w:val="single" w:sz="8" w:space="0" w:color="auto"/>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Gjendja teknike e </w:t>
            </w:r>
            <w:r w:rsidR="00C13862" w:rsidRPr="00574B2A">
              <w:rPr>
                <w:rFonts w:eastAsia="Times New Roman" w:cs="Times New Roman"/>
                <w:sz w:val="16"/>
                <w:szCs w:val="16"/>
                <w:lang w:val="sq-AL" w:eastAsia="sq-AL"/>
              </w:rPr>
              <w:t>rrugëve</w:t>
            </w:r>
            <w:r w:rsidRPr="00574B2A">
              <w:rPr>
                <w:rFonts w:eastAsia="Times New Roman" w:cs="Times New Roman"/>
                <w:sz w:val="16"/>
                <w:szCs w:val="16"/>
                <w:lang w:val="sq-AL" w:eastAsia="sq-AL"/>
              </w:rPr>
              <w:t xml:space="preserve"> dhe trotuareve në Bashkinë e Kukësit nuk shfaqet aspak e mirë, në disa rrugë sipas një vlerësimi paraprak ka shembje, gropa, çarje të ndryshme të trupit të rrugës, ujëra </w:t>
            </w:r>
            <w:r w:rsidR="00C13862" w:rsidRPr="00574B2A">
              <w:rPr>
                <w:rFonts w:eastAsia="Times New Roman" w:cs="Times New Roman"/>
                <w:sz w:val="16"/>
                <w:szCs w:val="16"/>
                <w:lang w:val="sq-AL" w:eastAsia="sq-AL"/>
              </w:rPr>
              <w:t>nëntokësore</w:t>
            </w:r>
            <w:r w:rsidRPr="00574B2A">
              <w:rPr>
                <w:rFonts w:eastAsia="Times New Roman" w:cs="Times New Roman"/>
                <w:sz w:val="16"/>
                <w:szCs w:val="16"/>
                <w:lang w:val="sq-AL" w:eastAsia="sq-AL"/>
              </w:rPr>
              <w:t xml:space="preserve"> dhe </w:t>
            </w:r>
            <w:r w:rsidR="00C13862" w:rsidRPr="00574B2A">
              <w:rPr>
                <w:rFonts w:eastAsia="Times New Roman" w:cs="Times New Roman"/>
                <w:sz w:val="16"/>
                <w:szCs w:val="16"/>
                <w:lang w:val="sq-AL" w:eastAsia="sq-AL"/>
              </w:rPr>
              <w:t>mbitokësore</w:t>
            </w:r>
            <w:r w:rsidRPr="00574B2A">
              <w:rPr>
                <w:rFonts w:eastAsia="Times New Roman" w:cs="Times New Roman"/>
                <w:sz w:val="16"/>
                <w:szCs w:val="16"/>
                <w:lang w:val="sq-AL" w:eastAsia="sq-AL"/>
              </w:rPr>
              <w:t xml:space="preserve"> të cilat krijojnë probleme në funksionin teknik të rrugës, si dhe dëmtime nga ndërhyrje të paligjshme. </w:t>
            </w:r>
          </w:p>
        </w:tc>
        <w:tc>
          <w:tcPr>
            <w:tcW w:w="2430" w:type="dxa"/>
            <w:tcBorders>
              <w:top w:val="single" w:sz="8" w:space="0" w:color="auto"/>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Rehabilitimi dhe mirëmbajtja e rrugëve dhe trotuareve në Bashkinë e Kukësit  sipas një kalendari të miratuar</w:t>
            </w:r>
          </w:p>
        </w:tc>
        <w:tc>
          <w:tcPr>
            <w:tcW w:w="2250" w:type="dxa"/>
            <w:tcBorders>
              <w:top w:val="single" w:sz="8" w:space="0" w:color="auto"/>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P2.F1.O1.A1  Mirëmbajtje rrugë dhe trotuare në territorin e Bashkisë së Kukës</w:t>
            </w:r>
          </w:p>
        </w:tc>
      </w:tr>
      <w:tr w:rsidR="00096E68" w:rsidRPr="00574B2A" w:rsidTr="00EF3FAA">
        <w:trPr>
          <w:trHeight w:val="610"/>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val="restart"/>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P2.F1.O2 Lehtësimi i lëvizjes së banorëve të qytetit përmes rehabilitimit të infrastrukturës rrugore vendore</w:t>
            </w:r>
          </w:p>
        </w:tc>
        <w:tc>
          <w:tcPr>
            <w:tcW w:w="1800" w:type="dxa"/>
            <w:vMerge w:val="restart"/>
            <w:tcBorders>
              <w:top w:val="nil"/>
              <w:left w:val="single" w:sz="4" w:space="0" w:color="auto"/>
              <w:bottom w:val="single" w:sz="4" w:space="0" w:color="000000"/>
              <w:right w:val="single" w:sz="4" w:space="0" w:color="auto"/>
            </w:tcBorders>
            <w:shd w:val="clear" w:color="auto" w:fill="auto"/>
            <w:vAlign w:val="center"/>
            <w:hideMark/>
          </w:tcPr>
          <w:p w:rsidR="00B8647C"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Rrugë vendore të asfaltuara në m2</w:t>
            </w:r>
          </w:p>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banorëve që kanë akses në këtë rrugë</w:t>
            </w: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Rruga është e amortizuar dhe ka një gjatësi totale prej 3000 m; projekti parashikon ndërtimin e infrastrukturës nëntokësorë në trupin e rrugës, ndërtimin e shtresave të rrugës deri në shtresat asfaltike, ndërtimin e trotuareve në dy anët e rrugës dhe ndërtimin e veprave të artit</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rrit sigurinë në rruge; </w:t>
            </w:r>
            <w:r w:rsidR="00C13862" w:rsidRPr="00574B2A">
              <w:rPr>
                <w:rFonts w:eastAsia="Times New Roman" w:cs="Times New Roman"/>
                <w:sz w:val="16"/>
                <w:szCs w:val="16"/>
                <w:lang w:val="sq-AL" w:eastAsia="sq-AL"/>
              </w:rPr>
              <w:t>zvogëlon</w:t>
            </w:r>
            <w:r w:rsidRPr="00574B2A">
              <w:rPr>
                <w:rFonts w:eastAsia="Times New Roman" w:cs="Times New Roman"/>
                <w:sz w:val="16"/>
                <w:szCs w:val="16"/>
                <w:lang w:val="sq-AL" w:eastAsia="sq-AL"/>
              </w:rPr>
              <w:t xml:space="preserve"> kohën e lëvizjes në gjatësinë e kësaj rruge; disiplinon </w:t>
            </w:r>
            <w:r w:rsidR="00C13862" w:rsidRPr="00574B2A">
              <w:rPr>
                <w:rFonts w:eastAsia="Times New Roman" w:cs="Times New Roman"/>
                <w:sz w:val="16"/>
                <w:szCs w:val="16"/>
                <w:lang w:val="sq-AL" w:eastAsia="sq-AL"/>
              </w:rPr>
              <w:t>ujërat</w:t>
            </w:r>
            <w:r w:rsidRPr="00574B2A">
              <w:rPr>
                <w:rFonts w:eastAsia="Times New Roman" w:cs="Times New Roman"/>
                <w:sz w:val="16"/>
                <w:szCs w:val="16"/>
                <w:lang w:val="sq-AL" w:eastAsia="sq-AL"/>
              </w:rPr>
              <w:t xml:space="preserve"> </w:t>
            </w:r>
            <w:r w:rsidR="00C13862" w:rsidRPr="00574B2A">
              <w:rPr>
                <w:rFonts w:eastAsia="Times New Roman" w:cs="Times New Roman"/>
                <w:sz w:val="16"/>
                <w:szCs w:val="16"/>
                <w:lang w:val="sq-AL" w:eastAsia="sq-AL"/>
              </w:rPr>
              <w:t>sipërfaqësore</w:t>
            </w:r>
            <w:r w:rsidRPr="00574B2A">
              <w:rPr>
                <w:rFonts w:eastAsia="Times New Roman" w:cs="Times New Roman"/>
                <w:sz w:val="16"/>
                <w:szCs w:val="16"/>
                <w:lang w:val="sq-AL" w:eastAsia="sq-AL"/>
              </w:rPr>
              <w:t>; përmirësim i jetesës së banorëve</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P2.F1.O2.A1 Rikonstruksion i rrugës “Rruga Nacionale-Shtan</w:t>
            </w:r>
            <w:r w:rsidR="00096E68" w:rsidRPr="00574B2A">
              <w:rPr>
                <w:rFonts w:eastAsia="Times New Roman" w:cs="Times New Roman"/>
                <w:sz w:val="16"/>
                <w:szCs w:val="16"/>
                <w:lang w:val="sq-AL" w:eastAsia="sq-AL"/>
              </w:rPr>
              <w:t>ë</w:t>
            </w:r>
            <w:r w:rsidRPr="00574B2A">
              <w:rPr>
                <w:rFonts w:eastAsia="Times New Roman" w:cs="Times New Roman"/>
                <w:sz w:val="16"/>
                <w:szCs w:val="16"/>
                <w:lang w:val="sq-AL" w:eastAsia="sq-AL"/>
              </w:rPr>
              <w:t>-Dukagjin”</w:t>
            </w:r>
          </w:p>
        </w:tc>
      </w:tr>
      <w:tr w:rsidR="00096E68" w:rsidRPr="00574B2A" w:rsidTr="00EF3FAA">
        <w:trPr>
          <w:trHeight w:val="412"/>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që të gjitha rrugët e brendshme të qytetit të Kukësit të sistemohen dhe të asfaltohen</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rrit sigurinë në rruge; </w:t>
            </w:r>
            <w:r w:rsidR="00096E68" w:rsidRPr="00574B2A">
              <w:rPr>
                <w:rFonts w:eastAsia="Times New Roman" w:cs="Times New Roman"/>
                <w:sz w:val="16"/>
                <w:szCs w:val="16"/>
                <w:lang w:val="sq-AL" w:eastAsia="sq-AL"/>
              </w:rPr>
              <w:t>zvogëlon</w:t>
            </w:r>
            <w:r w:rsidRPr="00574B2A">
              <w:rPr>
                <w:rFonts w:eastAsia="Times New Roman" w:cs="Times New Roman"/>
                <w:sz w:val="16"/>
                <w:szCs w:val="16"/>
                <w:lang w:val="sq-AL" w:eastAsia="sq-AL"/>
              </w:rPr>
              <w:t xml:space="preserve"> kohën e lëvizjes në gjatësinë e kësaj rruge</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P2.F1.O2.A2 Rikonstruksion, sistemim, asfaltim i rrugëve të qytetit Kukës</w:t>
            </w:r>
          </w:p>
        </w:tc>
      </w:tr>
      <w:tr w:rsidR="00096E68" w:rsidRPr="00574B2A" w:rsidTr="00EF3FAA">
        <w:trPr>
          <w:trHeight w:val="50"/>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Zhvillimi i një sistemi të integruar të infrastrukturës së transportit </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Lehtësimi i lëvizjes së qytetarëve nga qendra e bashkisë drejt periferisë dhe anasjelltas</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P2.F1.O2.A3 Projekte në fushën e infrastrukturës dhe zhvillimit urban</w:t>
            </w:r>
          </w:p>
        </w:tc>
      </w:tr>
      <w:tr w:rsidR="00096E68" w:rsidRPr="00574B2A" w:rsidTr="00EF3FAA">
        <w:trPr>
          <w:trHeight w:val="529"/>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val="restart"/>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P2.F1.O3 Nxitja e turizmit në rajon përmes ndërtimit të infrastrukturës rrugore strategjike; lehtësimi i lidhjes së banorëve të bashkisë me pikat e kalimit ndërkombëtar</w:t>
            </w:r>
          </w:p>
        </w:tc>
        <w:tc>
          <w:tcPr>
            <w:tcW w:w="1800" w:type="dxa"/>
            <w:vMerge w:val="restart"/>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Rritja e numrit të turistëve që vizitojnë rajonin</w:t>
            </w: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Rruga ka një gjatësi prej 350 ml; projekti parashikon ndërtimin e infrastrukturës nëntokësorë në trupin e rrugës, ndërtimin e shtresave të rrugës deri në shtresat asfaltike, ndërtimin e trotuareve në dy anët e rrugës dhe ndërtimin e veprave të artit</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lidhjen e autostradës me aeroportin e Kukësit</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P2.F1.O3.A1  Ndërtimi i një segmenti lidhës i rrugës Aeroport-Autostradë Kukës</w:t>
            </w:r>
          </w:p>
        </w:tc>
      </w:tr>
      <w:tr w:rsidR="00096E68" w:rsidRPr="00574B2A" w:rsidTr="00EF3FAA">
        <w:trPr>
          <w:trHeight w:val="50"/>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Duke ditur që autostrada e ka shkëputur </w:t>
            </w:r>
            <w:r w:rsidR="00096E68" w:rsidRPr="00574B2A">
              <w:rPr>
                <w:rFonts w:eastAsia="Times New Roman" w:cs="Times New Roman"/>
                <w:sz w:val="16"/>
                <w:szCs w:val="16"/>
                <w:lang w:val="sq-AL" w:eastAsia="sq-AL"/>
              </w:rPr>
              <w:t>plotësisht</w:t>
            </w:r>
            <w:r w:rsidRPr="00574B2A">
              <w:rPr>
                <w:rFonts w:eastAsia="Times New Roman" w:cs="Times New Roman"/>
                <w:sz w:val="16"/>
                <w:szCs w:val="16"/>
                <w:lang w:val="sq-AL" w:eastAsia="sq-AL"/>
              </w:rPr>
              <w:t xml:space="preserve"> qytetin me liqenin në </w:t>
            </w:r>
            <w:r w:rsidR="00096E68" w:rsidRPr="00574B2A">
              <w:rPr>
                <w:rFonts w:eastAsia="Times New Roman" w:cs="Times New Roman"/>
                <w:sz w:val="16"/>
                <w:szCs w:val="16"/>
                <w:lang w:val="sq-AL" w:eastAsia="sq-AL"/>
              </w:rPr>
              <w:t>pjesën</w:t>
            </w:r>
            <w:r w:rsidRPr="00574B2A">
              <w:rPr>
                <w:rFonts w:eastAsia="Times New Roman" w:cs="Times New Roman"/>
                <w:sz w:val="16"/>
                <w:szCs w:val="16"/>
                <w:lang w:val="sq-AL" w:eastAsia="sq-AL"/>
              </w:rPr>
              <w:t xml:space="preserve"> </w:t>
            </w:r>
            <w:r w:rsidR="00096E68" w:rsidRPr="00574B2A">
              <w:rPr>
                <w:rFonts w:eastAsia="Times New Roman" w:cs="Times New Roman"/>
                <w:sz w:val="16"/>
                <w:szCs w:val="16"/>
                <w:lang w:val="sq-AL" w:eastAsia="sq-AL"/>
              </w:rPr>
              <w:t>perëndimore</w:t>
            </w:r>
            <w:r w:rsidRPr="00574B2A">
              <w:rPr>
                <w:rFonts w:eastAsia="Times New Roman" w:cs="Times New Roman"/>
                <w:sz w:val="16"/>
                <w:szCs w:val="16"/>
                <w:lang w:val="sq-AL" w:eastAsia="sq-AL"/>
              </w:rPr>
              <w:t xml:space="preserve"> e cila është një pjesë e konsiderueshme e liqenit, mbikalimi do i shërbente edhe </w:t>
            </w:r>
            <w:r w:rsidR="00096E68" w:rsidRPr="00574B2A">
              <w:rPr>
                <w:rFonts w:eastAsia="Times New Roman" w:cs="Times New Roman"/>
                <w:sz w:val="16"/>
                <w:szCs w:val="16"/>
                <w:lang w:val="sq-AL" w:eastAsia="sq-AL"/>
              </w:rPr>
              <w:t>banorëve</w:t>
            </w:r>
            <w:r w:rsidRPr="00574B2A">
              <w:rPr>
                <w:rFonts w:eastAsia="Times New Roman" w:cs="Times New Roman"/>
                <w:sz w:val="16"/>
                <w:szCs w:val="16"/>
                <w:lang w:val="sq-AL" w:eastAsia="sq-AL"/>
              </w:rPr>
              <w:t xml:space="preserve"> që jetojnë në ato zona</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ndërtimin e 3 mbikalimeve për të lidhur qytetin e Kukësit me pjesët e Liqenit</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P2.F1.O3.A2 Ndërtimi i tre mbikalimeve në autostradë për lidhjen e qytetit Kukës me Liqenin e Fierzës</w:t>
            </w:r>
          </w:p>
        </w:tc>
      </w:tr>
      <w:tr w:rsidR="00096E68" w:rsidRPr="00574B2A" w:rsidTr="00EF3FAA">
        <w:trPr>
          <w:trHeight w:val="556"/>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val="restart"/>
            <w:tcBorders>
              <w:top w:val="nil"/>
              <w:left w:val="single" w:sz="4" w:space="0" w:color="auto"/>
              <w:bottom w:val="nil"/>
              <w:right w:val="single" w:sz="4" w:space="0" w:color="auto"/>
            </w:tcBorders>
            <w:shd w:val="clear" w:color="auto" w:fill="auto"/>
            <w:vAlign w:val="center"/>
            <w:hideMark/>
          </w:tcPr>
          <w:p w:rsidR="00B56724" w:rsidRPr="00574B2A" w:rsidRDefault="00B56724" w:rsidP="00B5672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P2.F2  Ndërtimin, rehabilitimin dhe mirëmbajtjen e rrugëve rurale</w:t>
            </w:r>
          </w:p>
        </w:tc>
        <w:tc>
          <w:tcPr>
            <w:tcW w:w="1620" w:type="dxa"/>
            <w:vMerge w:val="restart"/>
            <w:tcBorders>
              <w:top w:val="nil"/>
              <w:left w:val="single" w:sz="4" w:space="0" w:color="auto"/>
              <w:bottom w:val="nil"/>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P2.F2.O1 Lehtësimi i lëvizjes së banorëve në zonat rurale të bashkisë përmes rehabilitimit të infrastrukturës rrugore dhe pastrimit të rrugëve nga dëbora</w:t>
            </w:r>
          </w:p>
        </w:tc>
        <w:tc>
          <w:tcPr>
            <w:tcW w:w="1800" w:type="dxa"/>
            <w:tcBorders>
              <w:top w:val="nil"/>
              <w:left w:val="nil"/>
              <w:bottom w:val="single" w:sz="4" w:space="0" w:color="auto"/>
              <w:right w:val="single" w:sz="4" w:space="0" w:color="auto"/>
            </w:tcBorders>
            <w:shd w:val="clear" w:color="auto" w:fill="auto"/>
            <w:vAlign w:val="center"/>
            <w:hideMark/>
          </w:tcPr>
          <w:p w:rsidR="00B8647C"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Rrugë vendore të mirëmbajtura në m</w:t>
            </w:r>
            <w:r w:rsidRPr="00574B2A">
              <w:rPr>
                <w:rFonts w:eastAsia="Times New Roman" w:cs="Times New Roman"/>
                <w:b/>
                <w:bCs/>
                <w:sz w:val="16"/>
                <w:szCs w:val="16"/>
                <w:vertAlign w:val="superscript"/>
                <w:lang w:val="sq-AL" w:eastAsia="sq-AL"/>
              </w:rPr>
              <w:t>2</w:t>
            </w:r>
            <w:r w:rsidRPr="00574B2A">
              <w:rPr>
                <w:rFonts w:eastAsia="Times New Roman" w:cs="Times New Roman"/>
                <w:b/>
                <w:bCs/>
                <w:sz w:val="16"/>
                <w:szCs w:val="16"/>
                <w:lang w:val="sq-AL" w:eastAsia="sq-AL"/>
              </w:rPr>
              <w:t xml:space="preserve"> </w:t>
            </w:r>
          </w:p>
          <w:p w:rsidR="00B8647C" w:rsidRPr="00574B2A" w:rsidRDefault="00B56724" w:rsidP="00B8647C">
            <w:pPr>
              <w:spacing w:after="0" w:line="240" w:lineRule="auto"/>
              <w:rPr>
                <w:rFonts w:eastAsia="Times New Roman" w:cs="Times New Roman"/>
                <w:b/>
                <w:bCs/>
                <w:sz w:val="16"/>
                <w:szCs w:val="16"/>
                <w:vertAlign w:val="superscript"/>
                <w:lang w:val="sq-AL" w:eastAsia="sq-AL"/>
              </w:rPr>
            </w:pPr>
            <w:r w:rsidRPr="00574B2A">
              <w:rPr>
                <w:rFonts w:eastAsia="Times New Roman" w:cs="Times New Roman"/>
                <w:b/>
                <w:bCs/>
                <w:sz w:val="16"/>
                <w:szCs w:val="16"/>
                <w:lang w:val="sq-AL" w:eastAsia="sq-AL"/>
              </w:rPr>
              <w:br/>
              <w:t>2. Sheshe të mirëmbajtura në m</w:t>
            </w:r>
            <w:r w:rsidRPr="00574B2A">
              <w:rPr>
                <w:rFonts w:eastAsia="Times New Roman" w:cs="Times New Roman"/>
                <w:b/>
                <w:bCs/>
                <w:sz w:val="16"/>
                <w:szCs w:val="16"/>
                <w:vertAlign w:val="superscript"/>
                <w:lang w:val="sq-AL" w:eastAsia="sq-AL"/>
              </w:rPr>
              <w:t>2</w:t>
            </w:r>
          </w:p>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 xml:space="preserve">3. Trotuare të </w:t>
            </w:r>
            <w:r w:rsidR="00096E68" w:rsidRPr="00574B2A">
              <w:rPr>
                <w:rFonts w:eastAsia="Times New Roman" w:cs="Times New Roman"/>
                <w:b/>
                <w:bCs/>
                <w:sz w:val="16"/>
                <w:szCs w:val="16"/>
                <w:lang w:val="sq-AL" w:eastAsia="sq-AL"/>
              </w:rPr>
              <w:t>mirëmbajtura</w:t>
            </w:r>
            <w:r w:rsidRPr="00574B2A">
              <w:rPr>
                <w:rFonts w:eastAsia="Times New Roman" w:cs="Times New Roman"/>
                <w:b/>
                <w:bCs/>
                <w:sz w:val="16"/>
                <w:szCs w:val="16"/>
                <w:lang w:val="sq-AL" w:eastAsia="sq-AL"/>
              </w:rPr>
              <w:t xml:space="preserve"> në m</w:t>
            </w:r>
            <w:r w:rsidR="00096E68" w:rsidRPr="00574B2A">
              <w:rPr>
                <w:rFonts w:eastAsia="Times New Roman" w:cs="Times New Roman"/>
                <w:b/>
                <w:bCs/>
                <w:sz w:val="16"/>
                <w:szCs w:val="16"/>
                <w:vertAlign w:val="superscript"/>
                <w:lang w:val="sq-AL" w:eastAsia="sq-AL"/>
              </w:rPr>
              <w:t>2</w:t>
            </w: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Në rrugët e asfaltuara të njësive administrative të Bashkisë Kukës ka dëmtime të shumta pasi dhe vete gjendja e infrastrukturës në këto rrugë është shumë e amortizuar.</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Përmirësim i sipërfaqeve të dëmtuara të rrugëve rurale; krijimi i bazës së saktë të të dhënave për nevojën për mirëmbajtje në rrugë në të gjithë territorin e Bashkisë së </w:t>
            </w:r>
            <w:r w:rsidR="00096E68" w:rsidRPr="00574B2A">
              <w:rPr>
                <w:rFonts w:eastAsia="Times New Roman" w:cs="Times New Roman"/>
                <w:sz w:val="16"/>
                <w:szCs w:val="16"/>
                <w:lang w:val="sq-AL" w:eastAsia="sq-AL"/>
              </w:rPr>
              <w:t>Kukësit</w:t>
            </w:r>
            <w:r w:rsidRPr="00574B2A">
              <w:rPr>
                <w:rFonts w:eastAsia="Times New Roman" w:cs="Times New Roman"/>
                <w:sz w:val="16"/>
                <w:szCs w:val="16"/>
                <w:lang w:val="sq-AL" w:eastAsia="sq-AL"/>
              </w:rPr>
              <w:t>.</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P2.F2.O1.A1 Mirëmbajtje rrugë rurale/specifike dhe mbrojtja nga dëbora</w:t>
            </w:r>
          </w:p>
        </w:tc>
      </w:tr>
      <w:tr w:rsidR="00096E68" w:rsidRPr="00574B2A" w:rsidTr="00EF3FAA">
        <w:trPr>
          <w:trHeight w:val="50"/>
        </w:trPr>
        <w:tc>
          <w:tcPr>
            <w:tcW w:w="1080" w:type="dxa"/>
            <w:vMerge/>
            <w:tcBorders>
              <w:top w:val="single" w:sz="8" w:space="0" w:color="auto"/>
              <w:left w:val="single" w:sz="8" w:space="0" w:color="auto"/>
              <w:bottom w:val="nil"/>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nil"/>
              <w:left w:val="single" w:sz="4" w:space="0" w:color="auto"/>
              <w:bottom w:val="nil"/>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nil"/>
              <w:right w:val="single" w:sz="4" w:space="0" w:color="auto"/>
            </w:tcBorders>
            <w:shd w:val="clear" w:color="auto" w:fill="auto"/>
            <w:vAlign w:val="center"/>
            <w:hideMark/>
          </w:tcPr>
          <w:p w:rsidR="00B56724" w:rsidRPr="00574B2A" w:rsidRDefault="00B56724" w:rsidP="00B8647C">
            <w:pPr>
              <w:spacing w:after="0" w:line="240" w:lineRule="auto"/>
              <w:rPr>
                <w:rFonts w:eastAsia="Times New Roman" w:cs="Times New Roman"/>
                <w:b/>
                <w:bCs/>
                <w:sz w:val="16"/>
                <w:szCs w:val="16"/>
                <w:lang w:val="sq-AL" w:eastAsia="sq-AL"/>
              </w:rPr>
            </w:pPr>
          </w:p>
        </w:tc>
        <w:tc>
          <w:tcPr>
            <w:tcW w:w="1800" w:type="dxa"/>
            <w:vMerge w:val="restart"/>
            <w:tcBorders>
              <w:top w:val="nil"/>
              <w:left w:val="single" w:sz="4" w:space="0" w:color="auto"/>
              <w:bottom w:val="nil"/>
              <w:right w:val="single" w:sz="4" w:space="0" w:color="auto"/>
            </w:tcBorders>
            <w:shd w:val="clear" w:color="auto" w:fill="auto"/>
            <w:vAlign w:val="center"/>
            <w:hideMark/>
          </w:tcPr>
          <w:p w:rsidR="00B8647C"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Rrugë rurale të asfaltuara në m2</w:t>
            </w:r>
          </w:p>
          <w:p w:rsidR="00B56724" w:rsidRPr="00574B2A" w:rsidRDefault="00B56724" w:rsidP="00B8647C">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banorëve që kanë akses në këtë rrugë</w:t>
            </w: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Rruga fshati Bicaj-fshati Mustafë ka një gjatësi 1200 m. Projekti parashikon ndërtimin e </w:t>
            </w:r>
            <w:r w:rsidR="008D2F1D"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w:t>
            </w:r>
            <w:r w:rsidR="008D2F1D" w:rsidRPr="00574B2A">
              <w:rPr>
                <w:rFonts w:eastAsia="Times New Roman" w:cs="Times New Roman"/>
                <w:sz w:val="16"/>
                <w:szCs w:val="16"/>
                <w:lang w:val="sq-AL" w:eastAsia="sq-AL"/>
              </w:rPr>
              <w:t>nëntokësore</w:t>
            </w:r>
            <w:r w:rsidRPr="00574B2A">
              <w:rPr>
                <w:rFonts w:eastAsia="Times New Roman" w:cs="Times New Roman"/>
                <w:sz w:val="16"/>
                <w:szCs w:val="16"/>
                <w:lang w:val="sq-AL" w:eastAsia="sq-AL"/>
              </w:rPr>
              <w:t xml:space="preserve"> në trupin e rrugës, ndërtimin e </w:t>
            </w:r>
            <w:r w:rsidR="008D2F1D" w:rsidRPr="00574B2A">
              <w:rPr>
                <w:rFonts w:eastAsia="Times New Roman" w:cs="Times New Roman"/>
                <w:sz w:val="16"/>
                <w:szCs w:val="16"/>
                <w:lang w:val="sq-AL" w:eastAsia="sq-AL"/>
              </w:rPr>
              <w:t>shtresave</w:t>
            </w:r>
            <w:r w:rsidRPr="00574B2A">
              <w:rPr>
                <w:rFonts w:eastAsia="Times New Roman" w:cs="Times New Roman"/>
                <w:sz w:val="16"/>
                <w:szCs w:val="16"/>
                <w:lang w:val="sq-AL" w:eastAsia="sq-AL"/>
              </w:rPr>
              <w:t xml:space="preserve"> të rrugës deri në shtresat asfaltike, ndërtimin e trotuareve në dy anët e rrugës dhe ndërtimin e veprave të artit</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sigurisë në rrugë, </w:t>
            </w:r>
            <w:r w:rsidR="00122EDF" w:rsidRPr="00574B2A">
              <w:rPr>
                <w:rFonts w:eastAsia="Times New Roman" w:cs="Times New Roman"/>
                <w:sz w:val="16"/>
                <w:szCs w:val="16"/>
                <w:lang w:val="sq-AL" w:eastAsia="sq-AL"/>
              </w:rPr>
              <w:t>lehtësimi</w:t>
            </w:r>
            <w:r w:rsidRPr="00574B2A">
              <w:rPr>
                <w:rFonts w:eastAsia="Times New Roman" w:cs="Times New Roman"/>
                <w:sz w:val="16"/>
                <w:szCs w:val="16"/>
                <w:lang w:val="sq-AL" w:eastAsia="sq-AL"/>
              </w:rPr>
              <w:t xml:space="preserve"> i lëvizjes së banorëve</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P2.F2.O1.A2  Rikonstruksion i rrugës Bicaj-Mustafë</w:t>
            </w:r>
          </w:p>
        </w:tc>
      </w:tr>
      <w:tr w:rsidR="00096E68" w:rsidRPr="00574B2A" w:rsidTr="00EF3FAA">
        <w:trPr>
          <w:trHeight w:val="50"/>
        </w:trPr>
        <w:tc>
          <w:tcPr>
            <w:tcW w:w="1080" w:type="dxa"/>
            <w:vMerge/>
            <w:tcBorders>
              <w:top w:val="single" w:sz="8" w:space="0" w:color="auto"/>
              <w:left w:val="single" w:sz="8" w:space="0" w:color="auto"/>
              <w:bottom w:val="single" w:sz="4" w:space="0" w:color="auto"/>
              <w:right w:val="nil"/>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900" w:type="dxa"/>
            <w:vMerge/>
            <w:tcBorders>
              <w:top w:val="nil"/>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620" w:type="dxa"/>
            <w:vMerge/>
            <w:tcBorders>
              <w:top w:val="nil"/>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auto"/>
              <w:right w:val="single" w:sz="4" w:space="0" w:color="auto"/>
            </w:tcBorders>
            <w:shd w:val="clear" w:color="auto" w:fill="auto"/>
            <w:vAlign w:val="center"/>
            <w:hideMark/>
          </w:tcPr>
          <w:p w:rsidR="00B56724" w:rsidRPr="00574B2A" w:rsidRDefault="00B56724" w:rsidP="00B56724">
            <w:pPr>
              <w:spacing w:after="0" w:line="240" w:lineRule="auto"/>
              <w:rPr>
                <w:rFonts w:eastAsia="Times New Roman" w:cs="Times New Roman"/>
                <w:b/>
                <w:bCs/>
                <w:sz w:val="16"/>
                <w:szCs w:val="16"/>
                <w:lang w:val="sq-AL" w:eastAsia="sq-AL"/>
              </w:rPr>
            </w:pPr>
          </w:p>
        </w:tc>
        <w:tc>
          <w:tcPr>
            <w:tcW w:w="42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Ndërtimi i rrugës së Kolshit nga autostrada deri në fshat me </w:t>
            </w:r>
            <w:r w:rsidR="00096E68" w:rsidRPr="00574B2A">
              <w:rPr>
                <w:rFonts w:eastAsia="Times New Roman" w:cs="Times New Roman"/>
                <w:sz w:val="16"/>
                <w:szCs w:val="16"/>
                <w:lang w:val="sq-AL" w:eastAsia="sq-AL"/>
              </w:rPr>
              <w:t>një</w:t>
            </w:r>
            <w:r w:rsidRPr="00574B2A">
              <w:rPr>
                <w:rFonts w:eastAsia="Times New Roman" w:cs="Times New Roman"/>
                <w:sz w:val="16"/>
                <w:szCs w:val="16"/>
                <w:lang w:val="sq-AL" w:eastAsia="sq-AL"/>
              </w:rPr>
              <w:t xml:space="preserve"> </w:t>
            </w:r>
            <w:r w:rsidR="00096E68" w:rsidRPr="00574B2A">
              <w:rPr>
                <w:rFonts w:eastAsia="Times New Roman" w:cs="Times New Roman"/>
                <w:sz w:val="16"/>
                <w:szCs w:val="16"/>
                <w:lang w:val="sq-AL" w:eastAsia="sq-AL"/>
              </w:rPr>
              <w:t>gjatësi</w:t>
            </w:r>
            <w:r w:rsidRPr="00574B2A">
              <w:rPr>
                <w:rFonts w:eastAsia="Times New Roman" w:cs="Times New Roman"/>
                <w:sz w:val="16"/>
                <w:szCs w:val="16"/>
                <w:lang w:val="sq-AL" w:eastAsia="sq-AL"/>
              </w:rPr>
              <w:t xml:space="preserve"> prej 1200</w:t>
            </w:r>
            <w:r w:rsidR="00096E68" w:rsidRPr="00574B2A">
              <w:rPr>
                <w:rFonts w:eastAsia="Times New Roman" w:cs="Times New Roman"/>
                <w:sz w:val="16"/>
                <w:szCs w:val="16"/>
                <w:lang w:val="sq-AL" w:eastAsia="sq-AL"/>
              </w:rPr>
              <w:t xml:space="preserve"> </w:t>
            </w:r>
            <w:r w:rsidRPr="00574B2A">
              <w:rPr>
                <w:rFonts w:eastAsia="Times New Roman" w:cs="Times New Roman"/>
                <w:sz w:val="16"/>
                <w:szCs w:val="16"/>
                <w:lang w:val="sq-AL" w:eastAsia="sq-AL"/>
              </w:rPr>
              <w:t xml:space="preserve">ml. Projekti parashikon ndërtimin e infrastrukturës </w:t>
            </w:r>
            <w:r w:rsidR="00096E68" w:rsidRPr="00574B2A">
              <w:rPr>
                <w:rFonts w:eastAsia="Times New Roman" w:cs="Times New Roman"/>
                <w:sz w:val="16"/>
                <w:szCs w:val="16"/>
                <w:lang w:val="sq-AL" w:eastAsia="sq-AL"/>
              </w:rPr>
              <w:t>nëntokësore</w:t>
            </w:r>
            <w:r w:rsidRPr="00574B2A">
              <w:rPr>
                <w:rFonts w:eastAsia="Times New Roman" w:cs="Times New Roman"/>
                <w:sz w:val="16"/>
                <w:szCs w:val="16"/>
                <w:lang w:val="sq-AL" w:eastAsia="sq-AL"/>
              </w:rPr>
              <w:t xml:space="preserve"> në trupin e rrugës, ndërtimin e </w:t>
            </w:r>
            <w:r w:rsidR="00096E68" w:rsidRPr="00574B2A">
              <w:rPr>
                <w:rFonts w:eastAsia="Times New Roman" w:cs="Times New Roman"/>
                <w:sz w:val="16"/>
                <w:szCs w:val="16"/>
                <w:lang w:val="sq-AL" w:eastAsia="sq-AL"/>
              </w:rPr>
              <w:t>shtresave</w:t>
            </w:r>
            <w:r w:rsidRPr="00574B2A">
              <w:rPr>
                <w:rFonts w:eastAsia="Times New Roman" w:cs="Times New Roman"/>
                <w:sz w:val="16"/>
                <w:szCs w:val="16"/>
                <w:lang w:val="sq-AL" w:eastAsia="sq-AL"/>
              </w:rPr>
              <w:t xml:space="preserve"> të rrugës deri në shtresat asfaltike, ndërtimin e trotuareve në dy anët e rrugës dhe ndërtimin e veprave të artit</w:t>
            </w:r>
          </w:p>
        </w:tc>
        <w:tc>
          <w:tcPr>
            <w:tcW w:w="243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sigurisë në rrugë, </w:t>
            </w:r>
            <w:r w:rsidR="00096E68" w:rsidRPr="00574B2A">
              <w:rPr>
                <w:rFonts w:eastAsia="Times New Roman" w:cs="Times New Roman"/>
                <w:sz w:val="16"/>
                <w:szCs w:val="16"/>
                <w:lang w:val="sq-AL" w:eastAsia="sq-AL"/>
              </w:rPr>
              <w:t>lehtësimi</w:t>
            </w:r>
            <w:r w:rsidRPr="00574B2A">
              <w:rPr>
                <w:rFonts w:eastAsia="Times New Roman" w:cs="Times New Roman"/>
                <w:sz w:val="16"/>
                <w:szCs w:val="16"/>
                <w:lang w:val="sq-AL" w:eastAsia="sq-AL"/>
              </w:rPr>
              <w:t xml:space="preserve"> i lëvizjes së banorëve</w:t>
            </w:r>
          </w:p>
        </w:tc>
        <w:tc>
          <w:tcPr>
            <w:tcW w:w="2250" w:type="dxa"/>
            <w:tcBorders>
              <w:top w:val="nil"/>
              <w:left w:val="nil"/>
              <w:bottom w:val="single" w:sz="4" w:space="0" w:color="auto"/>
              <w:right w:val="single" w:sz="4" w:space="0" w:color="auto"/>
            </w:tcBorders>
            <w:shd w:val="clear" w:color="auto" w:fill="auto"/>
            <w:vAlign w:val="center"/>
            <w:hideMark/>
          </w:tcPr>
          <w:p w:rsidR="00B56724" w:rsidRPr="00574B2A" w:rsidRDefault="00B56724" w:rsidP="004701C8">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P2.F2.O1.A3  Rikonstruksion i rrugës Kolsh</w:t>
            </w:r>
          </w:p>
        </w:tc>
      </w:tr>
    </w:tbl>
    <w:p w:rsidR="003378EE" w:rsidRPr="00EF3FAA" w:rsidRDefault="00B56724" w:rsidP="00EF3FAA">
      <w:pPr>
        <w:pStyle w:val="Caption"/>
        <w:spacing w:before="120"/>
        <w:ind w:left="-360"/>
        <w:jc w:val="left"/>
        <w:rPr>
          <w:b w:val="0"/>
          <w:i/>
          <w:noProof w:val="0"/>
          <w:color w:val="auto"/>
          <w:sz w:val="16"/>
          <w:lang w:val="sq-AL"/>
        </w:rPr>
      </w:pPr>
      <w:r w:rsidRPr="00574B2A">
        <w:rPr>
          <w:b w:val="0"/>
          <w:i/>
          <w:noProof w:val="0"/>
          <w:color w:val="auto"/>
          <w:sz w:val="14"/>
          <w:lang w:val="sq-AL"/>
        </w:rPr>
        <w:fldChar w:fldCharType="end"/>
      </w:r>
      <w:bookmarkStart w:id="99" w:name="_Toc485654493"/>
      <w:r w:rsidR="006F31AC" w:rsidRPr="00EF3FAA">
        <w:rPr>
          <w:b w:val="0"/>
          <w:i/>
          <w:noProof w:val="0"/>
          <w:color w:val="auto"/>
          <w:sz w:val="16"/>
          <w:lang w:val="sq-AL"/>
        </w:rPr>
        <w:t xml:space="preserve">Tabela </w:t>
      </w:r>
      <w:r w:rsidR="00EA44C0" w:rsidRPr="00EF3FAA">
        <w:rPr>
          <w:b w:val="0"/>
          <w:i/>
          <w:noProof w:val="0"/>
          <w:color w:val="auto"/>
          <w:sz w:val="16"/>
          <w:lang w:val="sq-AL"/>
        </w:rPr>
        <w:fldChar w:fldCharType="begin"/>
      </w:r>
      <w:r w:rsidR="006F31AC" w:rsidRPr="00EF3FAA">
        <w:rPr>
          <w:b w:val="0"/>
          <w:i/>
          <w:noProof w:val="0"/>
          <w:color w:val="auto"/>
          <w:sz w:val="16"/>
          <w:lang w:val="sq-AL"/>
        </w:rPr>
        <w:instrText xml:space="preserve"> SEQ Tabela \* ARABIC </w:instrText>
      </w:r>
      <w:r w:rsidR="00EA44C0" w:rsidRPr="00EF3FAA">
        <w:rPr>
          <w:b w:val="0"/>
          <w:i/>
          <w:noProof w:val="0"/>
          <w:color w:val="auto"/>
          <w:sz w:val="16"/>
          <w:lang w:val="sq-AL"/>
        </w:rPr>
        <w:fldChar w:fldCharType="separate"/>
      </w:r>
      <w:r w:rsidR="00000792">
        <w:rPr>
          <w:b w:val="0"/>
          <w:i/>
          <w:color w:val="auto"/>
          <w:sz w:val="16"/>
          <w:lang w:val="sq-AL"/>
        </w:rPr>
        <w:t>15</w:t>
      </w:r>
      <w:r w:rsidR="00EA44C0" w:rsidRPr="00EF3FAA">
        <w:rPr>
          <w:b w:val="0"/>
          <w:i/>
          <w:noProof w:val="0"/>
          <w:color w:val="auto"/>
          <w:sz w:val="16"/>
          <w:lang w:val="sq-AL"/>
        </w:rPr>
        <w:fldChar w:fldCharType="end"/>
      </w:r>
      <w:r w:rsidR="006F31AC" w:rsidRPr="00EF3FAA">
        <w:rPr>
          <w:b w:val="0"/>
          <w:i/>
          <w:noProof w:val="0"/>
          <w:color w:val="auto"/>
          <w:sz w:val="16"/>
          <w:lang w:val="sq-AL"/>
        </w:rPr>
        <w:t>: Projektet e Programit të Infrastrukturës rrugor</w:t>
      </w:r>
      <w:bookmarkEnd w:id="99"/>
    </w:p>
    <w:p w:rsidR="00D578C5" w:rsidRPr="00574B2A" w:rsidRDefault="00D578C5" w:rsidP="00D578C5">
      <w:pPr>
        <w:rPr>
          <w:lang w:val="sq-AL"/>
        </w:rPr>
      </w:pPr>
    </w:p>
    <w:p w:rsidR="00695972" w:rsidRDefault="00695972" w:rsidP="00D578C5">
      <w:pPr>
        <w:rPr>
          <w:lang w:val="sq-AL"/>
        </w:rPr>
        <w:sectPr w:rsidR="00695972" w:rsidSect="00095328">
          <w:pgSz w:w="16839" w:h="11907" w:orient="landscape" w:code="9"/>
          <w:pgMar w:top="540" w:right="1719" w:bottom="1287" w:left="1440" w:header="720" w:footer="720" w:gutter="0"/>
          <w:cols w:space="720"/>
          <w:titlePg/>
          <w:docGrid w:linePitch="360"/>
        </w:sectPr>
      </w:pPr>
    </w:p>
    <w:p w:rsidR="00695972" w:rsidRPr="00574B2A" w:rsidRDefault="00695972" w:rsidP="00695972">
      <w:pPr>
        <w:rPr>
          <w:lang w:val="sq-AL"/>
        </w:rPr>
      </w:pPr>
    </w:p>
    <w:p w:rsidR="00695972" w:rsidRDefault="00695972" w:rsidP="00695972">
      <w:pPr>
        <w:rPr>
          <w:lang w:val="sq-AL"/>
        </w:rPr>
      </w:pPr>
      <w:r w:rsidRPr="00574B2A">
        <w:rPr>
          <w:lang w:val="sq-AL"/>
        </w:rPr>
        <w:t xml:space="preserve">  </w:t>
      </w:r>
      <w:r w:rsidRPr="00574B2A">
        <w:rPr>
          <w:noProof/>
          <w:lang w:val="sq-AL" w:eastAsia="sq-AL"/>
        </w:rPr>
        <w:drawing>
          <wp:inline distT="0" distB="0" distL="0" distR="0" wp14:anchorId="1094A1A9" wp14:editId="310A842C">
            <wp:extent cx="4502989" cy="3256284"/>
            <wp:effectExtent l="0" t="0" r="0" b="127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11724" cy="3262601"/>
                    </a:xfrm>
                    <a:prstGeom prst="rect">
                      <a:avLst/>
                    </a:prstGeom>
                  </pic:spPr>
                </pic:pic>
              </a:graphicData>
            </a:graphic>
          </wp:inline>
        </w:drawing>
      </w:r>
      <w:r w:rsidRPr="00574B2A">
        <w:rPr>
          <w:lang w:val="sq-AL"/>
        </w:rPr>
        <w:t xml:space="preserve">      </w:t>
      </w:r>
    </w:p>
    <w:p w:rsidR="00695972" w:rsidRPr="00695972" w:rsidRDefault="00695972" w:rsidP="00695972">
      <w:pPr>
        <w:rPr>
          <w:rFonts w:ascii="Times New Roman" w:hAnsi="Times New Roman" w:cs="Times New Roman"/>
          <w:lang w:val="sq-AL"/>
        </w:rPr>
      </w:pPr>
      <w:bookmarkStart w:id="100" w:name="_Toc485655922"/>
      <w:r w:rsidRPr="00695972">
        <w:rPr>
          <w:rFonts w:ascii="Times New Roman" w:hAnsi="Times New Roman" w:cs="Times New Roman"/>
          <w:i/>
          <w:sz w:val="16"/>
          <w:lang w:val="sq-AL"/>
        </w:rPr>
        <w:t xml:space="preserve">Figura </w:t>
      </w:r>
      <w:r w:rsidRPr="00695972">
        <w:rPr>
          <w:rFonts w:ascii="Times New Roman" w:hAnsi="Times New Roman" w:cs="Times New Roman"/>
          <w:i/>
          <w:sz w:val="16"/>
          <w:lang w:val="sq-AL"/>
        </w:rPr>
        <w:fldChar w:fldCharType="begin"/>
      </w:r>
      <w:r w:rsidRPr="00695972">
        <w:rPr>
          <w:rFonts w:ascii="Times New Roman" w:hAnsi="Times New Roman" w:cs="Times New Roman"/>
          <w:i/>
          <w:sz w:val="16"/>
          <w:lang w:val="sq-AL"/>
        </w:rPr>
        <w:instrText xml:space="preserve"> SEQ Figura \* ARABIC </w:instrText>
      </w:r>
      <w:r w:rsidRPr="00695972">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1</w:t>
      </w:r>
      <w:r w:rsidRPr="00695972">
        <w:rPr>
          <w:rFonts w:ascii="Times New Roman" w:hAnsi="Times New Roman" w:cs="Times New Roman"/>
          <w:i/>
          <w:sz w:val="16"/>
          <w:lang w:val="sq-AL"/>
        </w:rPr>
        <w:fldChar w:fldCharType="end"/>
      </w:r>
      <w:r w:rsidRPr="00695972">
        <w:rPr>
          <w:rFonts w:ascii="Times New Roman" w:hAnsi="Times New Roman" w:cs="Times New Roman"/>
          <w:i/>
          <w:sz w:val="16"/>
          <w:lang w:val="sq-AL"/>
        </w:rPr>
        <w:t>: Rruga ekzistuese Bicaj-Mustafë</w:t>
      </w:r>
      <w:bookmarkEnd w:id="100"/>
      <w:r w:rsidRPr="00695972">
        <w:rPr>
          <w:rFonts w:ascii="Times New Roman" w:hAnsi="Times New Roman" w:cs="Times New Roman"/>
          <w:i/>
          <w:sz w:val="16"/>
          <w:lang w:val="sq-AL"/>
        </w:rPr>
        <w:t xml:space="preserve">                                                                                                         </w:t>
      </w:r>
    </w:p>
    <w:p w:rsidR="00695972" w:rsidRPr="00574B2A" w:rsidRDefault="00695972" w:rsidP="00695972">
      <w:pPr>
        <w:rPr>
          <w:lang w:val="sq-AL"/>
        </w:rPr>
      </w:pPr>
      <w:r w:rsidRPr="00574B2A">
        <w:rPr>
          <w:noProof/>
          <w:lang w:val="sq-AL" w:eastAsia="sq-AL"/>
        </w:rPr>
        <w:drawing>
          <wp:inline distT="0" distB="0" distL="0" distR="0" wp14:anchorId="7B7D532A" wp14:editId="11EC6188">
            <wp:extent cx="4563170" cy="3094703"/>
            <wp:effectExtent l="0" t="0" r="889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5" cstate="print">
                      <a:extLst>
                        <a:ext uri="{28A0092B-C50C-407E-A947-70E740481C1C}">
                          <a14:useLocalDpi xmlns:a14="http://schemas.microsoft.com/office/drawing/2010/main" val="0"/>
                        </a:ext>
                      </a:extLst>
                    </a:blip>
                    <a:srcRect l="2905" t="6584" r="2428" b="7600"/>
                    <a:stretch/>
                  </pic:blipFill>
                  <pic:spPr>
                    <a:xfrm>
                      <a:off x="0" y="0"/>
                      <a:ext cx="4576553" cy="3103779"/>
                    </a:xfrm>
                    <a:prstGeom prst="rect">
                      <a:avLst/>
                    </a:prstGeom>
                  </pic:spPr>
                </pic:pic>
              </a:graphicData>
            </a:graphic>
          </wp:inline>
        </w:drawing>
      </w:r>
    </w:p>
    <w:p w:rsidR="00695972" w:rsidRPr="00574B2A" w:rsidRDefault="00695972" w:rsidP="00695972">
      <w:pPr>
        <w:pStyle w:val="Caption"/>
        <w:rPr>
          <w:b w:val="0"/>
          <w:i/>
          <w:noProof w:val="0"/>
          <w:color w:val="auto"/>
          <w:sz w:val="16"/>
          <w:lang w:val="sq-AL"/>
        </w:rPr>
      </w:pPr>
      <w:r>
        <w:rPr>
          <w:b w:val="0"/>
          <w:i/>
          <w:noProof w:val="0"/>
          <w:color w:val="auto"/>
          <w:sz w:val="16"/>
          <w:lang w:val="sq-AL"/>
        </w:rPr>
        <w:t xml:space="preserve">  </w:t>
      </w:r>
      <w:bookmarkStart w:id="101" w:name="_Toc485655923"/>
      <w:r w:rsidRPr="00574B2A">
        <w:rPr>
          <w:b w:val="0"/>
          <w:i/>
          <w:noProof w:val="0"/>
          <w:color w:val="auto"/>
          <w:sz w:val="16"/>
          <w:lang w:val="sq-AL"/>
        </w:rPr>
        <w:t xml:space="preserve">Figura </w:t>
      </w:r>
      <w:r w:rsidRPr="00574B2A">
        <w:rPr>
          <w:b w:val="0"/>
          <w:i/>
          <w:noProof w:val="0"/>
          <w:color w:val="auto"/>
          <w:sz w:val="16"/>
          <w:lang w:val="sq-AL"/>
        </w:rPr>
        <w:fldChar w:fldCharType="begin"/>
      </w:r>
      <w:r w:rsidRPr="00574B2A">
        <w:rPr>
          <w:b w:val="0"/>
          <w:i/>
          <w:noProof w:val="0"/>
          <w:color w:val="auto"/>
          <w:sz w:val="16"/>
          <w:lang w:val="sq-AL"/>
        </w:rPr>
        <w:instrText xml:space="preserve"> SEQ Figura \* ARABIC </w:instrText>
      </w:r>
      <w:r w:rsidRPr="00574B2A">
        <w:rPr>
          <w:b w:val="0"/>
          <w:i/>
          <w:noProof w:val="0"/>
          <w:color w:val="auto"/>
          <w:sz w:val="16"/>
          <w:lang w:val="sq-AL"/>
        </w:rPr>
        <w:fldChar w:fldCharType="separate"/>
      </w:r>
      <w:r w:rsidR="00000792">
        <w:rPr>
          <w:b w:val="0"/>
          <w:i/>
          <w:color w:val="auto"/>
          <w:sz w:val="16"/>
          <w:lang w:val="sq-AL"/>
        </w:rPr>
        <w:t>2</w:t>
      </w:r>
      <w:r w:rsidRPr="00574B2A">
        <w:rPr>
          <w:b w:val="0"/>
          <w:i/>
          <w:noProof w:val="0"/>
          <w:color w:val="auto"/>
          <w:sz w:val="16"/>
          <w:lang w:val="sq-AL"/>
        </w:rPr>
        <w:fldChar w:fldCharType="end"/>
      </w:r>
      <w:r w:rsidRPr="00574B2A">
        <w:rPr>
          <w:b w:val="0"/>
          <w:i/>
          <w:noProof w:val="0"/>
          <w:color w:val="auto"/>
          <w:sz w:val="16"/>
          <w:lang w:val="sq-AL"/>
        </w:rPr>
        <w:t>: Planimetria për rikonstruksionin e rrugës Bicaj-Mustafë</w:t>
      </w:r>
      <w:bookmarkEnd w:id="101"/>
    </w:p>
    <w:p w:rsidR="00D578C5" w:rsidRPr="00574B2A" w:rsidRDefault="00D578C5" w:rsidP="00D578C5">
      <w:pPr>
        <w:rPr>
          <w:lang w:val="sq-AL"/>
        </w:rPr>
        <w:sectPr w:rsidR="00D578C5" w:rsidRPr="00574B2A" w:rsidSect="00695972">
          <w:pgSz w:w="11907" w:h="16839" w:code="9"/>
          <w:pgMar w:top="1719" w:right="1287" w:bottom="1440" w:left="1080" w:header="720" w:footer="720" w:gutter="0"/>
          <w:cols w:space="720"/>
          <w:titlePg/>
          <w:docGrid w:linePitch="360"/>
        </w:sectPr>
      </w:pPr>
    </w:p>
    <w:p w:rsidR="00D578C5" w:rsidRPr="00574B2A" w:rsidRDefault="00D578C5" w:rsidP="00E920C7">
      <w:pPr>
        <w:rPr>
          <w:lang w:val="sq-AL"/>
        </w:rPr>
      </w:pPr>
      <w:r w:rsidRPr="00574B2A">
        <w:rPr>
          <w:noProof/>
          <w:lang w:val="sq-AL" w:eastAsia="sq-AL"/>
        </w:rPr>
        <w:drawing>
          <wp:inline distT="0" distB="0" distL="0" distR="0" wp14:anchorId="5EF6E74D" wp14:editId="4114709B">
            <wp:extent cx="4420925" cy="4121690"/>
            <wp:effectExtent l="0" t="0" r="0"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4429398" cy="4129589"/>
                    </a:xfrm>
                    <a:prstGeom prst="rect">
                      <a:avLst/>
                    </a:prstGeom>
                  </pic:spPr>
                </pic:pic>
              </a:graphicData>
            </a:graphic>
          </wp:inline>
        </w:drawing>
      </w:r>
    </w:p>
    <w:p w:rsidR="00D578C5" w:rsidRPr="00574B2A" w:rsidRDefault="00D578C5" w:rsidP="00E920C7">
      <w:pPr>
        <w:pStyle w:val="Caption"/>
        <w:jc w:val="left"/>
        <w:rPr>
          <w:b w:val="0"/>
          <w:i/>
          <w:noProof w:val="0"/>
          <w:color w:val="auto"/>
          <w:sz w:val="16"/>
          <w:lang w:val="sq-AL"/>
        </w:rPr>
      </w:pPr>
      <w:bookmarkStart w:id="102" w:name="_Toc485655924"/>
      <w:r w:rsidRPr="00574B2A">
        <w:rPr>
          <w:b w:val="0"/>
          <w:i/>
          <w:noProof w:val="0"/>
          <w:color w:val="auto"/>
          <w:sz w:val="16"/>
          <w:lang w:val="sq-AL"/>
        </w:rPr>
        <w:t xml:space="preserve">Figura </w:t>
      </w:r>
      <w:r w:rsidRPr="00574B2A">
        <w:rPr>
          <w:b w:val="0"/>
          <w:i/>
          <w:noProof w:val="0"/>
          <w:color w:val="auto"/>
          <w:sz w:val="16"/>
          <w:lang w:val="sq-AL"/>
        </w:rPr>
        <w:fldChar w:fldCharType="begin"/>
      </w:r>
      <w:r w:rsidRPr="00574B2A">
        <w:rPr>
          <w:b w:val="0"/>
          <w:i/>
          <w:noProof w:val="0"/>
          <w:color w:val="auto"/>
          <w:sz w:val="16"/>
          <w:lang w:val="sq-AL"/>
        </w:rPr>
        <w:instrText xml:space="preserve"> SEQ Figura \* ARABIC </w:instrText>
      </w:r>
      <w:r w:rsidRPr="00574B2A">
        <w:rPr>
          <w:b w:val="0"/>
          <w:i/>
          <w:noProof w:val="0"/>
          <w:color w:val="auto"/>
          <w:sz w:val="16"/>
          <w:lang w:val="sq-AL"/>
        </w:rPr>
        <w:fldChar w:fldCharType="separate"/>
      </w:r>
      <w:r w:rsidR="00000792">
        <w:rPr>
          <w:b w:val="0"/>
          <w:i/>
          <w:color w:val="auto"/>
          <w:sz w:val="16"/>
          <w:lang w:val="sq-AL"/>
        </w:rPr>
        <w:t>3</w:t>
      </w:r>
      <w:r w:rsidRPr="00574B2A">
        <w:rPr>
          <w:b w:val="0"/>
          <w:i/>
          <w:noProof w:val="0"/>
          <w:color w:val="auto"/>
          <w:sz w:val="16"/>
          <w:lang w:val="sq-AL"/>
        </w:rPr>
        <w:fldChar w:fldCharType="end"/>
      </w:r>
      <w:r w:rsidRPr="00574B2A">
        <w:rPr>
          <w:b w:val="0"/>
          <w:i/>
          <w:noProof w:val="0"/>
          <w:color w:val="auto"/>
          <w:sz w:val="16"/>
          <w:lang w:val="sq-AL"/>
        </w:rPr>
        <w:t>: Rruga ekzistuese Kolsh</w:t>
      </w:r>
      <w:bookmarkEnd w:id="102"/>
    </w:p>
    <w:p w:rsidR="00D578C5" w:rsidRPr="00574B2A" w:rsidRDefault="00D578C5" w:rsidP="00E920C7">
      <w:pPr>
        <w:rPr>
          <w:lang w:val="sq-AL"/>
        </w:rPr>
      </w:pPr>
      <w:r w:rsidRPr="00574B2A">
        <w:rPr>
          <w:noProof/>
          <w:lang w:val="sq-AL" w:eastAsia="sq-AL"/>
        </w:rPr>
        <w:drawing>
          <wp:inline distT="0" distB="0" distL="0" distR="0" wp14:anchorId="4830B8E8" wp14:editId="10328AE1">
            <wp:extent cx="4472291" cy="3124835"/>
            <wp:effectExtent l="0" t="0" r="508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4481685" cy="3131399"/>
                    </a:xfrm>
                    <a:prstGeom prst="rect">
                      <a:avLst/>
                    </a:prstGeom>
                  </pic:spPr>
                </pic:pic>
              </a:graphicData>
            </a:graphic>
          </wp:inline>
        </w:drawing>
      </w:r>
    </w:p>
    <w:p w:rsidR="00D578C5" w:rsidRPr="00574B2A" w:rsidRDefault="00D578C5" w:rsidP="00E920C7">
      <w:pPr>
        <w:pStyle w:val="Caption"/>
        <w:jc w:val="left"/>
        <w:rPr>
          <w:b w:val="0"/>
          <w:i/>
          <w:noProof w:val="0"/>
          <w:color w:val="auto"/>
          <w:sz w:val="16"/>
          <w:lang w:val="sq-AL"/>
        </w:rPr>
        <w:sectPr w:rsidR="00D578C5" w:rsidRPr="00574B2A" w:rsidSect="00D578C5">
          <w:pgSz w:w="11907" w:h="16839" w:code="9"/>
          <w:pgMar w:top="1719" w:right="1287" w:bottom="1440" w:left="990" w:header="720" w:footer="720" w:gutter="0"/>
          <w:cols w:space="720"/>
          <w:titlePg/>
          <w:docGrid w:linePitch="360"/>
        </w:sectPr>
      </w:pPr>
      <w:bookmarkStart w:id="103" w:name="_Toc485655925"/>
      <w:r w:rsidRPr="00574B2A">
        <w:rPr>
          <w:b w:val="0"/>
          <w:i/>
          <w:noProof w:val="0"/>
          <w:color w:val="auto"/>
          <w:sz w:val="16"/>
          <w:lang w:val="sq-AL"/>
        </w:rPr>
        <w:t xml:space="preserve">Figura </w:t>
      </w:r>
      <w:r w:rsidRPr="00574B2A">
        <w:rPr>
          <w:b w:val="0"/>
          <w:i/>
          <w:noProof w:val="0"/>
          <w:color w:val="auto"/>
          <w:sz w:val="16"/>
          <w:lang w:val="sq-AL"/>
        </w:rPr>
        <w:fldChar w:fldCharType="begin"/>
      </w:r>
      <w:r w:rsidRPr="00574B2A">
        <w:rPr>
          <w:b w:val="0"/>
          <w:i/>
          <w:noProof w:val="0"/>
          <w:color w:val="auto"/>
          <w:sz w:val="16"/>
          <w:lang w:val="sq-AL"/>
        </w:rPr>
        <w:instrText xml:space="preserve"> SEQ Figura \* ARABIC </w:instrText>
      </w:r>
      <w:r w:rsidRPr="00574B2A">
        <w:rPr>
          <w:b w:val="0"/>
          <w:i/>
          <w:noProof w:val="0"/>
          <w:color w:val="auto"/>
          <w:sz w:val="16"/>
          <w:lang w:val="sq-AL"/>
        </w:rPr>
        <w:fldChar w:fldCharType="separate"/>
      </w:r>
      <w:r w:rsidR="00000792">
        <w:rPr>
          <w:b w:val="0"/>
          <w:i/>
          <w:color w:val="auto"/>
          <w:sz w:val="16"/>
          <w:lang w:val="sq-AL"/>
        </w:rPr>
        <w:t>4</w:t>
      </w:r>
      <w:r w:rsidRPr="00574B2A">
        <w:rPr>
          <w:b w:val="0"/>
          <w:i/>
          <w:noProof w:val="0"/>
          <w:color w:val="auto"/>
          <w:sz w:val="16"/>
          <w:lang w:val="sq-AL"/>
        </w:rPr>
        <w:fldChar w:fldCharType="end"/>
      </w:r>
      <w:r w:rsidRPr="00574B2A">
        <w:rPr>
          <w:b w:val="0"/>
          <w:i/>
          <w:noProof w:val="0"/>
          <w:color w:val="auto"/>
          <w:sz w:val="16"/>
          <w:lang w:val="sq-AL"/>
        </w:rPr>
        <w:t>: Planimetria për rikonstruksionin e rrugës Kolsh</w:t>
      </w:r>
      <w:bookmarkEnd w:id="103"/>
    </w:p>
    <w:bookmarkEnd w:id="98"/>
    <w:p w:rsidR="00B80793" w:rsidRPr="00574B2A" w:rsidRDefault="00B80793" w:rsidP="00C54359">
      <w:pPr>
        <w:spacing w:after="120"/>
        <w:jc w:val="both"/>
        <w:rPr>
          <w:rFonts w:ascii="Times New Roman" w:hAnsi="Times New Roman"/>
          <w:b/>
          <w:sz w:val="24"/>
          <w:szCs w:val="24"/>
          <w:lang w:val="sq-AL"/>
        </w:rPr>
      </w:pPr>
      <w:r w:rsidRPr="00574B2A">
        <w:rPr>
          <w:rFonts w:ascii="Times New Roman" w:hAnsi="Times New Roman"/>
          <w:b/>
          <w:sz w:val="24"/>
          <w:szCs w:val="24"/>
          <w:lang w:val="sq-AL"/>
        </w:rPr>
        <w:t xml:space="preserve">Buxhetimi i Infrastrukturës </w:t>
      </w:r>
      <w:r w:rsidR="003378EE" w:rsidRPr="00574B2A">
        <w:rPr>
          <w:rFonts w:ascii="Times New Roman" w:hAnsi="Times New Roman"/>
          <w:b/>
          <w:sz w:val="24"/>
          <w:szCs w:val="24"/>
          <w:lang w:val="sq-AL"/>
        </w:rPr>
        <w:t>R</w:t>
      </w:r>
      <w:r w:rsidRPr="00574B2A">
        <w:rPr>
          <w:rFonts w:ascii="Times New Roman" w:hAnsi="Times New Roman"/>
          <w:b/>
          <w:sz w:val="24"/>
          <w:szCs w:val="24"/>
          <w:lang w:val="sq-AL"/>
        </w:rPr>
        <w:t>rugore</w:t>
      </w:r>
    </w:p>
    <w:p w:rsidR="003378EE" w:rsidRPr="00574B2A" w:rsidRDefault="003378EE" w:rsidP="00EF3FAA">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programin e Infrastruktur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 Rrugore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e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pshtme:</w:t>
      </w:r>
    </w:p>
    <w:tbl>
      <w:tblPr>
        <w:tblW w:w="9487" w:type="dxa"/>
        <w:tblInd w:w="-10" w:type="dxa"/>
        <w:tblLook w:val="04A0" w:firstRow="1" w:lastRow="0" w:firstColumn="1" w:lastColumn="0" w:noHBand="0" w:noVBand="1"/>
      </w:tblPr>
      <w:tblGrid>
        <w:gridCol w:w="1710"/>
        <w:gridCol w:w="2070"/>
        <w:gridCol w:w="2070"/>
        <w:gridCol w:w="1890"/>
        <w:gridCol w:w="1747"/>
      </w:tblGrid>
      <w:tr w:rsidR="003378EE" w:rsidRPr="00574B2A" w:rsidTr="00BE4F63">
        <w:trPr>
          <w:trHeight w:val="390"/>
        </w:trPr>
        <w:tc>
          <w:tcPr>
            <w:tcW w:w="1710" w:type="dxa"/>
            <w:tcBorders>
              <w:top w:val="single" w:sz="8" w:space="0" w:color="auto"/>
              <w:left w:val="single" w:sz="8" w:space="0" w:color="auto"/>
              <w:bottom w:val="nil"/>
              <w:right w:val="single" w:sz="8" w:space="0" w:color="auto"/>
            </w:tcBorders>
            <w:shd w:val="clear" w:color="auto" w:fill="0070C0"/>
            <w:noWrap/>
            <w:vAlign w:val="center"/>
            <w:hideMark/>
          </w:tcPr>
          <w:p w:rsidR="003378EE" w:rsidRPr="00574B2A" w:rsidRDefault="003378EE" w:rsidP="00095328">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Viti </w:t>
            </w:r>
          </w:p>
        </w:tc>
        <w:tc>
          <w:tcPr>
            <w:tcW w:w="2070" w:type="dxa"/>
            <w:tcBorders>
              <w:top w:val="single" w:sz="8" w:space="0" w:color="auto"/>
              <w:left w:val="nil"/>
              <w:bottom w:val="nil"/>
              <w:right w:val="nil"/>
            </w:tcBorders>
            <w:shd w:val="clear" w:color="auto" w:fill="0070C0"/>
            <w:vAlign w:val="center"/>
            <w:hideMark/>
          </w:tcPr>
          <w:p w:rsidR="003378EE" w:rsidRPr="00574B2A" w:rsidRDefault="003378EE" w:rsidP="00095328">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Paga dhe sigurime </w:t>
            </w:r>
          </w:p>
        </w:tc>
        <w:tc>
          <w:tcPr>
            <w:tcW w:w="2070" w:type="dxa"/>
            <w:tcBorders>
              <w:top w:val="single" w:sz="8" w:space="0" w:color="auto"/>
              <w:left w:val="single" w:sz="8" w:space="0" w:color="auto"/>
              <w:bottom w:val="nil"/>
              <w:right w:val="nil"/>
            </w:tcBorders>
            <w:shd w:val="clear" w:color="auto" w:fill="0070C0"/>
            <w:vAlign w:val="center"/>
            <w:hideMark/>
          </w:tcPr>
          <w:p w:rsidR="003378EE" w:rsidRPr="00574B2A" w:rsidRDefault="003378EE" w:rsidP="00095328">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Shpenzime Operative </w:t>
            </w:r>
          </w:p>
        </w:tc>
        <w:tc>
          <w:tcPr>
            <w:tcW w:w="1890" w:type="dxa"/>
            <w:tcBorders>
              <w:top w:val="single" w:sz="8" w:space="0" w:color="auto"/>
              <w:left w:val="single" w:sz="8" w:space="0" w:color="auto"/>
              <w:bottom w:val="nil"/>
              <w:right w:val="single" w:sz="8" w:space="0" w:color="auto"/>
            </w:tcBorders>
            <w:shd w:val="clear" w:color="auto" w:fill="0070C0"/>
            <w:vAlign w:val="center"/>
            <w:hideMark/>
          </w:tcPr>
          <w:p w:rsidR="003378EE" w:rsidRPr="00574B2A" w:rsidRDefault="003378EE" w:rsidP="00095328">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Investime </w:t>
            </w:r>
          </w:p>
        </w:tc>
        <w:tc>
          <w:tcPr>
            <w:tcW w:w="1747" w:type="dxa"/>
            <w:tcBorders>
              <w:top w:val="single" w:sz="4" w:space="0" w:color="auto"/>
              <w:left w:val="single" w:sz="8" w:space="0" w:color="auto"/>
              <w:bottom w:val="nil"/>
              <w:right w:val="single" w:sz="8" w:space="0" w:color="auto"/>
            </w:tcBorders>
            <w:shd w:val="clear" w:color="auto" w:fill="0070C0"/>
            <w:vAlign w:val="center"/>
          </w:tcPr>
          <w:p w:rsidR="003378EE" w:rsidRPr="00574B2A" w:rsidRDefault="003378EE" w:rsidP="003378EE">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Totali</w:t>
            </w:r>
          </w:p>
        </w:tc>
      </w:tr>
      <w:tr w:rsidR="003378EE" w:rsidRPr="00574B2A" w:rsidTr="00BE4F63">
        <w:trPr>
          <w:trHeight w:val="267"/>
        </w:trPr>
        <w:tc>
          <w:tcPr>
            <w:tcW w:w="171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378EE" w:rsidRPr="00574B2A" w:rsidRDefault="00726C9F" w:rsidP="003378EE">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2018</w:t>
            </w:r>
          </w:p>
        </w:tc>
        <w:tc>
          <w:tcPr>
            <w:tcW w:w="2070" w:type="dxa"/>
            <w:tcBorders>
              <w:top w:val="single" w:sz="8" w:space="0" w:color="auto"/>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3,896</w:t>
            </w:r>
          </w:p>
        </w:tc>
        <w:tc>
          <w:tcPr>
            <w:tcW w:w="2070" w:type="dxa"/>
            <w:tcBorders>
              <w:top w:val="single" w:sz="8" w:space="0" w:color="auto"/>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17,662</w:t>
            </w:r>
          </w:p>
        </w:tc>
        <w:tc>
          <w:tcPr>
            <w:tcW w:w="1890" w:type="dxa"/>
            <w:tcBorders>
              <w:top w:val="single" w:sz="8" w:space="0" w:color="auto"/>
              <w:left w:val="nil"/>
              <w:bottom w:val="single" w:sz="4" w:space="0" w:color="auto"/>
              <w:right w:val="single" w:sz="8"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423,328</w:t>
            </w:r>
          </w:p>
        </w:tc>
        <w:tc>
          <w:tcPr>
            <w:tcW w:w="1747" w:type="dxa"/>
            <w:tcBorders>
              <w:top w:val="single" w:sz="8" w:space="0" w:color="auto"/>
              <w:left w:val="nil"/>
              <w:bottom w:val="single" w:sz="4" w:space="0" w:color="auto"/>
              <w:right w:val="single" w:sz="8" w:space="0" w:color="auto"/>
            </w:tcBorders>
            <w:vAlign w:val="center"/>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444,886</w:t>
            </w:r>
          </w:p>
        </w:tc>
      </w:tr>
      <w:tr w:rsidR="003378EE" w:rsidRPr="00574B2A" w:rsidTr="00BE4F63">
        <w:trPr>
          <w:trHeight w:val="267"/>
        </w:trPr>
        <w:tc>
          <w:tcPr>
            <w:tcW w:w="1710" w:type="dxa"/>
            <w:tcBorders>
              <w:top w:val="nil"/>
              <w:left w:val="single" w:sz="8" w:space="0" w:color="auto"/>
              <w:bottom w:val="single" w:sz="4" w:space="0" w:color="auto"/>
              <w:right w:val="single" w:sz="4" w:space="0" w:color="auto"/>
            </w:tcBorders>
            <w:shd w:val="clear" w:color="auto" w:fill="auto"/>
            <w:noWrap/>
            <w:vAlign w:val="center"/>
            <w:hideMark/>
          </w:tcPr>
          <w:p w:rsidR="003378EE" w:rsidRPr="00574B2A" w:rsidRDefault="00726C9F" w:rsidP="003378EE">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2019</w:t>
            </w:r>
          </w:p>
        </w:tc>
        <w:tc>
          <w:tcPr>
            <w:tcW w:w="2070" w:type="dxa"/>
            <w:tcBorders>
              <w:top w:val="nil"/>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4,107</w:t>
            </w:r>
          </w:p>
        </w:tc>
        <w:tc>
          <w:tcPr>
            <w:tcW w:w="2070" w:type="dxa"/>
            <w:tcBorders>
              <w:top w:val="nil"/>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16,951</w:t>
            </w:r>
          </w:p>
        </w:tc>
        <w:tc>
          <w:tcPr>
            <w:tcW w:w="1890" w:type="dxa"/>
            <w:tcBorders>
              <w:top w:val="nil"/>
              <w:left w:val="nil"/>
              <w:bottom w:val="single" w:sz="4" w:space="0" w:color="auto"/>
              <w:right w:val="single" w:sz="8"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374,900</w:t>
            </w:r>
          </w:p>
        </w:tc>
        <w:tc>
          <w:tcPr>
            <w:tcW w:w="1747" w:type="dxa"/>
            <w:tcBorders>
              <w:top w:val="nil"/>
              <w:left w:val="nil"/>
              <w:bottom w:val="single" w:sz="4" w:space="0" w:color="auto"/>
              <w:right w:val="single" w:sz="8" w:space="0" w:color="auto"/>
            </w:tcBorders>
            <w:vAlign w:val="center"/>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395,958</w:t>
            </w:r>
          </w:p>
        </w:tc>
      </w:tr>
      <w:tr w:rsidR="003378EE" w:rsidRPr="00574B2A" w:rsidTr="00BE4F63">
        <w:trPr>
          <w:trHeight w:val="267"/>
        </w:trPr>
        <w:tc>
          <w:tcPr>
            <w:tcW w:w="1710" w:type="dxa"/>
            <w:tcBorders>
              <w:top w:val="nil"/>
              <w:left w:val="single" w:sz="8" w:space="0" w:color="auto"/>
              <w:bottom w:val="single" w:sz="4" w:space="0" w:color="auto"/>
              <w:right w:val="single" w:sz="4" w:space="0" w:color="auto"/>
            </w:tcBorders>
            <w:shd w:val="clear" w:color="auto" w:fill="auto"/>
            <w:noWrap/>
            <w:vAlign w:val="center"/>
            <w:hideMark/>
          </w:tcPr>
          <w:p w:rsidR="003378EE" w:rsidRPr="00574B2A" w:rsidRDefault="00726C9F" w:rsidP="003378EE">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2020</w:t>
            </w:r>
          </w:p>
        </w:tc>
        <w:tc>
          <w:tcPr>
            <w:tcW w:w="2070" w:type="dxa"/>
            <w:tcBorders>
              <w:top w:val="nil"/>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4,517</w:t>
            </w:r>
          </w:p>
        </w:tc>
        <w:tc>
          <w:tcPr>
            <w:tcW w:w="2070" w:type="dxa"/>
            <w:tcBorders>
              <w:top w:val="nil"/>
              <w:left w:val="nil"/>
              <w:bottom w:val="single" w:sz="4" w:space="0" w:color="auto"/>
              <w:right w:val="single" w:sz="4"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19,980</w:t>
            </w:r>
          </w:p>
        </w:tc>
        <w:tc>
          <w:tcPr>
            <w:tcW w:w="1890" w:type="dxa"/>
            <w:tcBorders>
              <w:top w:val="nil"/>
              <w:left w:val="nil"/>
              <w:bottom w:val="single" w:sz="4" w:space="0" w:color="auto"/>
              <w:right w:val="single" w:sz="8" w:space="0" w:color="auto"/>
            </w:tcBorders>
            <w:shd w:val="clear" w:color="auto" w:fill="auto"/>
            <w:noWrap/>
            <w:vAlign w:val="center"/>
            <w:hideMark/>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32,863</w:t>
            </w:r>
          </w:p>
        </w:tc>
        <w:tc>
          <w:tcPr>
            <w:tcW w:w="1747" w:type="dxa"/>
            <w:tcBorders>
              <w:top w:val="nil"/>
              <w:left w:val="nil"/>
              <w:bottom w:val="single" w:sz="4" w:space="0" w:color="auto"/>
              <w:right w:val="single" w:sz="8" w:space="0" w:color="auto"/>
            </w:tcBorders>
            <w:vAlign w:val="center"/>
          </w:tcPr>
          <w:p w:rsidR="003378EE" w:rsidRPr="00574B2A" w:rsidRDefault="003378EE" w:rsidP="003378EE">
            <w:pPr>
              <w:spacing w:after="0" w:line="240" w:lineRule="auto"/>
              <w:jc w:val="center"/>
              <w:rPr>
                <w:rFonts w:eastAsia="Times New Roman" w:cs="Calibri"/>
                <w:color w:val="000000"/>
                <w:sz w:val="18"/>
                <w:szCs w:val="18"/>
                <w:lang w:val="sq-AL"/>
              </w:rPr>
            </w:pPr>
            <w:r w:rsidRPr="00574B2A">
              <w:rPr>
                <w:rFonts w:eastAsia="Times New Roman" w:cs="Calibri"/>
                <w:color w:val="000000"/>
                <w:sz w:val="18"/>
                <w:szCs w:val="18"/>
                <w:lang w:val="sq-AL"/>
              </w:rPr>
              <w:t>57,360</w:t>
            </w:r>
          </w:p>
        </w:tc>
      </w:tr>
    </w:tbl>
    <w:p w:rsidR="00B80793" w:rsidRPr="00574B2A" w:rsidRDefault="00B80793" w:rsidP="00EF3FAA">
      <w:pPr>
        <w:pStyle w:val="Caption"/>
        <w:spacing w:before="120" w:line="276" w:lineRule="auto"/>
        <w:rPr>
          <w:i/>
          <w:noProof w:val="0"/>
          <w:color w:val="auto"/>
          <w:sz w:val="22"/>
          <w:szCs w:val="24"/>
          <w:lang w:val="sq-AL"/>
        </w:rPr>
      </w:pPr>
      <w:bookmarkStart w:id="104" w:name="_Toc456598031"/>
      <w:bookmarkStart w:id="105" w:name="_Toc485654494"/>
      <w:r w:rsidRPr="00574B2A">
        <w:rPr>
          <w:b w:val="0"/>
          <w:i/>
          <w:noProof w:val="0"/>
          <w:color w:val="auto"/>
          <w:sz w:val="14"/>
          <w:lang w:val="sq-AL"/>
        </w:rPr>
        <w:t xml:space="preserve">Tabela </w:t>
      </w:r>
      <w:r w:rsidR="00EA44C0" w:rsidRPr="00574B2A">
        <w:rPr>
          <w:b w:val="0"/>
          <w:i/>
          <w:noProof w:val="0"/>
          <w:color w:val="auto"/>
          <w:sz w:val="14"/>
          <w:lang w:val="sq-AL"/>
        </w:rPr>
        <w:fldChar w:fldCharType="begin"/>
      </w:r>
      <w:r w:rsidRPr="00574B2A">
        <w:rPr>
          <w:b w:val="0"/>
          <w:i/>
          <w:noProof w:val="0"/>
          <w:color w:val="auto"/>
          <w:sz w:val="14"/>
          <w:lang w:val="sq-AL"/>
        </w:rPr>
        <w:instrText xml:space="preserve"> SEQ Tabela \* ARABIC </w:instrText>
      </w:r>
      <w:r w:rsidR="00EA44C0" w:rsidRPr="00574B2A">
        <w:rPr>
          <w:b w:val="0"/>
          <w:i/>
          <w:noProof w:val="0"/>
          <w:color w:val="auto"/>
          <w:sz w:val="14"/>
          <w:lang w:val="sq-AL"/>
        </w:rPr>
        <w:fldChar w:fldCharType="separate"/>
      </w:r>
      <w:r w:rsidR="00000792">
        <w:rPr>
          <w:b w:val="0"/>
          <w:i/>
          <w:color w:val="auto"/>
          <w:sz w:val="14"/>
          <w:lang w:val="sq-AL"/>
        </w:rPr>
        <w:t>16</w:t>
      </w:r>
      <w:r w:rsidR="00EA44C0" w:rsidRPr="00574B2A">
        <w:rPr>
          <w:b w:val="0"/>
          <w:i/>
          <w:noProof w:val="0"/>
          <w:color w:val="auto"/>
          <w:sz w:val="14"/>
          <w:lang w:val="sq-AL"/>
        </w:rPr>
        <w:fldChar w:fldCharType="end"/>
      </w:r>
      <w:r w:rsidRPr="00574B2A">
        <w:rPr>
          <w:b w:val="0"/>
          <w:i/>
          <w:noProof w:val="0"/>
          <w:color w:val="auto"/>
          <w:sz w:val="14"/>
          <w:lang w:val="sq-AL"/>
        </w:rPr>
        <w:t xml:space="preserve">: Buxhetimi i Infrastrukturës </w:t>
      </w:r>
      <w:r w:rsidR="00EF3FAA">
        <w:rPr>
          <w:b w:val="0"/>
          <w:i/>
          <w:noProof w:val="0"/>
          <w:color w:val="auto"/>
          <w:sz w:val="14"/>
          <w:lang w:val="sq-AL"/>
        </w:rPr>
        <w:t>R</w:t>
      </w:r>
      <w:r w:rsidRPr="00574B2A">
        <w:rPr>
          <w:b w:val="0"/>
          <w:i/>
          <w:noProof w:val="0"/>
          <w:color w:val="auto"/>
          <w:sz w:val="14"/>
          <w:lang w:val="sq-AL"/>
        </w:rPr>
        <w:t>rugore</w:t>
      </w:r>
      <w:r w:rsidR="00F13BD9" w:rsidRPr="00574B2A">
        <w:rPr>
          <w:b w:val="0"/>
          <w:i/>
          <w:noProof w:val="0"/>
          <w:color w:val="auto"/>
          <w:sz w:val="14"/>
          <w:lang w:val="sq-AL"/>
        </w:rPr>
        <w:t xml:space="preserve"> sipas z</w:t>
      </w:r>
      <w:r w:rsidR="00B46278" w:rsidRPr="00574B2A">
        <w:rPr>
          <w:b w:val="0"/>
          <w:i/>
          <w:noProof w:val="0"/>
          <w:color w:val="auto"/>
          <w:sz w:val="14"/>
          <w:lang w:val="sq-AL"/>
        </w:rPr>
        <w:t>ë</w:t>
      </w:r>
      <w:r w:rsidR="00F13BD9" w:rsidRPr="00574B2A">
        <w:rPr>
          <w:b w:val="0"/>
          <w:i/>
          <w:noProof w:val="0"/>
          <w:color w:val="auto"/>
          <w:sz w:val="14"/>
          <w:lang w:val="sq-AL"/>
        </w:rPr>
        <w:t>rave</w:t>
      </w:r>
      <w:r w:rsidRPr="00574B2A">
        <w:rPr>
          <w:b w:val="0"/>
          <w:i/>
          <w:noProof w:val="0"/>
          <w:color w:val="auto"/>
          <w:sz w:val="14"/>
          <w:lang w:val="sq-AL"/>
        </w:rPr>
        <w:t>, 201</w:t>
      </w:r>
      <w:r w:rsidR="003378EE" w:rsidRPr="00574B2A">
        <w:rPr>
          <w:b w:val="0"/>
          <w:i/>
          <w:noProof w:val="0"/>
          <w:color w:val="auto"/>
          <w:sz w:val="14"/>
          <w:lang w:val="sq-AL"/>
        </w:rPr>
        <w:t>8</w:t>
      </w:r>
      <w:r w:rsidRPr="00574B2A">
        <w:rPr>
          <w:b w:val="0"/>
          <w:i/>
          <w:noProof w:val="0"/>
          <w:color w:val="auto"/>
          <w:sz w:val="14"/>
          <w:lang w:val="sq-AL"/>
        </w:rPr>
        <w:t>-20</w:t>
      </w:r>
      <w:r w:rsidR="003378EE" w:rsidRPr="00574B2A">
        <w:rPr>
          <w:b w:val="0"/>
          <w:i/>
          <w:noProof w:val="0"/>
          <w:color w:val="auto"/>
          <w:sz w:val="14"/>
          <w:lang w:val="sq-AL"/>
        </w:rPr>
        <w:t>20</w:t>
      </w:r>
      <w:r w:rsidRPr="00574B2A">
        <w:rPr>
          <w:b w:val="0"/>
          <w:i/>
          <w:noProof w:val="0"/>
          <w:color w:val="auto"/>
          <w:sz w:val="14"/>
          <w:lang w:val="sq-AL"/>
        </w:rPr>
        <w:t xml:space="preserve"> (000 lekë)</w:t>
      </w:r>
      <w:bookmarkEnd w:id="104"/>
      <w:bookmarkEnd w:id="105"/>
    </w:p>
    <w:p w:rsidR="003378EE" w:rsidRPr="00574B2A" w:rsidRDefault="00DC6D79" w:rsidP="00EF3FAA">
      <w:pPr>
        <w:spacing w:after="0" w:line="276" w:lineRule="auto"/>
        <w:jc w:val="both"/>
        <w:rPr>
          <w:rFonts w:ascii="Times New Roman" w:eastAsia="Times New Roman" w:hAnsi="Times New Roman"/>
          <w:sz w:val="24"/>
          <w:szCs w:val="24"/>
          <w:lang w:val="sq-AL"/>
        </w:rPr>
      </w:pPr>
      <w:bookmarkStart w:id="106" w:name="_Toc456597969"/>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vitin e par</w:t>
      </w:r>
      <w:r w:rsidR="00B46278" w:rsidRPr="00574B2A">
        <w:rPr>
          <w:rFonts w:ascii="Times New Roman" w:hAnsi="Times New Roman"/>
          <w:sz w:val="24"/>
          <w:szCs w:val="24"/>
          <w:lang w:val="sq-AL"/>
        </w:rPr>
        <w:t>ë</w:t>
      </w:r>
      <w:r w:rsidRPr="00574B2A">
        <w:rPr>
          <w:rFonts w:ascii="Times New Roman" w:hAnsi="Times New Roman"/>
          <w:sz w:val="24"/>
          <w:szCs w:val="24"/>
          <w:lang w:val="sq-AL"/>
        </w:rPr>
        <w:t>, 5% vitin e dyt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dhe 10.3% vitin e tret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A87A82" w:rsidRPr="00574B2A">
        <w:rPr>
          <w:rFonts w:ascii="Times New Roman" w:hAnsi="Times New Roman"/>
          <w:sz w:val="24"/>
          <w:szCs w:val="24"/>
          <w:lang w:val="sq-AL"/>
        </w:rPr>
        <w:t>Megjithat</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pavar</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sisht k</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xml:space="preserve">saj rritje vihet re se </w:t>
      </w:r>
      <w:r w:rsidR="003378EE" w:rsidRPr="00574B2A">
        <w:rPr>
          <w:rFonts w:ascii="Times New Roman" w:hAnsi="Times New Roman"/>
          <w:sz w:val="24"/>
          <w:szCs w:val="24"/>
          <w:lang w:val="sq-AL"/>
        </w:rPr>
        <w:t xml:space="preserve">buxheti </w:t>
      </w:r>
      <w:r w:rsidR="00A87A82" w:rsidRPr="00574B2A">
        <w:rPr>
          <w:rFonts w:ascii="Times New Roman" w:hAnsi="Times New Roman"/>
          <w:sz w:val="24"/>
          <w:szCs w:val="24"/>
          <w:lang w:val="sq-AL"/>
        </w:rPr>
        <w:t>p</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xml:space="preserve">r 2019 dhe </w:t>
      </w:r>
      <w:r w:rsidRPr="00574B2A">
        <w:rPr>
          <w:rFonts w:ascii="Times New Roman" w:hAnsi="Times New Roman"/>
          <w:sz w:val="24"/>
          <w:szCs w:val="24"/>
          <w:lang w:val="sq-AL"/>
        </w:rPr>
        <w:t xml:space="preserve">sidomos ai i vitit </w:t>
      </w:r>
      <w:r w:rsidR="00A87A82" w:rsidRPr="00574B2A">
        <w:rPr>
          <w:rFonts w:ascii="Times New Roman" w:hAnsi="Times New Roman"/>
          <w:sz w:val="24"/>
          <w:szCs w:val="24"/>
          <w:lang w:val="sq-AL"/>
        </w:rPr>
        <w:t>2020</w:t>
      </w:r>
      <w:r w:rsidR="00F13BD9" w:rsidRPr="00574B2A">
        <w:rPr>
          <w:rFonts w:ascii="Times New Roman" w:hAnsi="Times New Roman"/>
          <w:sz w:val="24"/>
          <w:szCs w:val="24"/>
          <w:lang w:val="sq-AL"/>
        </w:rPr>
        <w:t xml:space="preserve"> p</w:t>
      </w:r>
      <w:r w:rsidR="00B46278" w:rsidRPr="00574B2A">
        <w:rPr>
          <w:rFonts w:ascii="Times New Roman" w:hAnsi="Times New Roman"/>
          <w:sz w:val="24"/>
          <w:szCs w:val="24"/>
          <w:lang w:val="sq-AL"/>
        </w:rPr>
        <w:t>ë</w:t>
      </w:r>
      <w:r w:rsidR="00F13BD9" w:rsidRPr="00574B2A">
        <w:rPr>
          <w:rFonts w:ascii="Times New Roman" w:hAnsi="Times New Roman"/>
          <w:sz w:val="24"/>
          <w:szCs w:val="24"/>
          <w:lang w:val="sq-AL"/>
        </w:rPr>
        <w:t>son</w:t>
      </w:r>
      <w:r w:rsidR="00A87A82" w:rsidRPr="00574B2A">
        <w:rPr>
          <w:rFonts w:ascii="Times New Roman" w:hAnsi="Times New Roman"/>
          <w:sz w:val="24"/>
          <w:szCs w:val="24"/>
          <w:lang w:val="sq-AL"/>
        </w:rPr>
        <w:t xml:space="preserve"> nj</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xml:space="preserve"> r</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nie t</w:t>
      </w:r>
      <w:r w:rsidR="00B46278" w:rsidRPr="00574B2A">
        <w:rPr>
          <w:rFonts w:ascii="Times New Roman" w:hAnsi="Times New Roman"/>
          <w:sz w:val="24"/>
          <w:szCs w:val="24"/>
          <w:lang w:val="sq-AL"/>
        </w:rPr>
        <w:t>ë</w:t>
      </w:r>
      <w:r w:rsidR="00A87A82" w:rsidRPr="00574B2A">
        <w:rPr>
          <w:rFonts w:ascii="Times New Roman" w:hAnsi="Times New Roman"/>
          <w:sz w:val="24"/>
          <w:szCs w:val="24"/>
          <w:lang w:val="sq-AL"/>
        </w:rPr>
        <w:t xml:space="preserve"> ndjeshme, kjo </w:t>
      </w:r>
      <w:r w:rsidR="00726C9F" w:rsidRPr="00574B2A">
        <w:rPr>
          <w:rFonts w:ascii="Times New Roman" w:hAnsi="Times New Roman"/>
          <w:sz w:val="24"/>
          <w:szCs w:val="24"/>
          <w:lang w:val="sq-AL"/>
        </w:rPr>
        <w:t>pasi pjesa m</w:t>
      </w:r>
      <w:r w:rsidR="00B46278" w:rsidRPr="00574B2A">
        <w:rPr>
          <w:rFonts w:ascii="Times New Roman" w:hAnsi="Times New Roman"/>
          <w:sz w:val="24"/>
          <w:szCs w:val="24"/>
          <w:lang w:val="sq-AL"/>
        </w:rPr>
        <w:t>ë</w:t>
      </w:r>
      <w:r w:rsidR="00726C9F" w:rsidRPr="00574B2A">
        <w:rPr>
          <w:rFonts w:ascii="Times New Roman" w:hAnsi="Times New Roman"/>
          <w:sz w:val="24"/>
          <w:szCs w:val="24"/>
          <w:lang w:val="sq-AL"/>
        </w:rPr>
        <w:t xml:space="preserve"> e madhe e investimeve jan</w:t>
      </w:r>
      <w:r w:rsidR="00B46278" w:rsidRPr="00574B2A">
        <w:rPr>
          <w:rFonts w:ascii="Times New Roman" w:hAnsi="Times New Roman"/>
          <w:sz w:val="24"/>
          <w:szCs w:val="24"/>
          <w:lang w:val="sq-AL"/>
        </w:rPr>
        <w:t>ë</w:t>
      </w:r>
      <w:r w:rsidR="00726C9F" w:rsidRPr="00574B2A">
        <w:rPr>
          <w:rFonts w:ascii="Times New Roman" w:hAnsi="Times New Roman"/>
          <w:sz w:val="24"/>
          <w:szCs w:val="24"/>
          <w:lang w:val="sq-AL"/>
        </w:rPr>
        <w:t xml:space="preserve"> planifikuar t</w:t>
      </w:r>
      <w:r w:rsidR="00B46278" w:rsidRPr="00574B2A">
        <w:rPr>
          <w:rFonts w:ascii="Times New Roman" w:hAnsi="Times New Roman"/>
          <w:sz w:val="24"/>
          <w:szCs w:val="24"/>
          <w:lang w:val="sq-AL"/>
        </w:rPr>
        <w:t>ë</w:t>
      </w:r>
      <w:r w:rsidR="00726C9F" w:rsidRPr="00574B2A">
        <w:rPr>
          <w:rFonts w:ascii="Times New Roman" w:hAnsi="Times New Roman"/>
          <w:sz w:val="24"/>
          <w:szCs w:val="24"/>
          <w:lang w:val="sq-AL"/>
        </w:rPr>
        <w:t xml:space="preserve"> zbatohen </w:t>
      </w:r>
      <w:r w:rsidR="00122EDF" w:rsidRPr="00574B2A">
        <w:rPr>
          <w:rFonts w:ascii="Times New Roman" w:hAnsi="Times New Roman"/>
          <w:sz w:val="24"/>
          <w:szCs w:val="24"/>
          <w:lang w:val="sq-AL"/>
        </w:rPr>
        <w:t>gjat</w:t>
      </w:r>
      <w:r w:rsidR="00B46278" w:rsidRPr="00574B2A">
        <w:rPr>
          <w:rFonts w:ascii="Times New Roman" w:hAnsi="Times New Roman"/>
          <w:sz w:val="24"/>
          <w:szCs w:val="24"/>
          <w:lang w:val="sq-AL"/>
        </w:rPr>
        <w:t>ë</w:t>
      </w:r>
      <w:r w:rsidR="00122EDF" w:rsidRPr="00574B2A">
        <w:rPr>
          <w:rFonts w:ascii="Times New Roman" w:hAnsi="Times New Roman"/>
          <w:sz w:val="24"/>
          <w:szCs w:val="24"/>
          <w:lang w:val="sq-AL"/>
        </w:rPr>
        <w:t xml:space="preserve"> vitit</w:t>
      </w:r>
      <w:r w:rsidR="00726C9F" w:rsidRPr="00574B2A">
        <w:rPr>
          <w:rFonts w:ascii="Times New Roman" w:hAnsi="Times New Roman"/>
          <w:sz w:val="24"/>
          <w:szCs w:val="24"/>
          <w:lang w:val="sq-AL"/>
        </w:rPr>
        <w:t xml:space="preserve"> 2018.</w:t>
      </w:r>
    </w:p>
    <w:p w:rsidR="00F13BD9" w:rsidRPr="00574B2A" w:rsidRDefault="00782715" w:rsidP="007A350C">
      <w:pPr>
        <w:pStyle w:val="Caption"/>
        <w:spacing w:before="60" w:after="60"/>
        <w:jc w:val="left"/>
        <w:rPr>
          <w:b w:val="0"/>
          <w:i/>
          <w:noProof w:val="0"/>
          <w:color w:val="auto"/>
          <w:sz w:val="14"/>
          <w:lang w:val="sq-AL"/>
        </w:rPr>
      </w:pPr>
      <w:r w:rsidRPr="00574B2A">
        <w:rPr>
          <w:b w:val="0"/>
          <w:i/>
          <w:noProof w:val="0"/>
          <w:color w:val="auto"/>
          <w:sz w:val="14"/>
          <w:lang w:val="sq-AL"/>
        </w:rPr>
        <w:t xml:space="preserve">    </w:t>
      </w:r>
      <w:r w:rsidR="00A87A82" w:rsidRPr="00574B2A">
        <w:rPr>
          <w:rFonts w:asciiTheme="majorHAnsi" w:hAnsiTheme="majorHAnsi"/>
          <w:lang w:val="sq-AL" w:eastAsia="sq-AL"/>
        </w:rPr>
        <w:drawing>
          <wp:inline distT="0" distB="0" distL="0" distR="0" wp14:anchorId="7E06911B" wp14:editId="5CF9C1ED">
            <wp:extent cx="5934456" cy="2286000"/>
            <wp:effectExtent l="0" t="0" r="9525" b="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574B2A">
        <w:rPr>
          <w:b w:val="0"/>
          <w:i/>
          <w:noProof w:val="0"/>
          <w:color w:val="auto"/>
          <w:sz w:val="14"/>
          <w:lang w:val="sq-AL"/>
        </w:rPr>
        <w:t xml:space="preserve"> </w:t>
      </w:r>
    </w:p>
    <w:p w:rsidR="007A350C" w:rsidRPr="00574B2A" w:rsidRDefault="00F13BD9" w:rsidP="00707819">
      <w:pPr>
        <w:pStyle w:val="Caption"/>
        <w:spacing w:before="120" w:after="0"/>
        <w:rPr>
          <w:b w:val="0"/>
          <w:i/>
          <w:noProof w:val="0"/>
          <w:color w:val="auto"/>
          <w:sz w:val="14"/>
          <w:lang w:val="sq-AL"/>
        </w:rPr>
      </w:pPr>
      <w:bookmarkStart w:id="107" w:name="_Toc485654553"/>
      <w:r w:rsidRPr="00574B2A">
        <w:rPr>
          <w:b w:val="0"/>
          <w:i/>
          <w:noProof w:val="0"/>
          <w:color w:val="auto"/>
          <w:sz w:val="14"/>
          <w:lang w:val="sq-AL"/>
        </w:rPr>
        <w:t xml:space="preserve">Grafiku </w:t>
      </w:r>
      <w:r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Pr="00574B2A">
        <w:rPr>
          <w:b w:val="0"/>
          <w:i/>
          <w:noProof w:val="0"/>
          <w:color w:val="auto"/>
          <w:sz w:val="14"/>
          <w:lang w:val="sq-AL"/>
        </w:rPr>
        <w:fldChar w:fldCharType="separate"/>
      </w:r>
      <w:r w:rsidR="00000792">
        <w:rPr>
          <w:b w:val="0"/>
          <w:i/>
          <w:color w:val="auto"/>
          <w:sz w:val="14"/>
          <w:lang w:val="sq-AL"/>
        </w:rPr>
        <w:t>37</w:t>
      </w:r>
      <w:r w:rsidRPr="00574B2A">
        <w:rPr>
          <w:b w:val="0"/>
          <w:i/>
          <w:noProof w:val="0"/>
          <w:color w:val="auto"/>
          <w:sz w:val="14"/>
          <w:lang w:val="sq-AL"/>
        </w:rPr>
        <w:fldChar w:fldCharType="end"/>
      </w:r>
      <w:r w:rsidRPr="00574B2A">
        <w:rPr>
          <w:b w:val="0"/>
          <w:i/>
          <w:noProof w:val="0"/>
          <w:color w:val="auto"/>
          <w:sz w:val="14"/>
          <w:lang w:val="sq-AL"/>
        </w:rPr>
        <w:t>: Buxhetimi i Infrastrukturës rrugore, 2018-2020</w:t>
      </w:r>
      <w:bookmarkEnd w:id="107"/>
      <w:r w:rsidR="00782715" w:rsidRPr="00574B2A">
        <w:rPr>
          <w:b w:val="0"/>
          <w:i/>
          <w:noProof w:val="0"/>
          <w:color w:val="auto"/>
          <w:sz w:val="14"/>
          <w:lang w:val="sq-AL"/>
        </w:rPr>
        <w:t xml:space="preserve">          </w:t>
      </w:r>
      <w:r w:rsidR="007A350C" w:rsidRPr="00574B2A">
        <w:rPr>
          <w:b w:val="0"/>
          <w:i/>
          <w:noProof w:val="0"/>
          <w:color w:val="auto"/>
          <w:sz w:val="14"/>
          <w:lang w:val="sq-AL"/>
        </w:rPr>
        <w:t xml:space="preserve">                                       </w:t>
      </w:r>
    </w:p>
    <w:p w:rsidR="00726C9F" w:rsidRPr="00574B2A" w:rsidRDefault="00726C9F" w:rsidP="00EF3FAA">
      <w:pPr>
        <w:spacing w:before="12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Infrastruktur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 Rrugore,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444,886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122EDF" w:rsidRPr="00574B2A">
        <w:rPr>
          <w:rFonts w:ascii="Times New Roman" w:eastAsia="Times New Roman" w:hAnsi="Times New Roman"/>
          <w:sz w:val="24"/>
          <w:szCs w:val="24"/>
          <w:lang w:val="sq-AL"/>
        </w:rPr>
        <w:t xml:space="preserve">investimet, </w:t>
      </w:r>
      <w:r w:rsidR="00DC06C4" w:rsidRPr="00574B2A">
        <w:rPr>
          <w:rFonts w:ascii="Times New Roman" w:eastAsia="Times New Roman" w:hAnsi="Times New Roman"/>
          <w:sz w:val="24"/>
          <w:szCs w:val="24"/>
          <w:lang w:val="sq-AL"/>
        </w:rPr>
        <w:t>95</w:t>
      </w:r>
      <w:r w:rsidRPr="00574B2A">
        <w:rPr>
          <w:rFonts w:ascii="Times New Roman" w:eastAsia="Times New Roman" w:hAnsi="Times New Roman"/>
          <w:sz w:val="24"/>
          <w:szCs w:val="24"/>
          <w:lang w:val="sq-AL"/>
        </w:rPr>
        <w:t>%</w:t>
      </w:r>
      <w:r w:rsidR="00122EDF" w:rsidRPr="00574B2A">
        <w:rPr>
          <w:rFonts w:ascii="Times New Roman" w:eastAsia="Times New Roman" w:hAnsi="Times New Roman"/>
          <w:sz w:val="24"/>
          <w:szCs w:val="24"/>
          <w:lang w:val="sq-AL"/>
        </w:rPr>
        <w:t xml:space="preserve">; rreth </w:t>
      </w:r>
      <w:r w:rsidRPr="00574B2A">
        <w:rPr>
          <w:rFonts w:ascii="Times New Roman" w:eastAsia="Times New Roman" w:hAnsi="Times New Roman"/>
          <w:sz w:val="24"/>
          <w:szCs w:val="24"/>
          <w:lang w:val="sq-AL"/>
        </w:rPr>
        <w:t>4%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w:t>
      </w:r>
      <w:r w:rsidR="00122EDF" w:rsidRPr="00574B2A">
        <w:rPr>
          <w:rFonts w:ascii="Times New Roman" w:eastAsia="Times New Roman" w:hAnsi="Times New Roman"/>
          <w:sz w:val="24"/>
          <w:szCs w:val="24"/>
          <w:lang w:val="sq-AL"/>
        </w:rPr>
        <w:t xml:space="preserve">hikuar </w:t>
      </w:r>
      <w:r w:rsidR="00CB7580" w:rsidRPr="00574B2A">
        <w:rPr>
          <w:rFonts w:ascii="Times New Roman" w:eastAsia="Times New Roman" w:hAnsi="Times New Roman"/>
          <w:sz w:val="24"/>
          <w:szCs w:val="24"/>
          <w:lang w:val="sq-AL"/>
        </w:rPr>
        <w:t>shpenzime</w:t>
      </w:r>
      <w:r w:rsidR="00122EDF" w:rsidRPr="00574B2A">
        <w:rPr>
          <w:rFonts w:ascii="Times New Roman" w:eastAsia="Times New Roman" w:hAnsi="Times New Roman"/>
          <w:sz w:val="24"/>
          <w:szCs w:val="24"/>
          <w:lang w:val="sq-AL"/>
        </w:rPr>
        <w:t xml:space="preserve"> operative dhe 1</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00122EDF"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122EDF" w:rsidRPr="00574B2A">
        <w:rPr>
          <w:rFonts w:ascii="Times New Roman" w:eastAsia="Times New Roman" w:hAnsi="Times New Roman"/>
          <w:sz w:val="24"/>
          <w:szCs w:val="24"/>
          <w:lang w:val="sq-AL"/>
        </w:rPr>
        <w:t xml:space="preserve"> pagat dhe sigurimet shoqërore.</w:t>
      </w:r>
    </w:p>
    <w:p w:rsidR="00726C9F" w:rsidRPr="00574B2A" w:rsidRDefault="009851A9" w:rsidP="003378EE">
      <w:pPr>
        <w:rPr>
          <w:lang w:val="sq-AL"/>
        </w:rPr>
      </w:pPr>
      <w:r w:rsidRPr="00574B2A">
        <w:rPr>
          <w:noProof/>
          <w:lang w:val="sq-AL" w:eastAsia="sq-AL"/>
        </w:rPr>
        <w:drawing>
          <wp:inline distT="0" distB="0" distL="0" distR="0" wp14:anchorId="74918A85" wp14:editId="0E7BFFF7">
            <wp:extent cx="5934075" cy="2099144"/>
            <wp:effectExtent l="0" t="0" r="9525" b="15875"/>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C06C4" w:rsidRPr="00574B2A" w:rsidRDefault="007A350C" w:rsidP="007A350C">
      <w:pPr>
        <w:pStyle w:val="Caption"/>
        <w:rPr>
          <w:b w:val="0"/>
          <w:i/>
          <w:noProof w:val="0"/>
          <w:color w:val="auto"/>
          <w:sz w:val="14"/>
          <w:lang w:val="sq-AL"/>
        </w:rPr>
      </w:pPr>
      <w:bookmarkStart w:id="108" w:name="_Toc485654554"/>
      <w:r w:rsidRPr="00574B2A">
        <w:rPr>
          <w:b w:val="0"/>
          <w:i/>
          <w:noProof w:val="0"/>
          <w:color w:val="auto"/>
          <w:sz w:val="14"/>
          <w:lang w:val="sq-AL"/>
        </w:rPr>
        <w:t xml:space="preserve">Grafiku </w:t>
      </w:r>
      <w:r w:rsidR="00EA44C0"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00EA44C0" w:rsidRPr="00574B2A">
        <w:rPr>
          <w:b w:val="0"/>
          <w:i/>
          <w:noProof w:val="0"/>
          <w:color w:val="auto"/>
          <w:sz w:val="14"/>
          <w:lang w:val="sq-AL"/>
        </w:rPr>
        <w:fldChar w:fldCharType="separate"/>
      </w:r>
      <w:r w:rsidR="00000792">
        <w:rPr>
          <w:b w:val="0"/>
          <w:i/>
          <w:color w:val="auto"/>
          <w:sz w:val="14"/>
          <w:lang w:val="sq-AL"/>
        </w:rPr>
        <w:t>38</w:t>
      </w:r>
      <w:r w:rsidR="00EA44C0" w:rsidRPr="00574B2A">
        <w:rPr>
          <w:b w:val="0"/>
          <w:i/>
          <w:noProof w:val="0"/>
          <w:color w:val="auto"/>
          <w:sz w:val="14"/>
          <w:lang w:val="sq-AL"/>
        </w:rPr>
        <w:fldChar w:fldCharType="end"/>
      </w:r>
      <w:r w:rsidRPr="00574B2A">
        <w:rPr>
          <w:b w:val="0"/>
          <w:i/>
          <w:noProof w:val="0"/>
          <w:color w:val="auto"/>
          <w:sz w:val="14"/>
          <w:lang w:val="sq-AL"/>
        </w:rPr>
        <w:t>: Buxhetimi i Infrastrukturës rrugore, 201</w:t>
      </w:r>
      <w:r w:rsidR="009851A9" w:rsidRPr="00574B2A">
        <w:rPr>
          <w:b w:val="0"/>
          <w:i/>
          <w:noProof w:val="0"/>
          <w:color w:val="auto"/>
          <w:sz w:val="14"/>
          <w:lang w:val="sq-AL"/>
        </w:rPr>
        <w:t>8</w:t>
      </w:r>
      <w:r w:rsidRPr="00574B2A">
        <w:rPr>
          <w:b w:val="0"/>
          <w:i/>
          <w:noProof w:val="0"/>
          <w:color w:val="auto"/>
          <w:sz w:val="14"/>
          <w:lang w:val="sq-AL"/>
        </w:rPr>
        <w:t xml:space="preserve"> (%)</w:t>
      </w:r>
      <w:bookmarkEnd w:id="108"/>
      <w:r w:rsidRPr="00574B2A">
        <w:rPr>
          <w:b w:val="0"/>
          <w:i/>
          <w:noProof w:val="0"/>
          <w:color w:val="auto"/>
          <w:sz w:val="14"/>
          <w:lang w:val="sq-AL"/>
        </w:rPr>
        <w:t xml:space="preserve">                    </w:t>
      </w:r>
    </w:p>
    <w:p w:rsidR="009851A9" w:rsidRPr="00574B2A" w:rsidRDefault="00DC06C4" w:rsidP="00EF3FAA">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Infrastruktur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 Rrugore,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395,958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w:t>
      </w:r>
      <w:r w:rsidR="00524A87" w:rsidRPr="00574B2A">
        <w:rPr>
          <w:rFonts w:ascii="Times New Roman" w:eastAsia="Times New Roman" w:hAnsi="Times New Roman"/>
          <w:sz w:val="24"/>
          <w:szCs w:val="24"/>
          <w:lang w:val="sq-AL"/>
        </w:rPr>
        <w:t>vazhdojn</w:t>
      </w:r>
      <w:r w:rsidR="00B46278" w:rsidRPr="00574B2A">
        <w:rPr>
          <w:rFonts w:ascii="Times New Roman" w:eastAsia="Times New Roman" w:hAnsi="Times New Roman"/>
          <w:sz w:val="24"/>
          <w:szCs w:val="24"/>
          <w:lang w:val="sq-AL"/>
        </w:rPr>
        <w:t>ë</w:t>
      </w:r>
      <w:r w:rsidR="00524A87" w:rsidRPr="00574B2A">
        <w:rPr>
          <w:rFonts w:ascii="Times New Roman" w:eastAsia="Times New Roman" w:hAnsi="Times New Roman"/>
          <w:sz w:val="24"/>
          <w:szCs w:val="24"/>
          <w:lang w:val="sq-AL"/>
        </w:rPr>
        <w:t xml:space="preserve"> ta z</w:t>
      </w:r>
      <w:r w:rsidR="00B46278" w:rsidRPr="00574B2A">
        <w:rPr>
          <w:rFonts w:ascii="Times New Roman" w:eastAsia="Times New Roman" w:hAnsi="Times New Roman"/>
          <w:sz w:val="24"/>
          <w:szCs w:val="24"/>
          <w:lang w:val="sq-AL"/>
        </w:rPr>
        <w:t>ë</w:t>
      </w:r>
      <w:r w:rsidR="00524A87"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investimet, </w:t>
      </w:r>
      <w:r w:rsidR="00524A87" w:rsidRPr="00574B2A">
        <w:rPr>
          <w:rFonts w:ascii="Times New Roman" w:eastAsia="Times New Roman" w:hAnsi="Times New Roman"/>
          <w:sz w:val="24"/>
          <w:szCs w:val="24"/>
          <w:lang w:val="sq-AL"/>
        </w:rPr>
        <w:t>95</w:t>
      </w:r>
      <w:r w:rsidRPr="00574B2A">
        <w:rPr>
          <w:rFonts w:ascii="Times New Roman" w:eastAsia="Times New Roman" w:hAnsi="Times New Roman"/>
          <w:sz w:val="24"/>
          <w:szCs w:val="24"/>
          <w:lang w:val="sq-AL"/>
        </w:rPr>
        <w:t>%; rreth 4%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CB7580"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1%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r w:rsidR="007A350C" w:rsidRPr="00574B2A">
        <w:rPr>
          <w:b/>
          <w:i/>
          <w:sz w:val="14"/>
          <w:lang w:val="sq-AL"/>
        </w:rPr>
        <w:t xml:space="preserve"> </w:t>
      </w:r>
    </w:p>
    <w:p w:rsidR="009851A9" w:rsidRPr="00574B2A" w:rsidRDefault="002D39ED" w:rsidP="007A350C">
      <w:pPr>
        <w:pStyle w:val="Caption"/>
        <w:rPr>
          <w:b w:val="0"/>
          <w:i/>
          <w:noProof w:val="0"/>
          <w:color w:val="auto"/>
          <w:sz w:val="14"/>
          <w:lang w:val="sq-AL"/>
        </w:rPr>
      </w:pPr>
      <w:r w:rsidRPr="00574B2A">
        <w:rPr>
          <w:lang w:val="sq-AL" w:eastAsia="sq-AL"/>
        </w:rPr>
        <w:drawing>
          <wp:inline distT="0" distB="0" distL="0" distR="0" wp14:anchorId="46174CB8" wp14:editId="06E70C35">
            <wp:extent cx="5934456" cy="2286000"/>
            <wp:effectExtent l="0" t="0" r="9525"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A350C" w:rsidRPr="00574B2A" w:rsidRDefault="007A350C" w:rsidP="00C54359">
      <w:pPr>
        <w:pStyle w:val="Caption"/>
        <w:spacing w:after="120"/>
        <w:rPr>
          <w:b w:val="0"/>
          <w:i/>
          <w:noProof w:val="0"/>
          <w:color w:val="auto"/>
          <w:sz w:val="14"/>
          <w:lang w:val="sq-AL"/>
        </w:rPr>
      </w:pPr>
      <w:bookmarkStart w:id="109" w:name="_Toc485654555"/>
      <w:r w:rsidRPr="00574B2A">
        <w:rPr>
          <w:b w:val="0"/>
          <w:i/>
          <w:noProof w:val="0"/>
          <w:color w:val="auto"/>
          <w:sz w:val="14"/>
          <w:lang w:val="sq-AL"/>
        </w:rPr>
        <w:t xml:space="preserve">Grafiku </w:t>
      </w:r>
      <w:r w:rsidR="00EA44C0"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00EA44C0" w:rsidRPr="00574B2A">
        <w:rPr>
          <w:b w:val="0"/>
          <w:i/>
          <w:noProof w:val="0"/>
          <w:color w:val="auto"/>
          <w:sz w:val="14"/>
          <w:lang w:val="sq-AL"/>
        </w:rPr>
        <w:fldChar w:fldCharType="separate"/>
      </w:r>
      <w:r w:rsidR="00000792">
        <w:rPr>
          <w:b w:val="0"/>
          <w:i/>
          <w:color w:val="auto"/>
          <w:sz w:val="14"/>
          <w:lang w:val="sq-AL"/>
        </w:rPr>
        <w:t>39</w:t>
      </w:r>
      <w:r w:rsidR="00EA44C0" w:rsidRPr="00574B2A">
        <w:rPr>
          <w:b w:val="0"/>
          <w:i/>
          <w:noProof w:val="0"/>
          <w:color w:val="auto"/>
          <w:sz w:val="14"/>
          <w:lang w:val="sq-AL"/>
        </w:rPr>
        <w:fldChar w:fldCharType="end"/>
      </w:r>
      <w:r w:rsidRPr="00574B2A">
        <w:rPr>
          <w:b w:val="0"/>
          <w:i/>
          <w:noProof w:val="0"/>
          <w:color w:val="auto"/>
          <w:sz w:val="14"/>
          <w:lang w:val="sq-AL"/>
        </w:rPr>
        <w:t>: Buxhetimi i Infrastrukturës rrugore, 201</w:t>
      </w:r>
      <w:r w:rsidR="009851A9" w:rsidRPr="00574B2A">
        <w:rPr>
          <w:b w:val="0"/>
          <w:i/>
          <w:noProof w:val="0"/>
          <w:color w:val="auto"/>
          <w:sz w:val="14"/>
          <w:lang w:val="sq-AL"/>
        </w:rPr>
        <w:t>9</w:t>
      </w:r>
      <w:r w:rsidRPr="00574B2A">
        <w:rPr>
          <w:b w:val="0"/>
          <w:i/>
          <w:noProof w:val="0"/>
          <w:color w:val="auto"/>
          <w:sz w:val="14"/>
          <w:lang w:val="sq-AL"/>
        </w:rPr>
        <w:t xml:space="preserve"> (%)</w:t>
      </w:r>
      <w:bookmarkEnd w:id="109"/>
    </w:p>
    <w:p w:rsidR="00DC06C4" w:rsidRPr="00574B2A" w:rsidRDefault="00524A87" w:rsidP="00EF3FAA">
      <w:pPr>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Nd</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p</w:t>
      </w:r>
      <w:r w:rsidR="00DC06C4" w:rsidRPr="00574B2A">
        <w:rPr>
          <w:rFonts w:ascii="Times New Roman" w:eastAsia="Times New Roman" w:hAnsi="Times New Roman"/>
          <w:sz w:val="24"/>
          <w:szCs w:val="24"/>
          <w:lang w:val="sq-AL"/>
        </w:rPr>
        <w:t>ër realizimin të aktiviteteve të Programit t</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Infrastruktur</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s Rrugore, n</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planifikuar buxheti me vlerë totale 57,360 mijë lekë, ku pjes</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investimet, </w:t>
      </w:r>
      <w:r w:rsidRPr="00574B2A">
        <w:rPr>
          <w:rFonts w:ascii="Times New Roman" w:eastAsia="Times New Roman" w:hAnsi="Times New Roman"/>
          <w:sz w:val="24"/>
          <w:szCs w:val="24"/>
          <w:lang w:val="sq-AL"/>
        </w:rPr>
        <w:t>57</w:t>
      </w:r>
      <w:r w:rsidR="00DC06C4" w:rsidRPr="00574B2A">
        <w:rPr>
          <w:rFonts w:ascii="Times New Roman" w:eastAsia="Times New Roman" w:hAnsi="Times New Roman"/>
          <w:sz w:val="24"/>
          <w:szCs w:val="24"/>
          <w:lang w:val="sq-AL"/>
        </w:rPr>
        <w:t xml:space="preserve">%; rreth </w:t>
      </w:r>
      <w:r w:rsidRPr="00574B2A">
        <w:rPr>
          <w:rFonts w:ascii="Times New Roman" w:eastAsia="Times New Roman" w:hAnsi="Times New Roman"/>
          <w:sz w:val="24"/>
          <w:szCs w:val="24"/>
          <w:lang w:val="sq-AL"/>
        </w:rPr>
        <w:t>35</w:t>
      </w:r>
      <w:r w:rsidR="00DC06C4"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parashikuar </w:t>
      </w:r>
      <w:r w:rsidR="00CB7580" w:rsidRPr="00574B2A">
        <w:rPr>
          <w:rFonts w:ascii="Times New Roman" w:eastAsia="Times New Roman" w:hAnsi="Times New Roman"/>
          <w:sz w:val="24"/>
          <w:szCs w:val="24"/>
          <w:lang w:val="sq-AL"/>
        </w:rPr>
        <w:t>shpenzime</w:t>
      </w:r>
      <w:r w:rsidR="00DC06C4" w:rsidRPr="00574B2A">
        <w:rPr>
          <w:rFonts w:ascii="Times New Roman" w:eastAsia="Times New Roman" w:hAnsi="Times New Roman"/>
          <w:sz w:val="24"/>
          <w:szCs w:val="24"/>
          <w:lang w:val="sq-AL"/>
        </w:rPr>
        <w:t xml:space="preserve"> operative dhe </w:t>
      </w:r>
      <w:r w:rsidRPr="00574B2A">
        <w:rPr>
          <w:rFonts w:ascii="Times New Roman" w:eastAsia="Times New Roman" w:hAnsi="Times New Roman"/>
          <w:sz w:val="24"/>
          <w:szCs w:val="24"/>
          <w:lang w:val="sq-AL"/>
        </w:rPr>
        <w:t>8</w:t>
      </w:r>
      <w:r w:rsidR="00DC06C4"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DC06C4" w:rsidRPr="00574B2A">
        <w:rPr>
          <w:rFonts w:ascii="Times New Roman" w:eastAsia="Times New Roman" w:hAnsi="Times New Roman"/>
          <w:sz w:val="24"/>
          <w:szCs w:val="24"/>
          <w:lang w:val="sq-AL"/>
        </w:rPr>
        <w:t xml:space="preserve"> pagat dhe sigurimet shoqërore.</w:t>
      </w:r>
    </w:p>
    <w:bookmarkEnd w:id="106"/>
    <w:p w:rsidR="00782715" w:rsidRPr="00574B2A" w:rsidRDefault="00DC06C4" w:rsidP="00DC06C4">
      <w:pPr>
        <w:pStyle w:val="Caption"/>
        <w:spacing w:before="60" w:after="60"/>
        <w:jc w:val="left"/>
        <w:rPr>
          <w:b w:val="0"/>
          <w:i/>
          <w:noProof w:val="0"/>
          <w:color w:val="auto"/>
          <w:sz w:val="14"/>
          <w:lang w:val="sq-AL"/>
        </w:rPr>
      </w:pPr>
      <w:r w:rsidRPr="00574B2A">
        <w:rPr>
          <w:lang w:val="sq-AL" w:eastAsia="sq-AL"/>
        </w:rPr>
        <w:drawing>
          <wp:inline distT="0" distB="0" distL="0" distR="0" wp14:anchorId="68CC0D2A" wp14:editId="77220222">
            <wp:extent cx="5934456" cy="2286000"/>
            <wp:effectExtent l="0" t="0" r="9525"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87209" w:rsidRPr="00574B2A" w:rsidRDefault="00744E18" w:rsidP="009851A9">
      <w:pPr>
        <w:pStyle w:val="Caption"/>
        <w:spacing w:before="60" w:after="60"/>
        <w:rPr>
          <w:b w:val="0"/>
          <w:i/>
          <w:noProof w:val="0"/>
          <w:color w:val="auto"/>
          <w:sz w:val="14"/>
          <w:lang w:val="sq-AL"/>
        </w:rPr>
      </w:pPr>
      <w:bookmarkStart w:id="110" w:name="_Toc485654556"/>
      <w:r w:rsidRPr="00574B2A">
        <w:rPr>
          <w:b w:val="0"/>
          <w:i/>
          <w:noProof w:val="0"/>
          <w:color w:val="auto"/>
          <w:sz w:val="14"/>
          <w:lang w:val="sq-AL"/>
        </w:rPr>
        <w:t xml:space="preserve">Grafiku </w:t>
      </w:r>
      <w:r w:rsidR="00EA44C0"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00EA44C0" w:rsidRPr="00574B2A">
        <w:rPr>
          <w:b w:val="0"/>
          <w:i/>
          <w:noProof w:val="0"/>
          <w:color w:val="auto"/>
          <w:sz w:val="14"/>
          <w:lang w:val="sq-AL"/>
        </w:rPr>
        <w:fldChar w:fldCharType="separate"/>
      </w:r>
      <w:r w:rsidR="00000792">
        <w:rPr>
          <w:b w:val="0"/>
          <w:i/>
          <w:color w:val="auto"/>
          <w:sz w:val="14"/>
          <w:lang w:val="sq-AL"/>
        </w:rPr>
        <w:t>40</w:t>
      </w:r>
      <w:r w:rsidR="00EA44C0" w:rsidRPr="00574B2A">
        <w:rPr>
          <w:b w:val="0"/>
          <w:i/>
          <w:noProof w:val="0"/>
          <w:color w:val="auto"/>
          <w:sz w:val="14"/>
          <w:lang w:val="sq-AL"/>
        </w:rPr>
        <w:fldChar w:fldCharType="end"/>
      </w:r>
      <w:r w:rsidRPr="00574B2A">
        <w:rPr>
          <w:b w:val="0"/>
          <w:i/>
          <w:noProof w:val="0"/>
          <w:color w:val="auto"/>
          <w:sz w:val="14"/>
          <w:lang w:val="sq-AL"/>
        </w:rPr>
        <w:t>: Buxhetimi i Infrastrukturës rrugore, 20</w:t>
      </w:r>
      <w:r w:rsidR="009851A9" w:rsidRPr="00574B2A">
        <w:rPr>
          <w:b w:val="0"/>
          <w:i/>
          <w:noProof w:val="0"/>
          <w:color w:val="auto"/>
          <w:sz w:val="14"/>
          <w:lang w:val="sq-AL"/>
        </w:rPr>
        <w:t>20</w:t>
      </w:r>
      <w:r w:rsidRPr="00574B2A">
        <w:rPr>
          <w:b w:val="0"/>
          <w:i/>
          <w:noProof w:val="0"/>
          <w:color w:val="auto"/>
          <w:sz w:val="14"/>
          <w:lang w:val="sq-AL"/>
        </w:rPr>
        <w:t xml:space="preserve"> (%)</w:t>
      </w:r>
      <w:bookmarkEnd w:id="110"/>
    </w:p>
    <w:p w:rsidR="009851A9" w:rsidRPr="00574B2A" w:rsidRDefault="009851A9" w:rsidP="003768C0">
      <w:pPr>
        <w:jc w:val="both"/>
        <w:rPr>
          <w:rFonts w:ascii="Times New Roman" w:hAnsi="Times New Roman"/>
          <w:sz w:val="24"/>
          <w:szCs w:val="24"/>
          <w:lang w:val="sq-AL"/>
        </w:rPr>
        <w:sectPr w:rsidR="009851A9" w:rsidRPr="00574B2A" w:rsidSect="003378EE">
          <w:pgSz w:w="11907" w:h="16839" w:code="9"/>
          <w:pgMar w:top="1719" w:right="1287" w:bottom="1440" w:left="1170" w:header="720" w:footer="720" w:gutter="0"/>
          <w:cols w:space="720"/>
          <w:titlePg/>
          <w:docGrid w:linePitch="360"/>
        </w:sectPr>
      </w:pPr>
    </w:p>
    <w:p w:rsidR="00B80793" w:rsidRPr="00574B2A" w:rsidRDefault="00B80793" w:rsidP="00EF3FAA">
      <w:pPr>
        <w:ind w:left="-360"/>
        <w:jc w:val="both"/>
        <w:rPr>
          <w:rFonts w:ascii="Times New Roman" w:hAnsi="Times New Roman"/>
          <w:sz w:val="24"/>
          <w:szCs w:val="24"/>
          <w:lang w:val="sq-AL"/>
        </w:rPr>
      </w:pPr>
      <w:r w:rsidRPr="00574B2A">
        <w:rPr>
          <w:rFonts w:ascii="Times New Roman" w:hAnsi="Times New Roman"/>
          <w:sz w:val="24"/>
          <w:szCs w:val="24"/>
          <w:lang w:val="sq-AL"/>
        </w:rPr>
        <w:t xml:space="preserve">Përshkrim i detajuar i buxhetimit të aktiviteteve të Programit të Infrastrukturës </w:t>
      </w:r>
      <w:r w:rsidR="00EF3FAA">
        <w:rPr>
          <w:rFonts w:ascii="Times New Roman" w:hAnsi="Times New Roman"/>
          <w:sz w:val="24"/>
          <w:szCs w:val="24"/>
          <w:lang w:val="sq-AL"/>
        </w:rPr>
        <w:t>R</w:t>
      </w:r>
      <w:r w:rsidRPr="00574B2A">
        <w:rPr>
          <w:rFonts w:ascii="Times New Roman" w:hAnsi="Times New Roman"/>
          <w:sz w:val="24"/>
          <w:szCs w:val="24"/>
          <w:lang w:val="sq-AL"/>
        </w:rPr>
        <w:t>rugore:</w:t>
      </w:r>
    </w:p>
    <w:tbl>
      <w:tblPr>
        <w:tblW w:w="14714" w:type="dxa"/>
        <w:tblInd w:w="-370" w:type="dxa"/>
        <w:tblLook w:val="04A0" w:firstRow="1" w:lastRow="0" w:firstColumn="1" w:lastColumn="0" w:noHBand="0" w:noVBand="1"/>
      </w:tblPr>
      <w:tblGrid>
        <w:gridCol w:w="2785"/>
        <w:gridCol w:w="995"/>
        <w:gridCol w:w="900"/>
        <w:gridCol w:w="900"/>
        <w:gridCol w:w="990"/>
        <w:gridCol w:w="1080"/>
        <w:gridCol w:w="990"/>
        <w:gridCol w:w="990"/>
        <w:gridCol w:w="990"/>
        <w:gridCol w:w="1080"/>
        <w:gridCol w:w="1080"/>
        <w:gridCol w:w="990"/>
        <w:gridCol w:w="944"/>
      </w:tblGrid>
      <w:tr w:rsidR="00B80793" w:rsidRPr="00574B2A" w:rsidTr="00EF3FAA">
        <w:trPr>
          <w:trHeight w:val="270"/>
        </w:trPr>
        <w:tc>
          <w:tcPr>
            <w:tcW w:w="2785" w:type="dxa"/>
            <w:vMerge w:val="restart"/>
            <w:tcBorders>
              <w:top w:val="single" w:sz="8" w:space="0" w:color="auto"/>
              <w:left w:val="single" w:sz="8" w:space="0" w:color="auto"/>
              <w:bottom w:val="single" w:sz="8" w:space="0" w:color="000000"/>
              <w:right w:val="single" w:sz="8" w:space="0" w:color="auto"/>
            </w:tcBorders>
            <w:shd w:val="clear" w:color="auto" w:fill="0070C0"/>
            <w:vAlign w:val="center"/>
            <w:hideMark/>
          </w:tcPr>
          <w:p w:rsidR="00B80793" w:rsidRPr="00574B2A" w:rsidRDefault="00B80793" w:rsidP="003768C0">
            <w:pPr>
              <w:spacing w:after="0" w:line="240" w:lineRule="auto"/>
              <w:jc w:val="both"/>
              <w:rPr>
                <w:rFonts w:eastAsia="Times New Roman" w:cs="Calibri"/>
                <w:b/>
                <w:bCs/>
                <w:color w:val="FFFFFF" w:themeColor="background1"/>
                <w:sz w:val="16"/>
                <w:szCs w:val="16"/>
                <w:lang w:val="sq-AL"/>
              </w:rPr>
            </w:pPr>
            <w:bookmarkStart w:id="111" w:name="_Toc456598032"/>
            <w:r w:rsidRPr="00574B2A">
              <w:rPr>
                <w:rFonts w:eastAsia="Times New Roman" w:cs="Calibri"/>
                <w:b/>
                <w:bCs/>
                <w:color w:val="FFFFFF" w:themeColor="background1"/>
                <w:sz w:val="16"/>
                <w:szCs w:val="16"/>
                <w:lang w:val="sq-AL"/>
              </w:rPr>
              <w:t xml:space="preserve">Aktivitete/Projekte </w:t>
            </w:r>
          </w:p>
        </w:tc>
        <w:tc>
          <w:tcPr>
            <w:tcW w:w="2795" w:type="dxa"/>
            <w:gridSpan w:val="3"/>
            <w:tcBorders>
              <w:top w:val="single" w:sz="8" w:space="0" w:color="auto"/>
              <w:left w:val="single" w:sz="8" w:space="0" w:color="auto"/>
              <w:bottom w:val="nil"/>
              <w:right w:val="single" w:sz="8" w:space="0" w:color="000000"/>
            </w:tcBorders>
            <w:shd w:val="clear" w:color="auto" w:fill="0070C0"/>
            <w:vAlign w:val="center"/>
            <w:hideMark/>
          </w:tcPr>
          <w:p w:rsidR="00B80793" w:rsidRPr="00574B2A" w:rsidRDefault="00B80793" w:rsidP="00782715">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Paga dhe sigurime</w:t>
            </w:r>
          </w:p>
        </w:tc>
        <w:tc>
          <w:tcPr>
            <w:tcW w:w="3060" w:type="dxa"/>
            <w:gridSpan w:val="3"/>
            <w:tcBorders>
              <w:top w:val="single" w:sz="8" w:space="0" w:color="auto"/>
              <w:left w:val="nil"/>
              <w:bottom w:val="single" w:sz="8" w:space="0" w:color="auto"/>
              <w:right w:val="nil"/>
            </w:tcBorders>
            <w:shd w:val="clear" w:color="auto" w:fill="0070C0"/>
            <w:vAlign w:val="center"/>
            <w:hideMark/>
          </w:tcPr>
          <w:p w:rsidR="00B80793" w:rsidRPr="00574B2A" w:rsidRDefault="00B80793" w:rsidP="00782715">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Shpenzime Operative</w:t>
            </w:r>
          </w:p>
        </w:tc>
        <w:tc>
          <w:tcPr>
            <w:tcW w:w="3060" w:type="dxa"/>
            <w:gridSpan w:val="3"/>
            <w:tcBorders>
              <w:top w:val="single" w:sz="8" w:space="0" w:color="auto"/>
              <w:left w:val="nil"/>
              <w:bottom w:val="single" w:sz="8" w:space="0" w:color="auto"/>
              <w:right w:val="nil"/>
            </w:tcBorders>
            <w:shd w:val="clear" w:color="auto" w:fill="0070C0"/>
            <w:vAlign w:val="center"/>
            <w:hideMark/>
          </w:tcPr>
          <w:p w:rsidR="00B80793" w:rsidRPr="00574B2A" w:rsidRDefault="00B80793" w:rsidP="00782715">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Investime</w:t>
            </w:r>
          </w:p>
        </w:tc>
        <w:tc>
          <w:tcPr>
            <w:tcW w:w="3014" w:type="dxa"/>
            <w:gridSpan w:val="3"/>
            <w:tcBorders>
              <w:top w:val="single" w:sz="8" w:space="0" w:color="auto"/>
              <w:left w:val="single" w:sz="8" w:space="0" w:color="auto"/>
              <w:bottom w:val="single" w:sz="8" w:space="0" w:color="auto"/>
              <w:right w:val="single" w:sz="8" w:space="0" w:color="000000"/>
            </w:tcBorders>
            <w:shd w:val="clear" w:color="auto" w:fill="0070C0"/>
            <w:vAlign w:val="center"/>
            <w:hideMark/>
          </w:tcPr>
          <w:p w:rsidR="00B80793" w:rsidRPr="00574B2A" w:rsidRDefault="00B80793" w:rsidP="00782715">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Totali</w:t>
            </w:r>
          </w:p>
        </w:tc>
      </w:tr>
      <w:tr w:rsidR="00BC1DB3" w:rsidRPr="00574B2A" w:rsidTr="00EF3FAA">
        <w:trPr>
          <w:trHeight w:val="268"/>
        </w:trPr>
        <w:tc>
          <w:tcPr>
            <w:tcW w:w="2785" w:type="dxa"/>
            <w:vMerge/>
            <w:tcBorders>
              <w:top w:val="single" w:sz="8" w:space="0" w:color="auto"/>
              <w:left w:val="single" w:sz="8" w:space="0" w:color="auto"/>
              <w:bottom w:val="single" w:sz="8" w:space="0" w:color="000000"/>
              <w:right w:val="single" w:sz="8" w:space="0" w:color="auto"/>
            </w:tcBorders>
            <w:shd w:val="clear" w:color="auto" w:fill="0070C0"/>
            <w:vAlign w:val="center"/>
            <w:hideMark/>
          </w:tcPr>
          <w:p w:rsidR="00BC1DB3" w:rsidRPr="00574B2A" w:rsidRDefault="00BC1DB3" w:rsidP="00BC1DB3">
            <w:pPr>
              <w:spacing w:after="0" w:line="240" w:lineRule="auto"/>
              <w:jc w:val="both"/>
              <w:rPr>
                <w:rFonts w:eastAsia="Times New Roman" w:cs="Calibri"/>
                <w:b/>
                <w:bCs/>
                <w:color w:val="FFFFFF" w:themeColor="background1"/>
                <w:sz w:val="16"/>
                <w:szCs w:val="16"/>
                <w:lang w:val="sq-AL"/>
              </w:rPr>
            </w:pPr>
          </w:p>
        </w:tc>
        <w:tc>
          <w:tcPr>
            <w:tcW w:w="995" w:type="dxa"/>
            <w:tcBorders>
              <w:top w:val="single" w:sz="8" w:space="0" w:color="auto"/>
              <w:left w:val="single" w:sz="8" w:space="0" w:color="auto"/>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00" w:type="dxa"/>
            <w:tcBorders>
              <w:top w:val="single" w:sz="8" w:space="0" w:color="auto"/>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00" w:type="dxa"/>
            <w:tcBorders>
              <w:top w:val="single" w:sz="8" w:space="0" w:color="auto"/>
              <w:left w:val="nil"/>
              <w:bottom w:val="single" w:sz="8" w:space="0" w:color="auto"/>
              <w:right w:val="single" w:sz="8"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90" w:type="dxa"/>
            <w:tcBorders>
              <w:top w:val="nil"/>
              <w:left w:val="nil"/>
              <w:bottom w:val="single" w:sz="8" w:space="0" w:color="auto"/>
              <w:right w:val="single" w:sz="8"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90" w:type="dxa"/>
            <w:tcBorders>
              <w:top w:val="nil"/>
              <w:left w:val="single" w:sz="8" w:space="0" w:color="auto"/>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080" w:type="dxa"/>
            <w:tcBorders>
              <w:top w:val="nil"/>
              <w:left w:val="nil"/>
              <w:bottom w:val="single" w:sz="8" w:space="0" w:color="auto"/>
              <w:right w:val="nil"/>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080" w:type="dxa"/>
            <w:tcBorders>
              <w:top w:val="nil"/>
              <w:left w:val="single" w:sz="8" w:space="0" w:color="auto"/>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90" w:type="dxa"/>
            <w:tcBorders>
              <w:top w:val="nil"/>
              <w:left w:val="nil"/>
              <w:bottom w:val="single" w:sz="8" w:space="0" w:color="auto"/>
              <w:right w:val="single" w:sz="4"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44" w:type="dxa"/>
            <w:tcBorders>
              <w:top w:val="nil"/>
              <w:left w:val="nil"/>
              <w:bottom w:val="single" w:sz="8" w:space="0" w:color="auto"/>
              <w:right w:val="single" w:sz="8" w:space="0" w:color="auto"/>
            </w:tcBorders>
            <w:shd w:val="clear" w:color="auto" w:fill="0070C0"/>
            <w:vAlign w:val="center"/>
            <w:hideMark/>
          </w:tcPr>
          <w:p w:rsidR="00BC1DB3" w:rsidRPr="00574B2A" w:rsidRDefault="00BC1DB3" w:rsidP="00BC1DB3">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r>
      <w:tr w:rsidR="00463D41" w:rsidRPr="00574B2A" w:rsidTr="00EF3FAA">
        <w:trPr>
          <w:trHeight w:val="97"/>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B8647C" w:rsidP="00993585">
            <w:pPr>
              <w:spacing w:after="0"/>
              <w:jc w:val="both"/>
              <w:rPr>
                <w:sz w:val="16"/>
                <w:szCs w:val="16"/>
                <w:lang w:val="sq-AL"/>
              </w:rPr>
            </w:pPr>
            <w:r w:rsidRPr="00574B2A">
              <w:rPr>
                <w:sz w:val="16"/>
                <w:szCs w:val="16"/>
                <w:lang w:val="sq-AL"/>
              </w:rPr>
              <w:t xml:space="preserve">P2.F1.O1.A1 </w:t>
            </w:r>
            <w:r w:rsidR="00463D41" w:rsidRPr="00574B2A">
              <w:rPr>
                <w:sz w:val="16"/>
                <w:szCs w:val="16"/>
                <w:lang w:val="sq-AL"/>
              </w:rPr>
              <w:t>Mirëmbajtje rrugë dhe trotuare në territorin e Bashkisë së Kukës</w:t>
            </w:r>
          </w:p>
        </w:tc>
        <w:tc>
          <w:tcPr>
            <w:tcW w:w="995"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2,000</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1,500</w:t>
            </w:r>
          </w:p>
        </w:tc>
        <w:tc>
          <w:tcPr>
            <w:tcW w:w="990" w:type="dxa"/>
            <w:tcBorders>
              <w:top w:val="single" w:sz="8"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3,550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9,180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15,899</w:t>
            </w:r>
          </w:p>
        </w:tc>
        <w:tc>
          <w:tcPr>
            <w:tcW w:w="1080" w:type="dxa"/>
            <w:tcBorders>
              <w:top w:val="single" w:sz="4" w:space="0" w:color="auto"/>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17,403</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11,180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17,399</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20,953</w:t>
            </w:r>
          </w:p>
        </w:tc>
      </w:tr>
      <w:tr w:rsidR="00463D41" w:rsidRPr="00574B2A" w:rsidTr="00EF3FAA">
        <w:trPr>
          <w:trHeight w:val="123"/>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P2.F1.O2.A1 Rikonstruksion i rrugës “Rruga Nacionale-Shtan</w:t>
            </w:r>
            <w:r w:rsidR="00B8647C" w:rsidRPr="00574B2A">
              <w:rPr>
                <w:sz w:val="16"/>
                <w:szCs w:val="16"/>
                <w:lang w:val="sq-AL"/>
              </w:rPr>
              <w:t>ë</w:t>
            </w:r>
            <w:r w:rsidRPr="00574B2A">
              <w:rPr>
                <w:sz w:val="16"/>
                <w:szCs w:val="16"/>
                <w:lang w:val="sq-AL"/>
              </w:rPr>
              <w:t>-Dukagjin”</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188,722</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188,722</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469"/>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P2.F1.O2.A2 Rikonstruksion, sistemim, asfaltim i rrugëve të qytetit Kukës</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336,000</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336,000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494"/>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P2.F1.O2.A3 Projekte në fushën e infrastrukturës dhe zhvillimit urban</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4,000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6,000</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6,000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4,000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6,000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6,000</w:t>
            </w:r>
          </w:p>
        </w:tc>
      </w:tr>
      <w:tr w:rsidR="00463D41" w:rsidRPr="00574B2A" w:rsidTr="00EF3FAA">
        <w:trPr>
          <w:trHeight w:val="397"/>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P2.F1.O3.A1  Ndërtimi i një segmenti lidhës i rrugës Aeroport-Autostradë Kukës</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nil"/>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119,000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119,000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395"/>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P2.F1.O3.A2 Ndërtimi i tre mbikalimeve në autostradë për lidhjen e qytetit Kukës me Liqenin e Fierzës</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8,400</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8,400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621"/>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P2.F2.O1.A1 Mirëmbajtje rrugë rurale/specifike dhe mbrojtja nga dëbora</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3,896</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4,107</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4,517</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15,662</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15,451</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16,430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8,160</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8,601</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9,460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27,718</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28,159</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30,407</w:t>
            </w:r>
          </w:p>
        </w:tc>
      </w:tr>
      <w:tr w:rsidR="00463D41" w:rsidRPr="00574B2A" w:rsidTr="00EF3FAA">
        <w:trPr>
          <w:trHeight w:val="287"/>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B8647C" w:rsidP="00993585">
            <w:pPr>
              <w:spacing w:after="0"/>
              <w:jc w:val="both"/>
              <w:rPr>
                <w:sz w:val="16"/>
                <w:szCs w:val="16"/>
                <w:lang w:val="sq-AL"/>
              </w:rPr>
            </w:pPr>
            <w:r w:rsidRPr="00574B2A">
              <w:rPr>
                <w:sz w:val="16"/>
                <w:szCs w:val="16"/>
                <w:lang w:val="sq-AL"/>
              </w:rPr>
              <w:t xml:space="preserve">P2.F2.O1.A2 </w:t>
            </w:r>
            <w:r w:rsidR="00463D41" w:rsidRPr="00574B2A">
              <w:rPr>
                <w:sz w:val="16"/>
                <w:szCs w:val="16"/>
                <w:lang w:val="sq-AL"/>
              </w:rPr>
              <w:t>Rikonstruksion i rrugës Bicaj-Mustafë</w:t>
            </w:r>
          </w:p>
        </w:tc>
        <w:tc>
          <w:tcPr>
            <w:tcW w:w="995"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47,915</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47,915</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463D41" w:rsidRPr="00574B2A" w:rsidTr="00EF3FAA">
        <w:trPr>
          <w:trHeight w:val="401"/>
        </w:trPr>
        <w:tc>
          <w:tcPr>
            <w:tcW w:w="2785" w:type="dxa"/>
            <w:tcBorders>
              <w:top w:val="nil"/>
              <w:left w:val="single" w:sz="4" w:space="0" w:color="auto"/>
              <w:bottom w:val="single" w:sz="4" w:space="0" w:color="auto"/>
              <w:right w:val="single" w:sz="8" w:space="0" w:color="auto"/>
            </w:tcBorders>
            <w:shd w:val="clear" w:color="auto" w:fill="auto"/>
            <w:vAlign w:val="center"/>
          </w:tcPr>
          <w:p w:rsidR="00463D41" w:rsidRPr="00574B2A" w:rsidRDefault="00463D41" w:rsidP="00993585">
            <w:pPr>
              <w:spacing w:after="0"/>
              <w:jc w:val="both"/>
              <w:rPr>
                <w:sz w:val="16"/>
                <w:szCs w:val="16"/>
                <w:lang w:val="sq-AL"/>
              </w:rPr>
            </w:pPr>
            <w:r w:rsidRPr="00574B2A">
              <w:rPr>
                <w:sz w:val="16"/>
                <w:szCs w:val="16"/>
                <w:lang w:val="sq-AL"/>
              </w:rPr>
              <w:t>P2.F2.O1.A3  Rikonstruksion i rrugës Kolsh</w:t>
            </w:r>
          </w:p>
        </w:tc>
        <w:tc>
          <w:tcPr>
            <w:tcW w:w="995"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46,351</w:t>
            </w:r>
          </w:p>
        </w:tc>
        <w:tc>
          <w:tcPr>
            <w:tcW w:w="99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463D41" w:rsidRPr="00574B2A" w:rsidRDefault="00463D41" w:rsidP="00463D41">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46,351</w:t>
            </w:r>
          </w:p>
        </w:tc>
        <w:tc>
          <w:tcPr>
            <w:tcW w:w="990" w:type="dxa"/>
            <w:tcBorders>
              <w:top w:val="nil"/>
              <w:left w:val="nil"/>
              <w:bottom w:val="single" w:sz="4" w:space="0" w:color="auto"/>
              <w:right w:val="single" w:sz="4"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c>
          <w:tcPr>
            <w:tcW w:w="944" w:type="dxa"/>
            <w:tcBorders>
              <w:top w:val="nil"/>
              <w:left w:val="nil"/>
              <w:bottom w:val="single" w:sz="4" w:space="0" w:color="auto"/>
              <w:right w:val="single" w:sz="8" w:space="0" w:color="auto"/>
            </w:tcBorders>
            <w:shd w:val="clear" w:color="auto" w:fill="FFFFFF" w:themeFill="background1"/>
            <w:noWrap/>
            <w:vAlign w:val="center"/>
          </w:tcPr>
          <w:p w:rsidR="00463D41" w:rsidRPr="00574B2A" w:rsidRDefault="00463D41" w:rsidP="00463D41">
            <w:pPr>
              <w:spacing w:after="0"/>
              <w:jc w:val="center"/>
              <w:rPr>
                <w:rFonts w:eastAsia="Times New Roman" w:cs="Calibri"/>
                <w:color w:val="000000"/>
                <w:sz w:val="16"/>
                <w:szCs w:val="16"/>
                <w:lang w:val="sq-AL"/>
              </w:rPr>
            </w:pPr>
            <w:r w:rsidRPr="00574B2A">
              <w:rPr>
                <w:rFonts w:eastAsia="Times New Roman" w:cs="Calibri"/>
                <w:color w:val="000000"/>
                <w:sz w:val="16"/>
                <w:szCs w:val="16"/>
                <w:lang w:val="sq-AL"/>
              </w:rPr>
              <w:t>0</w:t>
            </w:r>
          </w:p>
        </w:tc>
      </w:tr>
      <w:tr w:rsidR="00C60B3D" w:rsidRPr="00574B2A" w:rsidTr="00EF3FAA">
        <w:trPr>
          <w:trHeight w:val="259"/>
        </w:trPr>
        <w:tc>
          <w:tcPr>
            <w:tcW w:w="2785" w:type="dxa"/>
            <w:tcBorders>
              <w:top w:val="single" w:sz="8" w:space="0" w:color="auto"/>
              <w:left w:val="single" w:sz="8" w:space="0" w:color="auto"/>
              <w:bottom w:val="single" w:sz="8" w:space="0" w:color="auto"/>
              <w:right w:val="nil"/>
            </w:tcBorders>
            <w:shd w:val="clear" w:color="auto" w:fill="F2F2F2" w:themeFill="background1" w:themeFillShade="F2"/>
            <w:vAlign w:val="center"/>
            <w:hideMark/>
          </w:tcPr>
          <w:p w:rsidR="00C60B3D" w:rsidRPr="00574B2A" w:rsidRDefault="00C60B3D" w:rsidP="00C60B3D">
            <w:pPr>
              <w:spacing w:after="0" w:line="240" w:lineRule="auto"/>
              <w:jc w:val="both"/>
              <w:rPr>
                <w:rFonts w:eastAsia="Times New Roman" w:cs="Calibri"/>
                <w:b/>
                <w:bCs/>
                <w:sz w:val="16"/>
                <w:szCs w:val="16"/>
                <w:lang w:val="sq-AL"/>
              </w:rPr>
            </w:pPr>
            <w:r w:rsidRPr="00574B2A">
              <w:rPr>
                <w:rFonts w:eastAsia="Times New Roman" w:cs="Calibri"/>
                <w:b/>
                <w:bCs/>
                <w:sz w:val="16"/>
                <w:szCs w:val="16"/>
                <w:lang w:val="sq-AL"/>
              </w:rPr>
              <w:t>Totali P.2</w:t>
            </w:r>
          </w:p>
        </w:tc>
        <w:tc>
          <w:tcPr>
            <w:tcW w:w="995"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3,896</w:t>
            </w:r>
          </w:p>
        </w:tc>
        <w:tc>
          <w:tcPr>
            <w:tcW w:w="90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4,107</w:t>
            </w:r>
          </w:p>
        </w:tc>
        <w:tc>
          <w:tcPr>
            <w:tcW w:w="90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4,517</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17,662</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16,951</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19,980</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423,328</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374,900</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C60B3D" w:rsidRPr="00574B2A" w:rsidRDefault="00463D41" w:rsidP="00C60B3D">
            <w:pPr>
              <w:spacing w:after="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32,863</w:t>
            </w:r>
          </w:p>
        </w:tc>
        <w:tc>
          <w:tcPr>
            <w:tcW w:w="1080"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C60B3D" w:rsidRPr="00574B2A" w:rsidRDefault="00463D41" w:rsidP="00463D41">
            <w:pPr>
              <w:spacing w:after="0" w:line="240" w:lineRule="auto"/>
              <w:jc w:val="center"/>
              <w:rPr>
                <w:rFonts w:eastAsia="Times New Roman" w:cs="Calibri"/>
                <w:b/>
                <w:bCs/>
                <w:color w:val="000000"/>
                <w:sz w:val="16"/>
                <w:szCs w:val="16"/>
                <w:lang w:val="sq-AL"/>
              </w:rPr>
            </w:pPr>
            <w:r w:rsidRPr="00574B2A">
              <w:rPr>
                <w:rFonts w:eastAsia="Times New Roman" w:cs="Calibri"/>
                <w:b/>
                <w:bCs/>
                <w:color w:val="000000"/>
                <w:sz w:val="16"/>
                <w:szCs w:val="16"/>
                <w:lang w:val="sq-AL"/>
              </w:rPr>
              <w:t>444,886</w:t>
            </w:r>
          </w:p>
        </w:tc>
        <w:tc>
          <w:tcPr>
            <w:tcW w:w="990" w:type="dxa"/>
            <w:tcBorders>
              <w:top w:val="nil"/>
              <w:left w:val="nil"/>
              <w:bottom w:val="single" w:sz="4" w:space="0" w:color="auto"/>
              <w:right w:val="single" w:sz="4" w:space="0" w:color="auto"/>
            </w:tcBorders>
            <w:shd w:val="clear" w:color="auto" w:fill="F2F2F2" w:themeFill="background1" w:themeFillShade="F2"/>
            <w:noWrap/>
            <w:vAlign w:val="center"/>
          </w:tcPr>
          <w:p w:rsidR="00C60B3D" w:rsidRPr="00574B2A" w:rsidRDefault="00463D41" w:rsidP="00463D41">
            <w:pPr>
              <w:spacing w:after="0" w:line="240" w:lineRule="auto"/>
              <w:jc w:val="center"/>
              <w:rPr>
                <w:rFonts w:eastAsia="Times New Roman" w:cs="Calibri"/>
                <w:b/>
                <w:bCs/>
                <w:color w:val="000000"/>
                <w:sz w:val="16"/>
                <w:szCs w:val="16"/>
                <w:lang w:val="sq-AL"/>
              </w:rPr>
            </w:pPr>
            <w:r w:rsidRPr="00574B2A">
              <w:rPr>
                <w:rFonts w:eastAsia="Times New Roman" w:cs="Calibri"/>
                <w:b/>
                <w:bCs/>
                <w:color w:val="000000"/>
                <w:sz w:val="16"/>
                <w:szCs w:val="16"/>
                <w:lang w:val="sq-AL"/>
              </w:rPr>
              <w:t>395,958</w:t>
            </w:r>
          </w:p>
        </w:tc>
        <w:tc>
          <w:tcPr>
            <w:tcW w:w="944" w:type="dxa"/>
            <w:tcBorders>
              <w:top w:val="nil"/>
              <w:left w:val="nil"/>
              <w:bottom w:val="single" w:sz="4" w:space="0" w:color="auto"/>
              <w:right w:val="single" w:sz="8" w:space="0" w:color="auto"/>
            </w:tcBorders>
            <w:shd w:val="clear" w:color="auto" w:fill="F2F2F2" w:themeFill="background1" w:themeFillShade="F2"/>
            <w:noWrap/>
            <w:vAlign w:val="center"/>
          </w:tcPr>
          <w:p w:rsidR="00C60B3D" w:rsidRPr="00574B2A" w:rsidRDefault="00463D41" w:rsidP="00463D41">
            <w:pPr>
              <w:spacing w:after="0" w:line="240" w:lineRule="auto"/>
              <w:jc w:val="center"/>
              <w:rPr>
                <w:rFonts w:eastAsia="Times New Roman" w:cs="Calibri"/>
                <w:b/>
                <w:bCs/>
                <w:color w:val="000000"/>
                <w:sz w:val="16"/>
                <w:szCs w:val="16"/>
                <w:lang w:val="sq-AL"/>
              </w:rPr>
            </w:pPr>
            <w:r w:rsidRPr="00574B2A">
              <w:rPr>
                <w:rFonts w:eastAsia="Times New Roman" w:cs="Calibri"/>
                <w:b/>
                <w:bCs/>
                <w:color w:val="000000"/>
                <w:sz w:val="16"/>
                <w:szCs w:val="16"/>
                <w:lang w:val="sq-AL"/>
              </w:rPr>
              <w:t>57,360</w:t>
            </w:r>
          </w:p>
        </w:tc>
      </w:tr>
    </w:tbl>
    <w:p w:rsidR="00B80793" w:rsidRPr="00EF3FAA" w:rsidRDefault="00B80793" w:rsidP="00EF3FAA">
      <w:pPr>
        <w:pStyle w:val="Caption"/>
        <w:spacing w:before="120"/>
        <w:ind w:left="-360"/>
        <w:rPr>
          <w:b w:val="0"/>
          <w:i/>
          <w:noProof w:val="0"/>
          <w:color w:val="auto"/>
          <w:sz w:val="16"/>
          <w:lang w:val="sq-AL"/>
        </w:rPr>
      </w:pPr>
      <w:bookmarkStart w:id="112" w:name="_Toc485654495"/>
      <w:r w:rsidRPr="00EF3FAA">
        <w:rPr>
          <w:b w:val="0"/>
          <w:i/>
          <w:noProof w:val="0"/>
          <w:color w:val="auto"/>
          <w:sz w:val="16"/>
          <w:lang w:val="sq-AL"/>
        </w:rPr>
        <w:t xml:space="preserve">Tabela </w:t>
      </w:r>
      <w:r w:rsidR="00EA44C0" w:rsidRPr="00EF3FAA">
        <w:rPr>
          <w:b w:val="0"/>
          <w:i/>
          <w:noProof w:val="0"/>
          <w:color w:val="auto"/>
          <w:sz w:val="16"/>
          <w:lang w:val="sq-AL"/>
        </w:rPr>
        <w:fldChar w:fldCharType="begin"/>
      </w:r>
      <w:r w:rsidRPr="00EF3FAA">
        <w:rPr>
          <w:b w:val="0"/>
          <w:i/>
          <w:noProof w:val="0"/>
          <w:color w:val="auto"/>
          <w:sz w:val="16"/>
          <w:lang w:val="sq-AL"/>
        </w:rPr>
        <w:instrText xml:space="preserve"> SEQ Tabela \* ARABIC </w:instrText>
      </w:r>
      <w:r w:rsidR="00EA44C0" w:rsidRPr="00EF3FAA">
        <w:rPr>
          <w:b w:val="0"/>
          <w:i/>
          <w:noProof w:val="0"/>
          <w:color w:val="auto"/>
          <w:sz w:val="16"/>
          <w:lang w:val="sq-AL"/>
        </w:rPr>
        <w:fldChar w:fldCharType="separate"/>
      </w:r>
      <w:r w:rsidR="00000792">
        <w:rPr>
          <w:b w:val="0"/>
          <w:i/>
          <w:color w:val="auto"/>
          <w:sz w:val="16"/>
          <w:lang w:val="sq-AL"/>
        </w:rPr>
        <w:t>17</w:t>
      </w:r>
      <w:r w:rsidR="00EA44C0" w:rsidRPr="00EF3FAA">
        <w:rPr>
          <w:b w:val="0"/>
          <w:i/>
          <w:noProof w:val="0"/>
          <w:color w:val="auto"/>
          <w:sz w:val="16"/>
          <w:lang w:val="sq-AL"/>
        </w:rPr>
        <w:fldChar w:fldCharType="end"/>
      </w:r>
      <w:r w:rsidRPr="00EF3FAA">
        <w:rPr>
          <w:b w:val="0"/>
          <w:i/>
          <w:noProof w:val="0"/>
          <w:color w:val="auto"/>
          <w:sz w:val="16"/>
          <w:lang w:val="sq-AL"/>
        </w:rPr>
        <w:t xml:space="preserve">: Përshkrim i detajuar i buxhetimit të aktiviteteve të Programit të Infrastrukturës </w:t>
      </w:r>
      <w:r w:rsidR="00EF3FAA" w:rsidRPr="00EF3FAA">
        <w:rPr>
          <w:b w:val="0"/>
          <w:i/>
          <w:noProof w:val="0"/>
          <w:color w:val="auto"/>
          <w:sz w:val="16"/>
          <w:lang w:val="sq-AL"/>
        </w:rPr>
        <w:t>R</w:t>
      </w:r>
      <w:r w:rsidRPr="00EF3FAA">
        <w:rPr>
          <w:b w:val="0"/>
          <w:i/>
          <w:noProof w:val="0"/>
          <w:color w:val="auto"/>
          <w:sz w:val="16"/>
          <w:lang w:val="sq-AL"/>
        </w:rPr>
        <w:t>rugore</w:t>
      </w:r>
      <w:bookmarkEnd w:id="111"/>
      <w:bookmarkEnd w:id="112"/>
    </w:p>
    <w:p w:rsidR="00B80793" w:rsidRPr="00574B2A" w:rsidRDefault="00B80793" w:rsidP="003768C0">
      <w:pPr>
        <w:jc w:val="both"/>
        <w:rPr>
          <w:rFonts w:ascii="Times New Roman" w:hAnsi="Times New Roman"/>
          <w:sz w:val="24"/>
          <w:szCs w:val="24"/>
          <w:lang w:val="sq-AL"/>
        </w:rPr>
        <w:sectPr w:rsidR="00B80793" w:rsidRPr="00574B2A" w:rsidSect="009851A9">
          <w:pgSz w:w="16839" w:h="11907" w:orient="landscape" w:code="9"/>
          <w:pgMar w:top="1170" w:right="1719" w:bottom="1287" w:left="1440" w:header="720" w:footer="720" w:gutter="0"/>
          <w:cols w:space="720"/>
          <w:titlePg/>
          <w:docGrid w:linePitch="360"/>
        </w:sectPr>
      </w:pPr>
    </w:p>
    <w:p w:rsidR="00B80793" w:rsidRPr="00EF3FAA" w:rsidRDefault="00B80793" w:rsidP="00EF3FAA">
      <w:pPr>
        <w:pStyle w:val="Heading2"/>
        <w:numPr>
          <w:ilvl w:val="1"/>
          <w:numId w:val="38"/>
        </w:numPr>
        <w:spacing w:after="240"/>
        <w:rPr>
          <w:rFonts w:asciiTheme="majorHAnsi" w:hAnsiTheme="majorHAnsi"/>
          <w:sz w:val="24"/>
          <w:szCs w:val="24"/>
          <w:lang w:val="sq-AL"/>
        </w:rPr>
      </w:pPr>
      <w:bookmarkStart w:id="113" w:name="_Toc439926435"/>
      <w:bookmarkStart w:id="114" w:name="_Toc456597904"/>
      <w:bookmarkStart w:id="115" w:name="_Toc485653784"/>
      <w:r w:rsidRPr="00EF3FAA">
        <w:rPr>
          <w:rFonts w:asciiTheme="majorHAnsi" w:hAnsiTheme="majorHAnsi"/>
          <w:sz w:val="24"/>
          <w:szCs w:val="24"/>
          <w:lang w:val="sq-AL"/>
        </w:rPr>
        <w:t>Programi i Shërbimeve Publike</w:t>
      </w:r>
      <w:bookmarkEnd w:id="113"/>
      <w:bookmarkEnd w:id="114"/>
      <w:r w:rsidR="00EF3FAA" w:rsidRPr="00EF3FAA">
        <w:rPr>
          <w:rFonts w:asciiTheme="majorHAnsi" w:hAnsiTheme="majorHAnsi"/>
          <w:sz w:val="24"/>
          <w:szCs w:val="24"/>
          <w:lang w:val="sq-AL"/>
        </w:rPr>
        <w:t xml:space="preserve"> P.3</w:t>
      </w:r>
      <w:bookmarkEnd w:id="115"/>
    </w:p>
    <w:p w:rsidR="00B80793" w:rsidRPr="00574B2A" w:rsidRDefault="00B80793" w:rsidP="00B8647C">
      <w:pPr>
        <w:autoSpaceDE w:val="0"/>
        <w:autoSpaceDN w:val="0"/>
        <w:adjustRightInd w:val="0"/>
        <w:spacing w:before="160" w:line="276" w:lineRule="auto"/>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413DC8" w:rsidRDefault="00B80793" w:rsidP="00EF3FAA">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Programi i  ofrimit të  shërbimeve publike qytetarëve, bizneseve dhe të gjithë komunitetit në të gjithë territorin administrative të bashkisë  përbën një nga kolonat k</w:t>
      </w:r>
      <w:r w:rsidR="00782715" w:rsidRPr="00574B2A">
        <w:rPr>
          <w:rFonts w:ascii="Times New Roman" w:hAnsi="Times New Roman"/>
          <w:sz w:val="24"/>
          <w:szCs w:val="24"/>
          <w:lang w:val="sq-AL"/>
        </w:rPr>
        <w:t xml:space="preserve">ryesore të  programit buxhetor. </w:t>
      </w:r>
      <w:r w:rsidRPr="00574B2A">
        <w:rPr>
          <w:rFonts w:ascii="Times New Roman" w:hAnsi="Times New Roman"/>
          <w:sz w:val="24"/>
          <w:szCs w:val="24"/>
          <w:lang w:val="sq-AL"/>
        </w:rPr>
        <w:t xml:space="preserve">Ky program përmbledh disa nga funksionet e veta të bashkisë, të cilat  përmbajnë shërbimet më jetike për komunitetin siç janë: mbledhja, largimi dhe trajtimi i mbetjeve urbane, prodhimi, trajtimi, transmetimi dhe furnizimin me ujë të pijshëm, mbledhja, largimi dhe trajtimi i ujërave të ndotura, mbledhja dhe largimi i ujërave të shiut dhe mbrojtja nga përmbytjet në zonat e banuara, ndërtimi, rehabilitimi dhe mirëmbajtja e varrezave publike, shërbimi i dekorit publik dhe  ndriçimi i mjediseve publike. </w:t>
      </w:r>
    </w:p>
    <w:p w:rsidR="00B80793" w:rsidRPr="00574B2A" w:rsidRDefault="00B80793" w:rsidP="00EF3FAA">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Shërbimet publike, për nga rëndësia e tyre, ndikojnë direkt në cilësinë e jetesës së qytetarëve dhe janë një parakusht për zhvillimin social ekonomik për të gjithë territorin e Bashkisë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w:t>
      </w:r>
    </w:p>
    <w:p w:rsidR="00B80793" w:rsidRPr="00413DC8" w:rsidRDefault="00B80793" w:rsidP="00EF3FAA">
      <w:pPr>
        <w:spacing w:before="100" w:after="100" w:line="276" w:lineRule="auto"/>
        <w:jc w:val="both"/>
        <w:rPr>
          <w:rFonts w:ascii="Times New Roman" w:hAnsi="Times New Roman"/>
          <w:b/>
          <w:sz w:val="4"/>
          <w:szCs w:val="24"/>
          <w:lang w:val="sq-AL"/>
        </w:rPr>
      </w:pPr>
    </w:p>
    <w:p w:rsidR="00B80793" w:rsidRPr="00574B2A" w:rsidRDefault="00B80793" w:rsidP="00EF3FAA">
      <w:pPr>
        <w:spacing w:before="100" w:after="100" w:line="276" w:lineRule="auto"/>
        <w:jc w:val="both"/>
        <w:rPr>
          <w:rFonts w:ascii="Times New Roman" w:hAnsi="Times New Roman"/>
          <w:b/>
          <w:sz w:val="24"/>
          <w:szCs w:val="24"/>
          <w:lang w:val="sq-AL"/>
        </w:rPr>
      </w:pPr>
      <w:r w:rsidRPr="00574B2A">
        <w:rPr>
          <w:rFonts w:ascii="Times New Roman" w:hAnsi="Times New Roman"/>
          <w:b/>
          <w:sz w:val="24"/>
          <w:szCs w:val="24"/>
          <w:lang w:val="sq-AL"/>
        </w:rPr>
        <w:t>Politikat e programit</w:t>
      </w:r>
      <w:r w:rsidR="00C62764" w:rsidRPr="00574B2A">
        <w:rPr>
          <w:rFonts w:ascii="Times New Roman" w:hAnsi="Times New Roman"/>
          <w:b/>
          <w:sz w:val="24"/>
          <w:szCs w:val="24"/>
          <w:lang w:val="sq-AL"/>
        </w:rPr>
        <w:t>:</w:t>
      </w:r>
    </w:p>
    <w:p w:rsidR="00B80793" w:rsidRPr="00574B2A" w:rsidRDefault="00B80793" w:rsidP="00EF3FAA">
      <w:pPr>
        <w:numPr>
          <w:ilvl w:val="0"/>
          <w:numId w:val="26"/>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Bashkia e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it është e angazhuar të garantojë për të gjithë qytetarët e saj shërbime publike cilësore në të gjithë territorin e saj pavarësisht ven</w:t>
      </w:r>
      <w:r w:rsidR="00A06FCF" w:rsidRPr="00574B2A">
        <w:rPr>
          <w:rFonts w:ascii="Times New Roman" w:hAnsi="Times New Roman"/>
          <w:i/>
          <w:sz w:val="24"/>
          <w:szCs w:val="24"/>
          <w:lang w:val="sq-AL"/>
        </w:rPr>
        <w:t>dn</w:t>
      </w:r>
      <w:r w:rsidRPr="00574B2A">
        <w:rPr>
          <w:rFonts w:ascii="Times New Roman" w:hAnsi="Times New Roman"/>
          <w:i/>
          <w:sz w:val="24"/>
          <w:szCs w:val="24"/>
          <w:lang w:val="sq-AL"/>
        </w:rPr>
        <w:t>dodhjes së tyre.</w:t>
      </w:r>
    </w:p>
    <w:p w:rsidR="00B80793" w:rsidRPr="00574B2A" w:rsidRDefault="00B80793" w:rsidP="00EF3FAA">
      <w:pPr>
        <w:numPr>
          <w:ilvl w:val="0"/>
          <w:numId w:val="26"/>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Përmirësimi i eficences dhe efektivitetit të shërbimeve publike, modernizimi i tyre nëpërmjet  përmirësimit  të  vazhdueshëm të teknologjisë, si dhe përmirësimi i performancës së menaxhimit të shpenzimeve, duke garantuar të gjitha standardet ligjore.</w:t>
      </w:r>
    </w:p>
    <w:p w:rsidR="00B80793" w:rsidRPr="00574B2A" w:rsidRDefault="00B80793" w:rsidP="00126BC4">
      <w:pPr>
        <w:numPr>
          <w:ilvl w:val="0"/>
          <w:numId w:val="26"/>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Bashkia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 xml:space="preserve"> synon rritjen e transparencës në lidhje me ofrimin e shërbimeve publike, do të siguroje pjesëmarrjen e publikut në procesin e planifikimit dhe ta orientojë atë sipas nevojave të qytetarëve.</w:t>
      </w:r>
    </w:p>
    <w:p w:rsidR="00B80793" w:rsidRPr="00413DC8" w:rsidRDefault="00B80793" w:rsidP="00B8647C">
      <w:pPr>
        <w:spacing w:before="100" w:after="100"/>
        <w:jc w:val="both"/>
        <w:rPr>
          <w:rFonts w:ascii="Times New Roman" w:hAnsi="Times New Roman"/>
          <w:b/>
          <w:sz w:val="10"/>
          <w:szCs w:val="24"/>
          <w:lang w:val="sq-AL"/>
        </w:rPr>
      </w:pPr>
    </w:p>
    <w:p w:rsidR="00B80793" w:rsidRPr="00574B2A" w:rsidRDefault="00B80793" w:rsidP="00B8647C">
      <w:pPr>
        <w:spacing w:before="100" w:after="100"/>
        <w:jc w:val="both"/>
        <w:rPr>
          <w:rFonts w:ascii="Times New Roman" w:hAnsi="Times New Roman"/>
          <w:b/>
          <w:sz w:val="24"/>
          <w:szCs w:val="24"/>
          <w:lang w:val="sq-AL"/>
        </w:rPr>
      </w:pPr>
      <w:r w:rsidRPr="00574B2A">
        <w:rPr>
          <w:rFonts w:ascii="Times New Roman" w:hAnsi="Times New Roman"/>
          <w:b/>
          <w:sz w:val="24"/>
          <w:szCs w:val="24"/>
          <w:lang w:val="sq-AL"/>
        </w:rPr>
        <w:t>Objektiva</w:t>
      </w:r>
      <w:r w:rsidR="00C62764" w:rsidRPr="00574B2A">
        <w:rPr>
          <w:rFonts w:ascii="Times New Roman" w:hAnsi="Times New Roman"/>
          <w:b/>
          <w:sz w:val="24"/>
          <w:szCs w:val="24"/>
          <w:lang w:val="sq-AL"/>
        </w:rPr>
        <w:t xml:space="preserve"> e Programit:</w:t>
      </w:r>
    </w:p>
    <w:p w:rsidR="00782715"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Përmirësimi i cilësisë së jetës së banorëve, përmes mjediseve të pastra</w:t>
      </w:r>
      <w:r w:rsidR="00FE3B82">
        <w:rPr>
          <w:rFonts w:ascii="Times New Roman" w:hAnsi="Times New Roman"/>
          <w:i/>
          <w:sz w:val="24"/>
          <w:szCs w:val="24"/>
          <w:lang w:val="sq-AL"/>
        </w:rPr>
        <w:t>.</w:t>
      </w:r>
    </w:p>
    <w:p w:rsidR="00782715"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Sigurimi i mjediseve t</w:t>
      </w:r>
      <w:r w:rsidR="009D5D80" w:rsidRPr="00574B2A">
        <w:rPr>
          <w:rFonts w:ascii="Times New Roman" w:hAnsi="Times New Roman"/>
          <w:i/>
          <w:sz w:val="24"/>
          <w:szCs w:val="24"/>
          <w:lang w:val="sq-AL"/>
        </w:rPr>
        <w:t>ë</w:t>
      </w:r>
      <w:r w:rsidRPr="00574B2A">
        <w:rPr>
          <w:rFonts w:ascii="Times New Roman" w:hAnsi="Times New Roman"/>
          <w:i/>
          <w:sz w:val="24"/>
          <w:szCs w:val="24"/>
          <w:lang w:val="sq-AL"/>
        </w:rPr>
        <w:t xml:space="preserve"> gjelbëruar</w:t>
      </w:r>
      <w:r w:rsidR="00FE3B82">
        <w:rPr>
          <w:rFonts w:ascii="Times New Roman" w:hAnsi="Times New Roman"/>
          <w:i/>
          <w:sz w:val="24"/>
          <w:szCs w:val="24"/>
          <w:lang w:val="sq-AL"/>
        </w:rPr>
        <w:t>.</w:t>
      </w:r>
    </w:p>
    <w:p w:rsidR="00782715"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Përmirësimi i cilësisë së dekorit, përshtatja me trendin  e kohës, përdorimi i shumëfishtë i tij në të gjithë territorin e Bashkisë </w:t>
      </w:r>
      <w:r w:rsidR="00264D87" w:rsidRPr="00574B2A">
        <w:rPr>
          <w:rFonts w:ascii="Times New Roman" w:hAnsi="Times New Roman"/>
          <w:i/>
          <w:sz w:val="24"/>
          <w:szCs w:val="24"/>
          <w:lang w:val="sq-AL"/>
        </w:rPr>
        <w:t>Kukës</w:t>
      </w:r>
      <w:r w:rsidR="00FE3B82">
        <w:rPr>
          <w:rFonts w:ascii="Times New Roman" w:hAnsi="Times New Roman"/>
          <w:i/>
          <w:sz w:val="24"/>
          <w:szCs w:val="24"/>
          <w:lang w:val="sq-AL"/>
        </w:rPr>
        <w:t>.</w:t>
      </w:r>
    </w:p>
    <w:p w:rsidR="00782715" w:rsidRPr="00574B2A" w:rsidRDefault="00B80793"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cilësisë së jetës së banorëve të qytetit dhe zonave rurale, lehtësimi i lëvizjes së vajzave dhe grave gjatë orëve të mbrëmjes</w:t>
      </w:r>
      <w:r w:rsidR="00FE3B82">
        <w:rPr>
          <w:rFonts w:ascii="Times New Roman" w:hAnsi="Times New Roman"/>
          <w:i/>
          <w:sz w:val="24"/>
          <w:szCs w:val="24"/>
          <w:lang w:val="sq-AL"/>
        </w:rPr>
        <w:t>.</w:t>
      </w:r>
    </w:p>
    <w:p w:rsidR="00782715"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Nxitja e zhvillimit industrial në Bashkinë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 xml:space="preserve"> përmes ngritjes së infrastrukturës së tregjeve</w:t>
      </w:r>
      <w:r w:rsidR="00FE3B82">
        <w:rPr>
          <w:rFonts w:ascii="Times New Roman" w:hAnsi="Times New Roman"/>
          <w:i/>
          <w:sz w:val="24"/>
          <w:szCs w:val="24"/>
          <w:lang w:val="sq-AL"/>
        </w:rPr>
        <w:t>.</w:t>
      </w:r>
    </w:p>
    <w:p w:rsidR="00B80793" w:rsidRPr="00574B2A" w:rsidRDefault="00782715"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Krijimi i një sistemi adresash të saktë për të gjithë territorin e Bashkisë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 xml:space="preserve"> si mjet për </w:t>
      </w:r>
      <w:r w:rsidR="00A06FCF" w:rsidRPr="00574B2A">
        <w:rPr>
          <w:rFonts w:ascii="Times New Roman" w:hAnsi="Times New Roman"/>
          <w:i/>
          <w:sz w:val="24"/>
          <w:szCs w:val="24"/>
          <w:lang w:val="sq-AL"/>
        </w:rPr>
        <w:t>përmirësimin</w:t>
      </w:r>
      <w:r w:rsidRPr="00574B2A">
        <w:rPr>
          <w:rFonts w:ascii="Times New Roman" w:hAnsi="Times New Roman"/>
          <w:i/>
          <w:sz w:val="24"/>
          <w:szCs w:val="24"/>
          <w:lang w:val="sq-AL"/>
        </w:rPr>
        <w:t xml:space="preserve"> e shërbimeve dhe identitetit të qytetari</w:t>
      </w:r>
      <w:r w:rsidR="00C62764" w:rsidRPr="00574B2A">
        <w:rPr>
          <w:rFonts w:ascii="Times New Roman" w:hAnsi="Times New Roman"/>
          <w:i/>
          <w:sz w:val="24"/>
          <w:szCs w:val="24"/>
          <w:lang w:val="sq-AL"/>
        </w:rPr>
        <w:t>t</w:t>
      </w:r>
      <w:r w:rsidR="00FE3B82">
        <w:rPr>
          <w:rFonts w:ascii="Times New Roman" w:hAnsi="Times New Roman"/>
          <w:i/>
          <w:sz w:val="24"/>
          <w:szCs w:val="24"/>
          <w:lang w:val="sq-AL"/>
        </w:rPr>
        <w:t>.</w:t>
      </w:r>
    </w:p>
    <w:p w:rsidR="004D480A" w:rsidRPr="00574B2A" w:rsidRDefault="004D480A" w:rsidP="00126BC4">
      <w:pPr>
        <w:numPr>
          <w:ilvl w:val="0"/>
          <w:numId w:val="27"/>
        </w:numPr>
        <w:tabs>
          <w:tab w:val="left" w:pos="540"/>
        </w:tabs>
        <w:spacing w:before="100" w:after="100" w:line="276" w:lineRule="auto"/>
        <w:jc w:val="both"/>
        <w:rPr>
          <w:rFonts w:ascii="Times New Roman" w:hAnsi="Times New Roman"/>
          <w:i/>
          <w:sz w:val="24"/>
          <w:szCs w:val="24"/>
          <w:lang w:val="sq-AL"/>
        </w:rPr>
      </w:pPr>
      <w:r w:rsidRPr="00574B2A">
        <w:rPr>
          <w:rFonts w:ascii="Times New Roman" w:hAnsi="Times New Roman"/>
          <w:i/>
          <w:sz w:val="24"/>
          <w:szCs w:val="24"/>
          <w:lang w:val="sq-AL"/>
        </w:rPr>
        <w:t>Përmirësimi i cilësisë së mirëmbajtjes së varrezave publike</w:t>
      </w:r>
      <w:r w:rsidR="00FE3B82">
        <w:rPr>
          <w:rFonts w:ascii="Times New Roman" w:hAnsi="Times New Roman"/>
          <w:i/>
          <w:sz w:val="24"/>
          <w:szCs w:val="24"/>
          <w:lang w:val="sq-AL"/>
        </w:rPr>
        <w:t>.</w:t>
      </w:r>
    </w:p>
    <w:p w:rsidR="00772622" w:rsidRPr="00574B2A" w:rsidRDefault="004D480A" w:rsidP="00126BC4">
      <w:pPr>
        <w:numPr>
          <w:ilvl w:val="0"/>
          <w:numId w:val="27"/>
        </w:numPr>
        <w:tabs>
          <w:tab w:val="left" w:pos="540"/>
        </w:tabs>
        <w:spacing w:before="100" w:after="100" w:line="276" w:lineRule="auto"/>
        <w:jc w:val="both"/>
        <w:rPr>
          <w:rFonts w:ascii="Times New Roman" w:hAnsi="Times New Roman"/>
          <w:i/>
          <w:sz w:val="24"/>
          <w:szCs w:val="24"/>
          <w:lang w:val="sq-AL"/>
        </w:rPr>
        <w:sectPr w:rsidR="00772622" w:rsidRPr="00574B2A" w:rsidSect="00193A33">
          <w:pgSz w:w="11907" w:h="16839" w:code="9"/>
          <w:pgMar w:top="720" w:right="1287" w:bottom="1440" w:left="1260" w:header="720" w:footer="720" w:gutter="0"/>
          <w:cols w:space="720"/>
          <w:titlePg/>
          <w:docGrid w:linePitch="360"/>
        </w:sectPr>
      </w:pPr>
      <w:r w:rsidRPr="00574B2A">
        <w:rPr>
          <w:rFonts w:ascii="Times New Roman" w:hAnsi="Times New Roman"/>
          <w:i/>
          <w:sz w:val="24"/>
          <w:szCs w:val="24"/>
          <w:lang w:val="sq-AL"/>
        </w:rPr>
        <w:t>Përmirësimi i cilësisë së transportit të administratës në ofrimin e shërbimeve publike.</w:t>
      </w:r>
    </w:p>
    <w:bookmarkStart w:id="116" w:name="_Toc456598033"/>
    <w:p w:rsidR="002A43B5" w:rsidRPr="00574B2A" w:rsidRDefault="002A43B5" w:rsidP="0036330D">
      <w:pPr>
        <w:pStyle w:val="Caption"/>
        <w:spacing w:before="160"/>
        <w:jc w:val="center"/>
        <w:rPr>
          <w:rFonts w:asciiTheme="minorHAnsi" w:eastAsiaTheme="minorHAnsi" w:hAnsiTheme="minorHAnsi" w:cstheme="minorBidi"/>
          <w:b w:val="0"/>
          <w:bCs w:val="0"/>
          <w:noProof w:val="0"/>
          <w:color w:val="auto"/>
          <w:sz w:val="2"/>
          <w:szCs w:val="12"/>
          <w:lang w:val="sq-AL"/>
        </w:rPr>
      </w:pPr>
      <w:r w:rsidRPr="00574B2A">
        <w:rPr>
          <w:b w:val="0"/>
          <w:noProof w:val="0"/>
          <w:lang w:val="sq-AL"/>
        </w:rPr>
        <w:fldChar w:fldCharType="begin"/>
      </w:r>
      <w:r w:rsidRPr="00574B2A">
        <w:rPr>
          <w:b w:val="0"/>
          <w:noProof w:val="0"/>
          <w:lang w:val="sq-AL"/>
        </w:rPr>
        <w:instrText xml:space="preserve"> LINK Excel.Sheet.8 "C:\\Users\\PC-3\\Desktop\\PBA 2018-2020 Kukes\\Report 15 qershor Dldp\\26.5.2017  Buxheti 2018-2020      Matrica  Kukes (1).xls" "Sherbimet Publike P3!R3C1:R19C9" \a \f 4 \h  \* MERGEFORMAT </w:instrText>
      </w:r>
      <w:r w:rsidRPr="00574B2A">
        <w:rPr>
          <w:b w:val="0"/>
          <w:noProof w:val="0"/>
          <w:lang w:val="sq-AL"/>
        </w:rPr>
        <w:fldChar w:fldCharType="separate"/>
      </w:r>
    </w:p>
    <w:tbl>
      <w:tblPr>
        <w:tblW w:w="15180" w:type="dxa"/>
        <w:tblInd w:w="-550" w:type="dxa"/>
        <w:tblLayout w:type="fixed"/>
        <w:tblLook w:val="04A0" w:firstRow="1" w:lastRow="0" w:firstColumn="1" w:lastColumn="0" w:noHBand="0" w:noVBand="1"/>
      </w:tblPr>
      <w:tblGrid>
        <w:gridCol w:w="805"/>
        <w:gridCol w:w="800"/>
        <w:gridCol w:w="1255"/>
        <w:gridCol w:w="1525"/>
        <w:gridCol w:w="1775"/>
        <w:gridCol w:w="4775"/>
        <w:gridCol w:w="2525"/>
        <w:gridCol w:w="1720"/>
      </w:tblGrid>
      <w:tr w:rsidR="002A43B5" w:rsidRPr="00574B2A" w:rsidTr="00182EE3">
        <w:trPr>
          <w:trHeight w:val="288"/>
        </w:trPr>
        <w:tc>
          <w:tcPr>
            <w:tcW w:w="80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Politikat Vendore</w:t>
            </w:r>
          </w:p>
        </w:tc>
        <w:tc>
          <w:tcPr>
            <w:tcW w:w="8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Programi </w:t>
            </w:r>
          </w:p>
        </w:tc>
        <w:tc>
          <w:tcPr>
            <w:tcW w:w="125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Funksione</w:t>
            </w:r>
          </w:p>
        </w:tc>
        <w:tc>
          <w:tcPr>
            <w:tcW w:w="15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Objektivat Specifik</w:t>
            </w:r>
          </w:p>
        </w:tc>
        <w:tc>
          <w:tcPr>
            <w:tcW w:w="17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Treguesi</w:t>
            </w:r>
          </w:p>
        </w:tc>
        <w:tc>
          <w:tcPr>
            <w:tcW w:w="47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Situata aktuale</w:t>
            </w:r>
          </w:p>
        </w:tc>
        <w:tc>
          <w:tcPr>
            <w:tcW w:w="25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Situata e synuar</w:t>
            </w:r>
          </w:p>
        </w:tc>
        <w:tc>
          <w:tcPr>
            <w:tcW w:w="17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Aktivitete/Projekte </w:t>
            </w:r>
          </w:p>
        </w:tc>
      </w:tr>
      <w:tr w:rsidR="002A43B5" w:rsidRPr="00574B2A" w:rsidTr="00182EE3">
        <w:trPr>
          <w:trHeight w:val="183"/>
        </w:trPr>
        <w:tc>
          <w:tcPr>
            <w:tcW w:w="80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8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125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152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177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477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252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c>
          <w:tcPr>
            <w:tcW w:w="17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sz w:val="15"/>
                <w:szCs w:val="15"/>
                <w:lang w:val="sq-AL" w:eastAsia="sq-AL"/>
              </w:rPr>
            </w:pPr>
          </w:p>
        </w:tc>
      </w:tr>
      <w:tr w:rsidR="002A43B5" w:rsidRPr="00574B2A" w:rsidTr="00182EE3">
        <w:trPr>
          <w:trHeight w:val="241"/>
        </w:trPr>
        <w:tc>
          <w:tcPr>
            <w:tcW w:w="805"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jc w:val="center"/>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Garantimi për të gjithë qytetarët shërbime publike cilësore në të gjithë territorin e bashkisë</w:t>
            </w:r>
          </w:p>
        </w:tc>
        <w:tc>
          <w:tcPr>
            <w:tcW w:w="800" w:type="dxa"/>
            <w:vMerge w:val="restart"/>
            <w:tcBorders>
              <w:top w:val="single" w:sz="4" w:space="0" w:color="auto"/>
              <w:left w:val="single" w:sz="4" w:space="0" w:color="auto"/>
              <w:bottom w:val="single" w:sz="8" w:space="0" w:color="000000"/>
              <w:right w:val="single" w:sz="4" w:space="0" w:color="auto"/>
            </w:tcBorders>
            <w:shd w:val="clear" w:color="auto" w:fill="auto"/>
            <w:textDirection w:val="btLr"/>
            <w:vAlign w:val="center"/>
            <w:hideMark/>
          </w:tcPr>
          <w:p w:rsidR="002A43B5" w:rsidRPr="00574B2A" w:rsidRDefault="002A43B5" w:rsidP="003B09D2">
            <w:pPr>
              <w:spacing w:after="0" w:line="240" w:lineRule="auto"/>
              <w:jc w:val="center"/>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P</w:t>
            </w:r>
            <w:r w:rsidR="003B09D2" w:rsidRPr="00574B2A">
              <w:rPr>
                <w:rFonts w:ascii="Calibri" w:eastAsia="Times New Roman" w:hAnsi="Calibri" w:cs="Times New Roman"/>
                <w:b/>
                <w:bCs/>
                <w:color w:val="000000"/>
                <w:sz w:val="15"/>
                <w:szCs w:val="15"/>
                <w:lang w:val="sq-AL" w:eastAsia="sq-AL"/>
              </w:rPr>
              <w:t>.</w:t>
            </w:r>
            <w:r w:rsidRPr="00574B2A">
              <w:rPr>
                <w:rFonts w:ascii="Calibri" w:eastAsia="Times New Roman" w:hAnsi="Calibri" w:cs="Times New Roman"/>
                <w:b/>
                <w:bCs/>
                <w:color w:val="000000"/>
                <w:sz w:val="15"/>
                <w:szCs w:val="15"/>
                <w:lang w:val="sq-AL" w:eastAsia="sq-AL"/>
              </w:rPr>
              <w:t>3 Shërbimet Publike</w:t>
            </w:r>
          </w:p>
        </w:tc>
        <w:tc>
          <w:tcPr>
            <w:tcW w:w="1255"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P3.F1 Mbledhja, largimi dhe trajtimi i mbetjeve të ngurta dhe shtëpiake, pastrimi i rrugëve vendore</w:t>
            </w:r>
          </w:p>
        </w:tc>
        <w:tc>
          <w:tcPr>
            <w:tcW w:w="1525"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P3.F1.O1 Përmirësimi i cilësisë së jetës së banorëve, përmes mjediseve të pastra</w:t>
            </w:r>
          </w:p>
        </w:tc>
        <w:tc>
          <w:tcPr>
            <w:tcW w:w="1775"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B8647C"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Cilësia e kënaqshme e mjediseve urbane në lidhje me pastërtinë</w:t>
            </w:r>
          </w:p>
          <w:p w:rsidR="002A43B5"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2. Km rrugë të pastruara kundrejt totalit të rrugëve</w:t>
            </w:r>
          </w:p>
        </w:tc>
        <w:tc>
          <w:tcPr>
            <w:tcW w:w="4775" w:type="dxa"/>
            <w:tcBorders>
              <w:top w:val="single" w:sz="8"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Shërbimi i pastrimit në qytet realizohet nga buxheti i Bashkisë; nga mjetet logjistike dhe fuqia punëtore e Drejtorisë së Shërbimeve. Në strukturën e sektorit të shërbimeve ka një shef sektori, një brigadier për fshesarët, 20 punonjës fshesarë, 10 punonjës kontejnerësh si dhe 8 mekanizator që punojnë me kohë të plotë për realizimin e këtyre shërbimeve</w:t>
            </w:r>
            <w:r w:rsidR="000C56C3" w:rsidRPr="00574B2A">
              <w:rPr>
                <w:rFonts w:ascii="Calibri" w:eastAsia="Times New Roman" w:hAnsi="Calibri" w:cs="Times New Roman"/>
                <w:sz w:val="15"/>
                <w:szCs w:val="15"/>
                <w:lang w:val="sq-AL" w:eastAsia="sq-AL"/>
              </w:rPr>
              <w:t>.</w:t>
            </w:r>
          </w:p>
        </w:tc>
        <w:tc>
          <w:tcPr>
            <w:tcW w:w="2525" w:type="dxa"/>
            <w:tcBorders>
              <w:top w:val="single" w:sz="8"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Rritja e performancës së shërbimit të pastrimit; rritja e numrit të banoreve që përfitojnë këtë shërbim</w:t>
            </w:r>
            <w:r w:rsidR="000C56C3" w:rsidRPr="00574B2A">
              <w:rPr>
                <w:rFonts w:ascii="Calibri" w:eastAsia="Times New Roman" w:hAnsi="Calibri" w:cs="Times New Roman"/>
                <w:sz w:val="15"/>
                <w:szCs w:val="15"/>
                <w:lang w:val="sq-AL" w:eastAsia="sq-AL"/>
              </w:rPr>
              <w:t>.</w:t>
            </w:r>
          </w:p>
        </w:tc>
        <w:tc>
          <w:tcPr>
            <w:tcW w:w="1720" w:type="dxa"/>
            <w:tcBorders>
              <w:top w:val="single" w:sz="8"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P3.F1.O1.A1 Shërbimi i pastrimit dhe depozitimit të mbetjeve urbane në Bashkinë Kukës</w:t>
            </w:r>
            <w:r w:rsidR="000C56C3" w:rsidRPr="00574B2A">
              <w:rPr>
                <w:rFonts w:ascii="Calibri" w:eastAsia="Times New Roman" w:hAnsi="Calibri" w:cs="Times New Roman"/>
                <w:sz w:val="15"/>
                <w:szCs w:val="15"/>
                <w:lang w:val="sq-AL" w:eastAsia="sq-AL"/>
              </w:rPr>
              <w:t>.</w:t>
            </w:r>
          </w:p>
        </w:tc>
      </w:tr>
      <w:tr w:rsidR="002A43B5" w:rsidRPr="00574B2A" w:rsidTr="00182EE3">
        <w:trPr>
          <w:trHeight w:val="115"/>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525"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775"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0C56C3">
            <w:pPr>
              <w:spacing w:after="0" w:line="240" w:lineRule="auto"/>
              <w:rPr>
                <w:rFonts w:ascii="Calibri" w:eastAsia="Times New Roman" w:hAnsi="Calibri" w:cs="Times New Roman"/>
                <w:b/>
                <w:bCs/>
                <w:sz w:val="15"/>
                <w:szCs w:val="15"/>
                <w:lang w:val="sq-AL" w:eastAsia="sq-AL"/>
              </w:rPr>
            </w:pPr>
          </w:p>
        </w:tc>
        <w:tc>
          <w:tcPr>
            <w:tcW w:w="477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Projekti parashikon ndërtimin e një vend-grumbullimi për mbetjet urbane në Bashkinë Kukës</w:t>
            </w:r>
            <w:r w:rsidR="000C56C3" w:rsidRPr="00574B2A">
              <w:rPr>
                <w:rFonts w:ascii="Calibri" w:eastAsia="Times New Roman" w:hAnsi="Calibri" w:cs="Times New Roman"/>
                <w:sz w:val="15"/>
                <w:szCs w:val="15"/>
                <w:lang w:val="sq-AL" w:eastAsia="sq-AL"/>
              </w:rPr>
              <w:t>.</w:t>
            </w:r>
          </w:p>
        </w:tc>
        <w:tc>
          <w:tcPr>
            <w:tcW w:w="252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Përmirësim i cilësisë së mjedisit të banorëve të qarkut Kukës përmes ngritjes së infrastrukturës së trajtimit të mbetjeve urbane</w:t>
            </w:r>
            <w:r w:rsidR="000C56C3" w:rsidRPr="00574B2A">
              <w:rPr>
                <w:rFonts w:ascii="Calibri" w:eastAsia="Times New Roman" w:hAnsi="Calibri" w:cs="Times New Roman"/>
                <w:sz w:val="15"/>
                <w:szCs w:val="15"/>
                <w:lang w:val="sq-AL" w:eastAsia="sq-AL"/>
              </w:rPr>
              <w:t>.</w:t>
            </w:r>
          </w:p>
        </w:tc>
        <w:tc>
          <w:tcPr>
            <w:tcW w:w="1720"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P3.F1.O1.A2 Ndërtimi i landfillit të Kukësit</w:t>
            </w:r>
            <w:r w:rsidR="000C56C3" w:rsidRPr="00574B2A">
              <w:rPr>
                <w:rFonts w:ascii="Calibri" w:eastAsia="Times New Roman" w:hAnsi="Calibri" w:cs="Times New Roman"/>
                <w:sz w:val="15"/>
                <w:szCs w:val="15"/>
                <w:lang w:val="sq-AL" w:eastAsia="sq-AL"/>
              </w:rPr>
              <w:t>.</w:t>
            </w:r>
          </w:p>
        </w:tc>
      </w:tr>
      <w:tr w:rsidR="002A43B5" w:rsidRPr="00574B2A" w:rsidTr="00182EE3">
        <w:trPr>
          <w:trHeight w:val="529"/>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val="restart"/>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P3.F2 Parqet, lulishtet dhe hapësirat e gjelbra publike</w:t>
            </w:r>
          </w:p>
        </w:tc>
        <w:tc>
          <w:tcPr>
            <w:tcW w:w="1525" w:type="dxa"/>
            <w:vMerge w:val="restart"/>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P3.F2.O1 Sigurimi i mjedisit të gjelbëruar</w:t>
            </w:r>
          </w:p>
        </w:tc>
        <w:tc>
          <w:tcPr>
            <w:tcW w:w="1775" w:type="dxa"/>
            <w:vMerge w:val="restart"/>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Cilësia e kënaqshme e sipërfaqeve të gjelbra që mirëmbahen</w:t>
            </w:r>
          </w:p>
        </w:tc>
        <w:tc>
          <w:tcPr>
            <w:tcW w:w="4775" w:type="dxa"/>
            <w:tcBorders>
              <w:top w:val="nil"/>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Shërbimi i mirëmbajtjes së sipërfaqeve të gjelbra në qytet realizohet nga buxheti i Bashkisë, nga mjetet logjistike e fuqia punëtore e Drejtorisë së Shërbimeve Publike. Shërbimi në lulishte deri më sot është i një cilësie të ulët, pasi ka pasur një mungesë të theksuar për kryerjen e shërbimeve të nevojshme si ujitje, krasitje, prashitje</w:t>
            </w:r>
            <w:r w:rsidR="000C56C3" w:rsidRPr="00574B2A">
              <w:rPr>
                <w:rFonts w:ascii="Calibri" w:eastAsia="Times New Roman" w:hAnsi="Calibri" w:cs="Times New Roman"/>
                <w:sz w:val="15"/>
                <w:szCs w:val="15"/>
                <w:lang w:val="sq-AL" w:eastAsia="sq-AL"/>
              </w:rPr>
              <w:t>.</w:t>
            </w:r>
          </w:p>
        </w:tc>
        <w:tc>
          <w:tcPr>
            <w:tcW w:w="2525" w:type="dxa"/>
            <w:tcBorders>
              <w:top w:val="nil"/>
              <w:left w:val="nil"/>
              <w:bottom w:val="nil"/>
              <w:right w:val="single" w:sz="4" w:space="0" w:color="auto"/>
            </w:tcBorders>
            <w:shd w:val="clear" w:color="auto" w:fill="auto"/>
            <w:vAlign w:val="center"/>
            <w:hideMark/>
          </w:tcPr>
          <w:p w:rsidR="002A43B5" w:rsidRPr="00574B2A" w:rsidRDefault="000C56C3"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Përmirësimi</w:t>
            </w:r>
            <w:r w:rsidR="002A43B5" w:rsidRPr="00574B2A">
              <w:rPr>
                <w:rFonts w:ascii="Calibri" w:eastAsia="Times New Roman" w:hAnsi="Calibri" w:cs="Times New Roman"/>
                <w:sz w:val="15"/>
                <w:szCs w:val="15"/>
                <w:lang w:val="sq-AL" w:eastAsia="sq-AL"/>
              </w:rPr>
              <w:t xml:space="preserve"> i gjendjes ekzistuese; krijimi i sipërfaqeve të reja të gjelbëruara; Rritja e përqindjes së qytetarëve që mendojnë të jetojnë në një qytet të gjelbëruar</w:t>
            </w:r>
            <w:r w:rsidRPr="00574B2A">
              <w:rPr>
                <w:rFonts w:ascii="Calibri" w:eastAsia="Times New Roman" w:hAnsi="Calibri" w:cs="Times New Roman"/>
                <w:sz w:val="15"/>
                <w:szCs w:val="15"/>
                <w:lang w:val="sq-AL" w:eastAsia="sq-AL"/>
              </w:rPr>
              <w:t>.</w:t>
            </w:r>
          </w:p>
        </w:tc>
        <w:tc>
          <w:tcPr>
            <w:tcW w:w="1720" w:type="dxa"/>
            <w:tcBorders>
              <w:top w:val="nil"/>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P3.F2.O1.A1 Shërbimi i mirëmbajtjes së sipërfaqeve të gjelbra</w:t>
            </w:r>
            <w:r w:rsidR="000C56C3" w:rsidRPr="00574B2A">
              <w:rPr>
                <w:rFonts w:ascii="Calibri" w:eastAsia="Times New Roman" w:hAnsi="Calibri" w:cs="Times New Roman"/>
                <w:sz w:val="15"/>
                <w:szCs w:val="15"/>
                <w:lang w:val="sq-AL" w:eastAsia="sq-AL"/>
              </w:rPr>
              <w:t>.</w:t>
            </w:r>
          </w:p>
        </w:tc>
      </w:tr>
      <w:tr w:rsidR="002A43B5" w:rsidRPr="00574B2A" w:rsidTr="00182EE3">
        <w:trPr>
          <w:trHeight w:val="565"/>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525" w:type="dxa"/>
            <w:vMerge/>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775" w:type="dxa"/>
            <w:vMerge/>
            <w:tcBorders>
              <w:top w:val="nil"/>
              <w:left w:val="single" w:sz="4" w:space="0" w:color="auto"/>
              <w:bottom w:val="single" w:sz="4" w:space="0" w:color="000000"/>
              <w:right w:val="single" w:sz="4" w:space="0" w:color="auto"/>
            </w:tcBorders>
            <w:shd w:val="clear" w:color="auto" w:fill="auto"/>
            <w:vAlign w:val="center"/>
            <w:hideMark/>
          </w:tcPr>
          <w:p w:rsidR="002A43B5" w:rsidRPr="00574B2A" w:rsidRDefault="002A43B5" w:rsidP="000C56C3">
            <w:pPr>
              <w:spacing w:after="0" w:line="240" w:lineRule="auto"/>
              <w:rPr>
                <w:rFonts w:ascii="Calibri" w:eastAsia="Times New Roman" w:hAnsi="Calibri" w:cs="Times New Roman"/>
                <w:b/>
                <w:bCs/>
                <w:sz w:val="15"/>
                <w:szCs w:val="15"/>
                <w:lang w:val="sq-AL" w:eastAsia="sq-AL"/>
              </w:rPr>
            </w:pP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Shërbimi i mirëmbajtjes së sipërfaqeve të gjelbra në qytet realizohet nga buxheti i Bashkisë, nga mjetet logjistike e fuqia </w:t>
            </w:r>
            <w:r w:rsidR="003B09D2" w:rsidRPr="00574B2A">
              <w:rPr>
                <w:rFonts w:ascii="Calibri" w:eastAsia="Times New Roman" w:hAnsi="Calibri" w:cs="Times New Roman"/>
                <w:sz w:val="15"/>
                <w:szCs w:val="15"/>
                <w:lang w:val="sq-AL" w:eastAsia="sq-AL"/>
              </w:rPr>
              <w:t>punëtore</w:t>
            </w:r>
            <w:r w:rsidRPr="00574B2A">
              <w:rPr>
                <w:rFonts w:ascii="Calibri" w:eastAsia="Times New Roman" w:hAnsi="Calibri" w:cs="Times New Roman"/>
                <w:sz w:val="15"/>
                <w:szCs w:val="15"/>
                <w:lang w:val="sq-AL" w:eastAsia="sq-AL"/>
              </w:rPr>
              <w:t xml:space="preserve"> e Drejtorisë së Shërbimeve Publike. Shërbimi në lulishte deri më sot është i një cilësie të ulët, pasi ka pasur një mungesë të theksuar për kryerjen e shërbimeve të nevojshme si ujitje, krasitje, prashitje</w:t>
            </w:r>
            <w:r w:rsidR="000C56C3" w:rsidRPr="00574B2A">
              <w:rPr>
                <w:rFonts w:ascii="Calibri" w:eastAsia="Times New Roman" w:hAnsi="Calibri" w:cs="Times New Roman"/>
                <w:sz w:val="15"/>
                <w:szCs w:val="15"/>
                <w:lang w:val="sq-AL" w:eastAsia="sq-AL"/>
              </w:rPr>
              <w:t>.</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3B09D2"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Zgjerimi i zonave të gjelb</w:t>
            </w:r>
            <w:r w:rsidR="002A43B5" w:rsidRPr="00574B2A">
              <w:rPr>
                <w:rFonts w:ascii="Calibri" w:eastAsia="Times New Roman" w:hAnsi="Calibri" w:cs="Times New Roman"/>
                <w:sz w:val="15"/>
                <w:szCs w:val="15"/>
                <w:lang w:val="sq-AL" w:eastAsia="sq-AL"/>
              </w:rPr>
              <w:t>ra të qytetit si dhe krijimi i ambienteve më të pastra dhe çlodhëse</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P3.F2.O1.A2 Përmirësimi i infrastrukturës së </w:t>
            </w:r>
            <w:r w:rsidR="003B09D2" w:rsidRPr="00574B2A">
              <w:rPr>
                <w:rFonts w:ascii="Calibri" w:eastAsia="Times New Roman" w:hAnsi="Calibri" w:cs="Times New Roman"/>
                <w:sz w:val="15"/>
                <w:szCs w:val="15"/>
                <w:lang w:val="sq-AL" w:eastAsia="sq-AL"/>
              </w:rPr>
              <w:t>gjelbërimit</w:t>
            </w:r>
            <w:r w:rsidRPr="00574B2A">
              <w:rPr>
                <w:rFonts w:ascii="Calibri" w:eastAsia="Times New Roman" w:hAnsi="Calibri" w:cs="Times New Roman"/>
                <w:sz w:val="15"/>
                <w:szCs w:val="15"/>
                <w:lang w:val="sq-AL" w:eastAsia="sq-AL"/>
              </w:rPr>
              <w:t xml:space="preserve"> të qytetit të Kukësit</w:t>
            </w:r>
            <w:r w:rsidR="000C56C3" w:rsidRPr="00574B2A">
              <w:rPr>
                <w:rFonts w:ascii="Calibri" w:eastAsia="Times New Roman" w:hAnsi="Calibri" w:cs="Times New Roman"/>
                <w:sz w:val="15"/>
                <w:szCs w:val="15"/>
                <w:lang w:val="sq-AL" w:eastAsia="sq-AL"/>
              </w:rPr>
              <w:t>.</w:t>
            </w:r>
          </w:p>
        </w:tc>
      </w:tr>
      <w:tr w:rsidR="002A43B5" w:rsidRPr="00574B2A" w:rsidTr="00182EE3">
        <w:trPr>
          <w:trHeight w:val="1789"/>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P3.F3 Shërbimi i dekorit publik</w:t>
            </w:r>
          </w:p>
        </w:tc>
        <w:tc>
          <w:tcPr>
            <w:tcW w:w="152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P3.F3.O1 Përmirësimi i cilësisë së dekorit, përshtatja me trendin  e kohës, përdorimi i shumëfishtë i tij në të gjithë territorin e Bashkisë Kukës</w:t>
            </w:r>
          </w:p>
        </w:tc>
        <w:tc>
          <w:tcPr>
            <w:tcW w:w="1775" w:type="dxa"/>
            <w:tcBorders>
              <w:top w:val="nil"/>
              <w:left w:val="nil"/>
              <w:bottom w:val="nil"/>
              <w:right w:val="single" w:sz="4" w:space="0" w:color="auto"/>
            </w:tcBorders>
            <w:shd w:val="clear" w:color="auto" w:fill="auto"/>
            <w:vAlign w:val="center"/>
            <w:hideMark/>
          </w:tcPr>
          <w:p w:rsidR="00B8647C"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1. Cilësia e kënaqshme e sipërfaqeve të </w:t>
            </w:r>
            <w:r w:rsidR="003B09D2" w:rsidRPr="00574B2A">
              <w:rPr>
                <w:rFonts w:ascii="Calibri" w:eastAsia="Times New Roman" w:hAnsi="Calibri" w:cs="Times New Roman"/>
                <w:b/>
                <w:bCs/>
                <w:sz w:val="15"/>
                <w:szCs w:val="15"/>
                <w:lang w:val="sq-AL" w:eastAsia="sq-AL"/>
              </w:rPr>
              <w:t>hapësirave</w:t>
            </w:r>
            <w:r w:rsidRPr="00574B2A">
              <w:rPr>
                <w:rFonts w:ascii="Calibri" w:eastAsia="Times New Roman" w:hAnsi="Calibri" w:cs="Times New Roman"/>
                <w:b/>
                <w:bCs/>
                <w:sz w:val="15"/>
                <w:szCs w:val="15"/>
                <w:lang w:val="sq-AL" w:eastAsia="sq-AL"/>
              </w:rPr>
              <w:t xml:space="preserve"> të dekoruara</w:t>
            </w:r>
          </w:p>
          <w:p w:rsidR="00B8647C"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2. Km rrugë të dekoruara</w:t>
            </w:r>
          </w:p>
          <w:p w:rsidR="002A43B5" w:rsidRPr="00574B2A" w:rsidRDefault="002A43B5" w:rsidP="000C56C3">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3. Sipërfaqe sheshe të dekoruara</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Shërbimi realizohet kryesisht në rastet e festave zyrtare, për festat e fund vitit, në rastet e festave të tjera, si dhe aktivitete të ndryshme të </w:t>
            </w:r>
            <w:r w:rsidR="003B09D2" w:rsidRPr="00574B2A">
              <w:rPr>
                <w:rFonts w:ascii="Calibri" w:eastAsia="Times New Roman" w:hAnsi="Calibri" w:cs="Times New Roman"/>
                <w:sz w:val="15"/>
                <w:szCs w:val="15"/>
                <w:lang w:val="sq-AL" w:eastAsia="sq-AL"/>
              </w:rPr>
              <w:t>Bashkisë</w:t>
            </w:r>
            <w:r w:rsidRPr="00574B2A">
              <w:rPr>
                <w:rFonts w:ascii="Calibri" w:eastAsia="Times New Roman" w:hAnsi="Calibri" w:cs="Times New Roman"/>
                <w:sz w:val="15"/>
                <w:szCs w:val="15"/>
                <w:lang w:val="sq-AL" w:eastAsia="sq-AL"/>
              </w:rPr>
              <w:t xml:space="preserve"> gjatë vitit. Në </w:t>
            </w:r>
            <w:r w:rsidR="003B09D2" w:rsidRPr="00574B2A">
              <w:rPr>
                <w:rFonts w:ascii="Calibri" w:eastAsia="Times New Roman" w:hAnsi="Calibri" w:cs="Times New Roman"/>
                <w:sz w:val="15"/>
                <w:szCs w:val="15"/>
                <w:lang w:val="sq-AL" w:eastAsia="sq-AL"/>
              </w:rPr>
              <w:t>kontekstin</w:t>
            </w:r>
            <w:r w:rsidRPr="00574B2A">
              <w:rPr>
                <w:rFonts w:ascii="Calibri" w:eastAsia="Times New Roman" w:hAnsi="Calibri" w:cs="Times New Roman"/>
                <w:sz w:val="15"/>
                <w:szCs w:val="15"/>
                <w:lang w:val="sq-AL" w:eastAsia="sq-AL"/>
              </w:rPr>
              <w:t xml:space="preserve"> e ri territorial të Bashkisë Kukës, lind nevoja për shtrirjen e këtij shërbimi në të gjitha NjA-të e Bashkisë, si dhe rritja e cilësisë së dekorit bashkëkohor në të gjitha qendrat dhe sheshet e Bashkisë</w:t>
            </w:r>
            <w:r w:rsidR="000C56C3" w:rsidRPr="00574B2A">
              <w:rPr>
                <w:rFonts w:ascii="Calibri" w:eastAsia="Times New Roman" w:hAnsi="Calibri" w:cs="Times New Roman"/>
                <w:sz w:val="15"/>
                <w:szCs w:val="15"/>
                <w:lang w:val="sq-AL" w:eastAsia="sq-AL"/>
              </w:rPr>
              <w:t>.</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Përmirësimi i cilësisë së dekorit në të gjithë territorin e Bashkisë duke e përshtatur me trendin e kohës</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P3.F3.O1.A1 Dekorimi i mjediseve publike</w:t>
            </w:r>
            <w:r w:rsidR="000C56C3" w:rsidRPr="00574B2A">
              <w:rPr>
                <w:rFonts w:ascii="Calibri" w:eastAsia="Times New Roman" w:hAnsi="Calibri" w:cs="Times New Roman"/>
                <w:sz w:val="15"/>
                <w:szCs w:val="15"/>
                <w:lang w:val="sq-AL" w:eastAsia="sq-AL"/>
              </w:rPr>
              <w:t>.</w:t>
            </w:r>
          </w:p>
        </w:tc>
      </w:tr>
      <w:tr w:rsidR="002A43B5" w:rsidRPr="00574B2A" w:rsidTr="00182EE3">
        <w:trPr>
          <w:trHeight w:val="520"/>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P3.F4 Ndriçimi i mjediseve publike</w:t>
            </w:r>
          </w:p>
        </w:tc>
        <w:tc>
          <w:tcPr>
            <w:tcW w:w="152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P3.F4.O1 </w:t>
            </w:r>
            <w:r w:rsidR="003B09D2" w:rsidRPr="00574B2A">
              <w:rPr>
                <w:rFonts w:ascii="Calibri" w:eastAsia="Times New Roman" w:hAnsi="Calibri" w:cs="Times New Roman"/>
                <w:b/>
                <w:bCs/>
                <w:sz w:val="15"/>
                <w:szCs w:val="15"/>
                <w:lang w:val="sq-AL" w:eastAsia="sq-AL"/>
              </w:rPr>
              <w:t>Rritja</w:t>
            </w:r>
            <w:r w:rsidRPr="00574B2A">
              <w:rPr>
                <w:rFonts w:ascii="Calibri" w:eastAsia="Times New Roman" w:hAnsi="Calibri" w:cs="Times New Roman"/>
                <w:b/>
                <w:bCs/>
                <w:sz w:val="15"/>
                <w:szCs w:val="15"/>
                <w:lang w:val="sq-AL" w:eastAsia="sq-AL"/>
              </w:rPr>
              <w:t xml:space="preserve"> e cilësisë së jetës së banorëve të qytetit Kukës, lehtësimi i lëvizjes së vajzave dhe grave gjatë orëve të mbrëmjes</w:t>
            </w:r>
          </w:p>
        </w:tc>
        <w:tc>
          <w:tcPr>
            <w:tcW w:w="17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m</w:t>
            </w:r>
            <w:r w:rsidRPr="00574B2A">
              <w:rPr>
                <w:rFonts w:ascii="Calibri" w:eastAsia="Times New Roman" w:hAnsi="Calibri" w:cs="Times New Roman"/>
                <w:b/>
                <w:bCs/>
                <w:sz w:val="15"/>
                <w:szCs w:val="15"/>
                <w:vertAlign w:val="superscript"/>
                <w:lang w:val="sq-AL" w:eastAsia="sq-AL"/>
              </w:rPr>
              <w:t>2</w:t>
            </w:r>
            <w:r w:rsidRPr="00574B2A">
              <w:rPr>
                <w:rFonts w:ascii="Calibri" w:eastAsia="Times New Roman" w:hAnsi="Calibri" w:cs="Times New Roman"/>
                <w:b/>
                <w:bCs/>
                <w:sz w:val="15"/>
                <w:szCs w:val="15"/>
                <w:lang w:val="sq-AL" w:eastAsia="sq-AL"/>
              </w:rPr>
              <w:t>/km rrugë të ndriçuara në mjediset urbane të bashkisë</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Sip. totale e rrugëve, </w:t>
            </w:r>
            <w:r w:rsidR="003B09D2" w:rsidRPr="00574B2A">
              <w:rPr>
                <w:rFonts w:ascii="Calibri" w:eastAsia="Times New Roman" w:hAnsi="Calibri" w:cs="Times New Roman"/>
                <w:sz w:val="15"/>
                <w:szCs w:val="15"/>
                <w:lang w:val="sq-AL" w:eastAsia="sq-AL"/>
              </w:rPr>
              <w:t>trotuareve</w:t>
            </w:r>
            <w:r w:rsidRPr="00574B2A">
              <w:rPr>
                <w:rFonts w:ascii="Calibri" w:eastAsia="Times New Roman" w:hAnsi="Calibri" w:cs="Times New Roman"/>
                <w:sz w:val="15"/>
                <w:szCs w:val="15"/>
                <w:lang w:val="sq-AL" w:eastAsia="sq-AL"/>
              </w:rPr>
              <w:t xml:space="preserve"> dhe e shesheve në Bashkinë Kukës arrin afërsisht në 91,657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nga të cilat 69,614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xml:space="preserve"> janë të ndriçuara; sip. e lulishteve dhe brezit të </w:t>
            </w:r>
            <w:r w:rsidR="003B09D2" w:rsidRPr="00574B2A">
              <w:rPr>
                <w:rFonts w:ascii="Calibri" w:eastAsia="Times New Roman" w:hAnsi="Calibri" w:cs="Times New Roman"/>
                <w:sz w:val="15"/>
                <w:szCs w:val="15"/>
                <w:lang w:val="sq-AL" w:eastAsia="sq-AL"/>
              </w:rPr>
              <w:t>gjelb</w:t>
            </w:r>
            <w:r w:rsidR="003B09D2" w:rsidRPr="00574B2A">
              <w:rPr>
                <w:rFonts w:ascii="Segoe UI Symbol" w:eastAsia="Times New Roman" w:hAnsi="Segoe UI Symbol" w:cs="Times New Roman"/>
                <w:sz w:val="15"/>
                <w:szCs w:val="15"/>
                <w:lang w:val="sq-AL" w:eastAsia="ja-JP"/>
              </w:rPr>
              <w:t>ër</w:t>
            </w:r>
            <w:r w:rsidRPr="00574B2A">
              <w:rPr>
                <w:rFonts w:ascii="Calibri" w:eastAsia="Times New Roman" w:hAnsi="Calibri" w:cs="Times New Roman"/>
                <w:sz w:val="15"/>
                <w:szCs w:val="15"/>
                <w:lang w:val="sq-AL" w:eastAsia="sq-AL"/>
              </w:rPr>
              <w:t xml:space="preserve"> zënë një hapësirë mbi 85,470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nga të cilat 3,800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xml:space="preserve"> </w:t>
            </w:r>
            <w:r w:rsidR="000C56C3" w:rsidRPr="00574B2A">
              <w:rPr>
                <w:rFonts w:ascii="Calibri" w:eastAsia="Times New Roman" w:hAnsi="Calibri" w:cs="Times New Roman"/>
                <w:sz w:val="15"/>
                <w:szCs w:val="15"/>
                <w:lang w:val="sq-AL" w:eastAsia="sq-AL"/>
              </w:rPr>
              <w:t xml:space="preserve"> </w:t>
            </w:r>
            <w:r w:rsidRPr="00574B2A">
              <w:rPr>
                <w:rFonts w:ascii="Calibri" w:eastAsia="Times New Roman" w:hAnsi="Calibri" w:cs="Times New Roman"/>
                <w:sz w:val="15"/>
                <w:szCs w:val="15"/>
                <w:lang w:val="sq-AL" w:eastAsia="sq-AL"/>
              </w:rPr>
              <w:t xml:space="preserve">janë të ndriçuara; ndriçimi </w:t>
            </w:r>
            <w:r w:rsidR="003B09D2" w:rsidRPr="00574B2A">
              <w:rPr>
                <w:rFonts w:ascii="Calibri" w:eastAsia="Times New Roman" w:hAnsi="Calibri" w:cs="Times New Roman"/>
                <w:sz w:val="15"/>
                <w:szCs w:val="15"/>
                <w:lang w:val="sq-AL" w:eastAsia="sq-AL"/>
              </w:rPr>
              <w:t>realizohet</w:t>
            </w:r>
            <w:r w:rsidRPr="00574B2A">
              <w:rPr>
                <w:rFonts w:ascii="Calibri" w:eastAsia="Times New Roman" w:hAnsi="Calibri" w:cs="Times New Roman"/>
                <w:sz w:val="15"/>
                <w:szCs w:val="15"/>
                <w:lang w:val="sq-AL" w:eastAsia="sq-AL"/>
              </w:rPr>
              <w:t xml:space="preserve"> në një mesatare vjetore 10.5 orë në ditë gjatë gjithë vitit. Shërbimi për mirëmbajtjen e rrjetit administrohet nga Drejtoria e Shërbimit dhe Infrastrukturës.</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Mbajtja në efiçiencë e rrjetit të ndriçimit publik dhe menaxhimi me efektivitet si dhe pagesa për energjinë e shpenzuar nga rrjeti i ndriçimit publik</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P3.F4.O1.A1 Ndriçimi i rrugëve kryesore të qytetit Kukës dhe </w:t>
            </w:r>
            <w:r w:rsidR="003B09D2" w:rsidRPr="00574B2A">
              <w:rPr>
                <w:rFonts w:ascii="Calibri" w:eastAsia="Times New Roman" w:hAnsi="Calibri" w:cs="Times New Roman"/>
                <w:sz w:val="15"/>
                <w:szCs w:val="15"/>
                <w:lang w:val="sq-AL" w:eastAsia="sq-AL"/>
              </w:rPr>
              <w:t>ndriçim</w:t>
            </w:r>
            <w:r w:rsidRPr="00574B2A">
              <w:rPr>
                <w:rFonts w:ascii="Calibri" w:eastAsia="Times New Roman" w:hAnsi="Calibri" w:cs="Times New Roman"/>
                <w:sz w:val="15"/>
                <w:szCs w:val="15"/>
                <w:lang w:val="sq-AL" w:eastAsia="sq-AL"/>
              </w:rPr>
              <w:t xml:space="preserve"> institucione</w:t>
            </w:r>
            <w:r w:rsidR="000C56C3" w:rsidRPr="00574B2A">
              <w:rPr>
                <w:rFonts w:ascii="Calibri" w:eastAsia="Times New Roman" w:hAnsi="Calibri" w:cs="Times New Roman"/>
                <w:sz w:val="15"/>
                <w:szCs w:val="15"/>
                <w:lang w:val="sq-AL" w:eastAsia="sq-AL"/>
              </w:rPr>
              <w:t>.</w:t>
            </w:r>
          </w:p>
        </w:tc>
      </w:tr>
      <w:tr w:rsidR="002A43B5" w:rsidRPr="00574B2A" w:rsidTr="00182EE3">
        <w:trPr>
          <w:trHeight w:val="50"/>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5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177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3B09D2"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Sip. totale e rrugëve, trotuareve dhe e shesheve në Bashkinë Kukës arrin afërsisht në 91,657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nga të cilat 69,614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xml:space="preserve"> janë të ndriçuara; sip. e lulishteve dhe brezit të gjelb</w:t>
            </w:r>
            <w:r w:rsidRPr="00574B2A">
              <w:rPr>
                <w:rFonts w:ascii="Segoe UI Symbol" w:eastAsia="Times New Roman" w:hAnsi="Segoe UI Symbol" w:cs="Times New Roman"/>
                <w:sz w:val="15"/>
                <w:szCs w:val="15"/>
                <w:lang w:val="sq-AL" w:eastAsia="ja-JP"/>
              </w:rPr>
              <w:t>ër</w:t>
            </w:r>
            <w:r w:rsidRPr="00574B2A">
              <w:rPr>
                <w:rFonts w:ascii="Calibri" w:eastAsia="Times New Roman" w:hAnsi="Calibri" w:cs="Times New Roman"/>
                <w:sz w:val="15"/>
                <w:szCs w:val="15"/>
                <w:lang w:val="sq-AL" w:eastAsia="sq-AL"/>
              </w:rPr>
              <w:t xml:space="preserve"> zënë një hapësirë mbi 85,470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nga të cilat 3,800 m</w:t>
            </w:r>
            <w:r w:rsidRPr="00574B2A">
              <w:rPr>
                <w:rFonts w:ascii="Calibri" w:eastAsia="Times New Roman" w:hAnsi="Calibri" w:cs="Times New Roman"/>
                <w:sz w:val="15"/>
                <w:szCs w:val="15"/>
                <w:vertAlign w:val="superscript"/>
                <w:lang w:val="sq-AL" w:eastAsia="sq-AL"/>
              </w:rPr>
              <w:t>2</w:t>
            </w:r>
            <w:r w:rsidRPr="00574B2A">
              <w:rPr>
                <w:rFonts w:ascii="Calibri" w:eastAsia="Times New Roman" w:hAnsi="Calibri" w:cs="Times New Roman"/>
                <w:sz w:val="15"/>
                <w:szCs w:val="15"/>
                <w:lang w:val="sq-AL" w:eastAsia="sq-AL"/>
              </w:rPr>
              <w:t xml:space="preserve"> janë të ndriçuara; ndriçimi realizohet në një mesatare vjetore 10.5 orë në ditë gjatë gjithë vitit. Shërbimi për mirëmbajtjen e rrjetit administrohet nga Drejtoria e Shërbimit dhe Infrastrukturës.</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Projekti parashikon ndriçimin e rrugëve kryesore të qytetit të Kukësit</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P3.F4.O1.A2 Ndriçimi i rrugëve kryesore të qytetit Kukës</w:t>
            </w:r>
            <w:r w:rsidR="000C56C3" w:rsidRPr="00574B2A">
              <w:rPr>
                <w:rFonts w:ascii="Calibri" w:eastAsia="Times New Roman" w:hAnsi="Calibri" w:cs="Times New Roman"/>
                <w:sz w:val="15"/>
                <w:szCs w:val="15"/>
                <w:lang w:val="sq-AL" w:eastAsia="sq-AL"/>
              </w:rPr>
              <w:t>.</w:t>
            </w:r>
          </w:p>
        </w:tc>
      </w:tr>
      <w:tr w:rsidR="002A43B5" w:rsidRPr="00574B2A" w:rsidTr="00182EE3">
        <w:trPr>
          <w:trHeight w:val="50"/>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P3.F5 Ngritja dhe funksionimi i tregjeve publike dhe të rrjetit të tregtisë</w:t>
            </w:r>
          </w:p>
        </w:tc>
        <w:tc>
          <w:tcPr>
            <w:tcW w:w="152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3"/>
                <w:szCs w:val="15"/>
                <w:lang w:val="sq-AL" w:eastAsia="sq-AL"/>
              </w:rPr>
              <w:t>P3.F5.O1 Nxitja e zhvillimit industrial në Bashkinë Kukës përmes ngritjes së infrastrukturës së tregjeve</w:t>
            </w:r>
          </w:p>
        </w:tc>
        <w:tc>
          <w:tcPr>
            <w:tcW w:w="1775" w:type="dxa"/>
            <w:tcBorders>
              <w:top w:val="nil"/>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Ngritja dhe funksionimi i tregut industrial</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Në Bashkinë Kukës mungon një treg i </w:t>
            </w:r>
            <w:r w:rsidR="003B09D2" w:rsidRPr="00574B2A">
              <w:rPr>
                <w:rFonts w:ascii="Calibri" w:eastAsia="Times New Roman" w:hAnsi="Calibri" w:cs="Times New Roman"/>
                <w:sz w:val="15"/>
                <w:szCs w:val="15"/>
                <w:lang w:val="sq-AL" w:eastAsia="sq-AL"/>
              </w:rPr>
              <w:t>mirëfilltë</w:t>
            </w:r>
            <w:r w:rsidRPr="00574B2A">
              <w:rPr>
                <w:rFonts w:ascii="Calibri" w:eastAsia="Times New Roman" w:hAnsi="Calibri" w:cs="Times New Roman"/>
                <w:sz w:val="15"/>
                <w:szCs w:val="15"/>
                <w:lang w:val="sq-AL" w:eastAsia="sq-AL"/>
              </w:rPr>
              <w:t xml:space="preserve"> i shitjes me shumicë dhe </w:t>
            </w:r>
            <w:r w:rsidR="003B09D2" w:rsidRPr="00574B2A">
              <w:rPr>
                <w:rFonts w:ascii="Calibri" w:eastAsia="Times New Roman" w:hAnsi="Calibri" w:cs="Times New Roman"/>
                <w:sz w:val="15"/>
                <w:szCs w:val="15"/>
                <w:lang w:val="sq-AL" w:eastAsia="sq-AL"/>
              </w:rPr>
              <w:t>pakicë</w:t>
            </w:r>
            <w:r w:rsidRPr="00574B2A">
              <w:rPr>
                <w:rFonts w:ascii="Calibri" w:eastAsia="Times New Roman" w:hAnsi="Calibri" w:cs="Times New Roman"/>
                <w:sz w:val="15"/>
                <w:szCs w:val="15"/>
                <w:lang w:val="sq-AL" w:eastAsia="sq-AL"/>
              </w:rPr>
              <w:t xml:space="preserve"> i produkteve industriale; parashikohet ndërtimi i tregut industrial për t'ju ardhur në ndihmë </w:t>
            </w:r>
            <w:r w:rsidR="003B09D2" w:rsidRPr="00574B2A">
              <w:rPr>
                <w:rFonts w:ascii="Calibri" w:eastAsia="Times New Roman" w:hAnsi="Calibri" w:cs="Times New Roman"/>
                <w:sz w:val="15"/>
                <w:szCs w:val="15"/>
                <w:lang w:val="sq-AL" w:eastAsia="sq-AL"/>
              </w:rPr>
              <w:t>blerësve</w:t>
            </w:r>
            <w:r w:rsidRPr="00574B2A">
              <w:rPr>
                <w:rFonts w:ascii="Calibri" w:eastAsia="Times New Roman" w:hAnsi="Calibri" w:cs="Times New Roman"/>
                <w:sz w:val="15"/>
                <w:szCs w:val="15"/>
                <w:lang w:val="sq-AL" w:eastAsia="sq-AL"/>
              </w:rPr>
              <w:t xml:space="preserve"> dhe shitësve</w:t>
            </w:r>
            <w:r w:rsidR="000C56C3" w:rsidRPr="00574B2A">
              <w:rPr>
                <w:rFonts w:ascii="Calibri" w:eastAsia="Times New Roman" w:hAnsi="Calibri" w:cs="Times New Roman"/>
                <w:sz w:val="15"/>
                <w:szCs w:val="15"/>
                <w:lang w:val="sq-AL" w:eastAsia="sq-AL"/>
              </w:rPr>
              <w:t>.</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Ndërtimi i tregut të shitjes me shumicë dhe pakicë të produkteve industriale</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P3.F5.O1.A1 Ndërtimi i tregut industrial Kukës</w:t>
            </w:r>
            <w:r w:rsidR="000C56C3" w:rsidRPr="00574B2A">
              <w:rPr>
                <w:rFonts w:ascii="Calibri" w:eastAsia="Times New Roman" w:hAnsi="Calibri" w:cs="Times New Roman"/>
                <w:sz w:val="15"/>
                <w:szCs w:val="15"/>
                <w:lang w:val="sq-AL" w:eastAsia="sq-AL"/>
              </w:rPr>
              <w:t>.</w:t>
            </w:r>
          </w:p>
        </w:tc>
      </w:tr>
      <w:tr w:rsidR="002A43B5" w:rsidRPr="00574B2A" w:rsidTr="00182EE3">
        <w:trPr>
          <w:trHeight w:val="1222"/>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P3.F6 Planifikimi, </w:t>
            </w:r>
            <w:r w:rsidR="003B09D2" w:rsidRPr="00574B2A">
              <w:rPr>
                <w:rFonts w:ascii="Calibri" w:eastAsia="Times New Roman" w:hAnsi="Calibri" w:cs="Times New Roman"/>
                <w:b/>
                <w:bCs/>
                <w:sz w:val="15"/>
                <w:szCs w:val="15"/>
                <w:lang w:val="sq-AL" w:eastAsia="sq-AL"/>
              </w:rPr>
              <w:t>administrimin</w:t>
            </w:r>
            <w:r w:rsidRPr="00574B2A">
              <w:rPr>
                <w:rFonts w:ascii="Calibri" w:eastAsia="Times New Roman" w:hAnsi="Calibri" w:cs="Times New Roman"/>
                <w:b/>
                <w:bCs/>
                <w:sz w:val="15"/>
                <w:szCs w:val="15"/>
                <w:lang w:val="sq-AL" w:eastAsia="sq-AL"/>
              </w:rPr>
              <w:t xml:space="preserve"> dhe kontrolli i territorit sipas mënyrës së përcaktuar me ligj</w:t>
            </w:r>
          </w:p>
        </w:tc>
        <w:tc>
          <w:tcPr>
            <w:tcW w:w="1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 xml:space="preserve">P3.F6.O1 Krijimi i një sistemi adresash të saktë për të gjithë territorin e Bashkisë Kukës si mjet për </w:t>
            </w:r>
            <w:r w:rsidR="003B09D2" w:rsidRPr="00574B2A">
              <w:rPr>
                <w:rFonts w:ascii="Calibri" w:eastAsia="Times New Roman" w:hAnsi="Calibri" w:cs="Times New Roman"/>
                <w:b/>
                <w:bCs/>
                <w:sz w:val="15"/>
                <w:szCs w:val="15"/>
                <w:lang w:val="sq-AL" w:eastAsia="sq-AL"/>
              </w:rPr>
              <w:t>përmirësimin</w:t>
            </w:r>
            <w:r w:rsidRPr="00574B2A">
              <w:rPr>
                <w:rFonts w:ascii="Calibri" w:eastAsia="Times New Roman" w:hAnsi="Calibri" w:cs="Times New Roman"/>
                <w:b/>
                <w:bCs/>
                <w:sz w:val="15"/>
                <w:szCs w:val="15"/>
                <w:lang w:val="sq-AL" w:eastAsia="sq-AL"/>
              </w:rPr>
              <w:t xml:space="preserve"> e shërbimeve dhe identitetit të qytetarit</w:t>
            </w:r>
          </w:p>
        </w:tc>
        <w:tc>
          <w:tcPr>
            <w:tcW w:w="1775" w:type="dxa"/>
            <w:tcBorders>
              <w:top w:val="single" w:sz="4" w:space="0" w:color="auto"/>
              <w:left w:val="nil"/>
              <w:bottom w:val="nil"/>
              <w:right w:val="single" w:sz="4" w:space="0" w:color="auto"/>
            </w:tcBorders>
            <w:shd w:val="clear" w:color="auto" w:fill="auto"/>
            <w:vAlign w:val="center"/>
            <w:hideMark/>
          </w:tcPr>
          <w:p w:rsidR="00B8647C"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Sistemi i adresave i ngritur dhe funksional</w:t>
            </w:r>
          </w:p>
          <w:p w:rsidR="002A43B5" w:rsidRPr="00574B2A" w:rsidRDefault="002A43B5" w:rsidP="00DF1F04">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2. Numri i familjeve të regjistruara në sistem kundrejt totalit të familjeve në Bashkinë Kukës</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0C56C3">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Projekti parashikon ndërtimin dhe caktimin e të gjitha adresave në qytetin dhe fshatrat e </w:t>
            </w:r>
            <w:r w:rsidR="003B09D2" w:rsidRPr="00574B2A">
              <w:rPr>
                <w:rFonts w:ascii="Calibri" w:eastAsia="Times New Roman" w:hAnsi="Calibri" w:cs="Times New Roman"/>
                <w:sz w:val="15"/>
                <w:szCs w:val="15"/>
                <w:lang w:val="sq-AL" w:eastAsia="sq-AL"/>
              </w:rPr>
              <w:t>Kukësi</w:t>
            </w:r>
            <w:r w:rsidRPr="00574B2A">
              <w:rPr>
                <w:rFonts w:ascii="Calibri" w:eastAsia="Times New Roman" w:hAnsi="Calibri" w:cs="Times New Roman"/>
                <w:sz w:val="15"/>
                <w:szCs w:val="15"/>
                <w:lang w:val="sq-AL" w:eastAsia="sq-AL"/>
              </w:rPr>
              <w:t xml:space="preserve">, duke ndihmuar banorët e </w:t>
            </w:r>
            <w:r w:rsidR="003B09D2" w:rsidRPr="00574B2A">
              <w:rPr>
                <w:rFonts w:ascii="Calibri" w:eastAsia="Times New Roman" w:hAnsi="Calibri" w:cs="Times New Roman"/>
                <w:sz w:val="15"/>
                <w:szCs w:val="15"/>
                <w:lang w:val="sq-AL" w:eastAsia="sq-AL"/>
              </w:rPr>
              <w:t>Kukësit</w:t>
            </w:r>
            <w:r w:rsidRPr="00574B2A">
              <w:rPr>
                <w:rFonts w:ascii="Calibri" w:eastAsia="Times New Roman" w:hAnsi="Calibri" w:cs="Times New Roman"/>
                <w:sz w:val="15"/>
                <w:szCs w:val="15"/>
                <w:lang w:val="sq-AL" w:eastAsia="sq-AL"/>
              </w:rPr>
              <w:t xml:space="preserve"> që të kenë një sistem adresash të saktë</w:t>
            </w:r>
            <w:r w:rsidR="000C56C3" w:rsidRPr="00574B2A">
              <w:rPr>
                <w:rFonts w:ascii="Calibri" w:eastAsia="Times New Roman" w:hAnsi="Calibri" w:cs="Times New Roman"/>
                <w:sz w:val="15"/>
                <w:szCs w:val="15"/>
                <w:lang w:val="sq-AL" w:eastAsia="sq-AL"/>
              </w:rPr>
              <w:t>.</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Krijimi i një sistemi </w:t>
            </w:r>
            <w:r w:rsidR="003B09D2" w:rsidRPr="00574B2A">
              <w:rPr>
                <w:rFonts w:ascii="Calibri" w:eastAsia="Times New Roman" w:hAnsi="Calibri" w:cs="Times New Roman"/>
                <w:sz w:val="15"/>
                <w:szCs w:val="15"/>
                <w:lang w:val="sq-AL" w:eastAsia="sq-AL"/>
              </w:rPr>
              <w:t>adresash</w:t>
            </w:r>
            <w:r w:rsidRPr="00574B2A">
              <w:rPr>
                <w:rFonts w:ascii="Calibri" w:eastAsia="Times New Roman" w:hAnsi="Calibri" w:cs="Times New Roman"/>
                <w:sz w:val="15"/>
                <w:szCs w:val="15"/>
                <w:lang w:val="sq-AL" w:eastAsia="sq-AL"/>
              </w:rPr>
              <w:t xml:space="preserve"> të saktë për Bashkinë Kukës, duke përfshirë në të NjA-të dhe qytetin e Bashkisë Kukës</w:t>
            </w:r>
            <w:r w:rsidR="000C56C3" w:rsidRPr="00574B2A">
              <w:rPr>
                <w:rFonts w:ascii="Calibri" w:eastAsia="Times New Roman" w:hAnsi="Calibri" w:cs="Times New Roman"/>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P3.F6.O1.A1  Ngritja e adresarit të qytetit të Kukësit</w:t>
            </w:r>
            <w:r w:rsidR="000C56C3" w:rsidRPr="00574B2A">
              <w:rPr>
                <w:rFonts w:ascii="Calibri" w:eastAsia="Times New Roman" w:hAnsi="Calibri" w:cs="Times New Roman"/>
                <w:sz w:val="15"/>
                <w:szCs w:val="15"/>
                <w:lang w:val="sq-AL" w:eastAsia="sq-AL"/>
              </w:rPr>
              <w:t>.</w:t>
            </w:r>
          </w:p>
        </w:tc>
      </w:tr>
      <w:tr w:rsidR="002A43B5" w:rsidRPr="00574B2A" w:rsidTr="00182EE3">
        <w:trPr>
          <w:trHeight w:val="313"/>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4"/>
                <w:szCs w:val="14"/>
                <w:lang w:val="sq-AL" w:eastAsia="sq-AL"/>
              </w:rPr>
            </w:pPr>
            <w:r w:rsidRPr="00574B2A">
              <w:rPr>
                <w:rFonts w:ascii="Calibri" w:eastAsia="Times New Roman" w:hAnsi="Calibri" w:cs="Times New Roman"/>
                <w:b/>
                <w:bCs/>
                <w:color w:val="000000"/>
                <w:sz w:val="14"/>
                <w:szCs w:val="14"/>
                <w:lang w:val="sq-AL" w:eastAsia="sq-AL"/>
              </w:rPr>
              <w:t>P3.F7 Ndërtimi, rehabilitimi dhe mirëmbajtja e varrezave publike, si dhe garantimi i shërbimit publik të varrimit</w:t>
            </w:r>
          </w:p>
        </w:tc>
        <w:tc>
          <w:tcPr>
            <w:tcW w:w="1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4"/>
                <w:szCs w:val="14"/>
                <w:lang w:val="sq-AL" w:eastAsia="sq-AL"/>
              </w:rPr>
            </w:pPr>
            <w:r w:rsidRPr="00574B2A">
              <w:rPr>
                <w:rFonts w:ascii="Calibri" w:eastAsia="Times New Roman" w:hAnsi="Calibri" w:cs="Times New Roman"/>
                <w:b/>
                <w:bCs/>
                <w:color w:val="000000"/>
                <w:sz w:val="14"/>
                <w:szCs w:val="14"/>
                <w:lang w:val="sq-AL" w:eastAsia="sq-AL"/>
              </w:rPr>
              <w:t>P3.F7.O1 Përmirësimi i cilësisë së mirëmbajtjes së varrezave publike</w:t>
            </w:r>
          </w:p>
        </w:tc>
        <w:tc>
          <w:tcPr>
            <w:tcW w:w="1775" w:type="dxa"/>
            <w:tcBorders>
              <w:top w:val="single" w:sz="4" w:space="0" w:color="auto"/>
              <w:left w:val="nil"/>
              <w:bottom w:val="nil"/>
              <w:right w:val="single" w:sz="4" w:space="0" w:color="auto"/>
            </w:tcBorders>
            <w:shd w:val="clear" w:color="auto" w:fill="auto"/>
            <w:vAlign w:val="center"/>
            <w:hideMark/>
          </w:tcPr>
          <w:p w:rsidR="00B8647C" w:rsidRPr="00574B2A" w:rsidRDefault="002A43B5" w:rsidP="00B8647C">
            <w:pPr>
              <w:spacing w:after="12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1. Nivel i kënaqshëm i pastrimit të varrezave</w:t>
            </w:r>
          </w:p>
          <w:p w:rsidR="00B8647C" w:rsidRPr="00574B2A" w:rsidRDefault="002A43B5" w:rsidP="00B8647C">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 xml:space="preserve">2. Nivel i kënaqshëm gjelbërimi në sip. e varrezave </w:t>
            </w:r>
          </w:p>
          <w:p w:rsidR="002A43B5" w:rsidRPr="00574B2A" w:rsidRDefault="002A43B5" w:rsidP="00B8647C">
            <w:pPr>
              <w:spacing w:after="0" w:line="240" w:lineRule="auto"/>
              <w:rPr>
                <w:rFonts w:ascii="Calibri" w:eastAsia="Times New Roman" w:hAnsi="Calibri" w:cs="Times New Roman"/>
                <w:b/>
                <w:bCs/>
                <w:color w:val="000000"/>
                <w:sz w:val="14"/>
                <w:szCs w:val="14"/>
                <w:lang w:val="sq-AL" w:eastAsia="sq-AL"/>
              </w:rPr>
            </w:pPr>
            <w:r w:rsidRPr="00574B2A">
              <w:rPr>
                <w:rFonts w:ascii="Calibri" w:eastAsia="Times New Roman" w:hAnsi="Calibri" w:cs="Times New Roman"/>
                <w:b/>
                <w:bCs/>
                <w:color w:val="000000"/>
                <w:sz w:val="15"/>
                <w:szCs w:val="15"/>
                <w:lang w:val="sq-AL" w:eastAsia="sq-AL"/>
              </w:rPr>
              <w:br/>
              <w:t>3. Sipërfaqja e varrezave të mirëmbajtura</w:t>
            </w:r>
          </w:p>
        </w:tc>
        <w:tc>
          <w:tcPr>
            <w:tcW w:w="4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24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Shërbimi kryhet me sipërmarrje private me kontratë 1-vjeçare. Vihet re se nuk administrohet njëlloj për nga </w:t>
            </w:r>
            <w:r w:rsidR="003B09D2" w:rsidRPr="00574B2A">
              <w:rPr>
                <w:rFonts w:ascii="Calibri" w:eastAsia="Times New Roman" w:hAnsi="Calibri" w:cs="Times New Roman"/>
                <w:color w:val="000000"/>
                <w:sz w:val="15"/>
                <w:szCs w:val="15"/>
                <w:lang w:val="sq-AL" w:eastAsia="sq-AL"/>
              </w:rPr>
              <w:t>standardi</w:t>
            </w:r>
            <w:r w:rsidRPr="00574B2A">
              <w:rPr>
                <w:rFonts w:ascii="Calibri" w:eastAsia="Times New Roman" w:hAnsi="Calibri" w:cs="Times New Roman"/>
                <w:color w:val="000000"/>
                <w:sz w:val="15"/>
                <w:szCs w:val="15"/>
                <w:lang w:val="sq-AL" w:eastAsia="sq-AL"/>
              </w:rPr>
              <w:t xml:space="preserve"> meqe</w:t>
            </w:r>
            <w:r w:rsidR="003B09D2" w:rsidRPr="00574B2A">
              <w:rPr>
                <w:rFonts w:ascii="Calibri" w:eastAsia="Times New Roman" w:hAnsi="Calibri" w:cs="Times New Roman"/>
                <w:color w:val="000000"/>
                <w:sz w:val="15"/>
                <w:szCs w:val="15"/>
                <w:lang w:val="sq-AL" w:eastAsia="sq-AL"/>
              </w:rPr>
              <w:t xml:space="preserve">nëse ka shumë aktor që kryejnë </w:t>
            </w:r>
            <w:r w:rsidRPr="00574B2A">
              <w:rPr>
                <w:rFonts w:ascii="Calibri" w:eastAsia="Times New Roman" w:hAnsi="Calibri" w:cs="Times New Roman"/>
                <w:color w:val="000000"/>
                <w:sz w:val="15"/>
                <w:szCs w:val="15"/>
                <w:lang w:val="sq-AL" w:eastAsia="sq-AL"/>
              </w:rPr>
              <w:t>kët</w:t>
            </w:r>
            <w:r w:rsidR="003B09D2" w:rsidRPr="00574B2A">
              <w:rPr>
                <w:rFonts w:ascii="Calibri" w:eastAsia="Times New Roman" w:hAnsi="Calibri" w:cs="Times New Roman"/>
                <w:color w:val="000000"/>
                <w:sz w:val="15"/>
                <w:szCs w:val="15"/>
                <w:lang w:val="sq-AL" w:eastAsia="sq-AL"/>
              </w:rPr>
              <w:t>ë</w:t>
            </w:r>
            <w:r w:rsidRPr="00574B2A">
              <w:rPr>
                <w:rFonts w:ascii="Calibri" w:eastAsia="Times New Roman" w:hAnsi="Calibri" w:cs="Times New Roman"/>
                <w:color w:val="000000"/>
                <w:sz w:val="15"/>
                <w:szCs w:val="15"/>
                <w:lang w:val="sq-AL" w:eastAsia="sq-AL"/>
              </w:rPr>
              <w:t xml:space="preserve"> shërbim; ka raste dhe të  problemeve sociale për varret, gjithashtu mungesa e një rregulloreje funksionimi krijon shumë probleme.</w:t>
            </w:r>
          </w:p>
        </w:tc>
        <w:tc>
          <w:tcPr>
            <w:tcW w:w="252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Rritja e cilësisë së ofrimit të shërbimit të varrezave; rritja e performancës së shërbimit të mirëmbajtjes sipas rregullores së funksionimit; ruajtja dhe administrimi i këtyre ambienteve  sipas ligjit</w:t>
            </w:r>
            <w:r w:rsidR="000C56C3" w:rsidRPr="00574B2A">
              <w:rPr>
                <w:rFonts w:ascii="Calibri" w:eastAsia="Times New Roman" w:hAnsi="Calibri" w:cs="Times New Roman"/>
                <w:color w:val="000000"/>
                <w:sz w:val="15"/>
                <w:szCs w:val="15"/>
                <w:lang w:val="sq-AL" w:eastAsia="sq-AL"/>
              </w:rPr>
              <w:t>.</w:t>
            </w:r>
          </w:p>
        </w:tc>
        <w:tc>
          <w:tcPr>
            <w:tcW w:w="1720"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sz w:val="15"/>
                <w:szCs w:val="15"/>
                <w:lang w:val="sq-AL" w:eastAsia="sq-AL"/>
              </w:rPr>
            </w:pPr>
            <w:r w:rsidRPr="00574B2A">
              <w:rPr>
                <w:rFonts w:ascii="Calibri" w:eastAsia="Times New Roman" w:hAnsi="Calibri" w:cs="Times New Roman"/>
                <w:sz w:val="15"/>
                <w:szCs w:val="15"/>
                <w:lang w:val="sq-AL" w:eastAsia="sq-AL"/>
              </w:rPr>
              <w:t xml:space="preserve">P3.F7.O1.A1 </w:t>
            </w:r>
            <w:r w:rsidR="003B09D2" w:rsidRPr="00574B2A">
              <w:rPr>
                <w:rFonts w:ascii="Calibri" w:eastAsia="Times New Roman" w:hAnsi="Calibri" w:cs="Times New Roman"/>
                <w:sz w:val="15"/>
                <w:szCs w:val="15"/>
                <w:lang w:val="sq-AL" w:eastAsia="sq-AL"/>
              </w:rPr>
              <w:t>Mirëmbajtja</w:t>
            </w:r>
            <w:r w:rsidRPr="00574B2A">
              <w:rPr>
                <w:rFonts w:ascii="Calibri" w:eastAsia="Times New Roman" w:hAnsi="Calibri" w:cs="Times New Roman"/>
                <w:sz w:val="15"/>
                <w:szCs w:val="15"/>
                <w:lang w:val="sq-AL" w:eastAsia="sq-AL"/>
              </w:rPr>
              <w:t xml:space="preserve"> e varrezave publike dhe varrezave t</w:t>
            </w:r>
            <w:r w:rsidR="003B09D2" w:rsidRPr="00574B2A">
              <w:rPr>
                <w:rFonts w:ascii="Calibri" w:eastAsia="Times New Roman" w:hAnsi="Calibri" w:cs="Times New Roman"/>
                <w:sz w:val="15"/>
                <w:szCs w:val="15"/>
                <w:lang w:val="sq-AL" w:eastAsia="sq-AL"/>
              </w:rPr>
              <w:t>ë</w:t>
            </w:r>
            <w:r w:rsidRPr="00574B2A">
              <w:rPr>
                <w:rFonts w:ascii="Calibri" w:eastAsia="Times New Roman" w:hAnsi="Calibri" w:cs="Times New Roman"/>
                <w:sz w:val="15"/>
                <w:szCs w:val="15"/>
                <w:lang w:val="sq-AL" w:eastAsia="sq-AL"/>
              </w:rPr>
              <w:t xml:space="preserve"> </w:t>
            </w:r>
            <w:r w:rsidR="003B09D2" w:rsidRPr="00574B2A">
              <w:rPr>
                <w:rFonts w:ascii="Calibri" w:eastAsia="Times New Roman" w:hAnsi="Calibri" w:cs="Times New Roman"/>
                <w:sz w:val="15"/>
                <w:szCs w:val="15"/>
                <w:lang w:val="sq-AL" w:eastAsia="sq-AL"/>
              </w:rPr>
              <w:t>dëshmoreve</w:t>
            </w:r>
            <w:r w:rsidR="000C56C3" w:rsidRPr="00574B2A">
              <w:rPr>
                <w:rFonts w:ascii="Calibri" w:eastAsia="Times New Roman" w:hAnsi="Calibri" w:cs="Times New Roman"/>
                <w:sz w:val="15"/>
                <w:szCs w:val="15"/>
                <w:lang w:val="sq-AL" w:eastAsia="sq-AL"/>
              </w:rPr>
              <w:t>.</w:t>
            </w:r>
          </w:p>
        </w:tc>
      </w:tr>
      <w:tr w:rsidR="002A43B5" w:rsidRPr="00574B2A" w:rsidTr="00182EE3">
        <w:trPr>
          <w:trHeight w:val="1141"/>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 xml:space="preserve">P3.F8 Transporti i </w:t>
            </w:r>
            <w:r w:rsidR="003B09D2" w:rsidRPr="00574B2A">
              <w:rPr>
                <w:rFonts w:ascii="Calibri" w:eastAsia="Times New Roman" w:hAnsi="Calibri" w:cs="Times New Roman"/>
                <w:b/>
                <w:bCs/>
                <w:color w:val="000000"/>
                <w:sz w:val="15"/>
                <w:szCs w:val="15"/>
                <w:lang w:val="sq-AL" w:eastAsia="sq-AL"/>
              </w:rPr>
              <w:t>administratës</w:t>
            </w:r>
          </w:p>
        </w:tc>
        <w:tc>
          <w:tcPr>
            <w:tcW w:w="1525"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P3.F8.O1 Përmirësimi i cilësisë së transportit të administratës në ofrimin e shërbimeve publike</w:t>
            </w:r>
          </w:p>
        </w:tc>
        <w:tc>
          <w:tcPr>
            <w:tcW w:w="1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Numri i automjeteve të riparuara/mirëmbajtura kundrejt numrit total të automjeteve të bashkisë</w:t>
            </w:r>
          </w:p>
        </w:tc>
        <w:tc>
          <w:tcPr>
            <w:tcW w:w="4775" w:type="dxa"/>
            <w:tcBorders>
              <w:top w:val="single" w:sz="4"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Automjetet e Bashkisë Kukës janë shumë të amortizuara dhe që të jenë në gjendje pune për t'i shërbyer administratës vendore kanë nevojë për shërbime mirëmbajtje gjatë gjithë vitit. Gjatë vitit 2017 është realizuar tenderi </w:t>
            </w:r>
            <w:r w:rsidR="003B09D2" w:rsidRPr="00574B2A">
              <w:rPr>
                <w:rFonts w:ascii="Calibri" w:eastAsia="Times New Roman" w:hAnsi="Calibri" w:cs="Times New Roman"/>
                <w:color w:val="000000"/>
                <w:sz w:val="15"/>
                <w:szCs w:val="15"/>
                <w:lang w:val="sq-AL" w:eastAsia="sq-AL"/>
              </w:rPr>
              <w:t>për</w:t>
            </w:r>
            <w:r w:rsidRPr="00574B2A">
              <w:rPr>
                <w:rFonts w:ascii="Calibri" w:eastAsia="Times New Roman" w:hAnsi="Calibri" w:cs="Times New Roman"/>
                <w:color w:val="000000"/>
                <w:sz w:val="15"/>
                <w:szCs w:val="15"/>
                <w:lang w:val="sq-AL" w:eastAsia="sq-AL"/>
              </w:rPr>
              <w:t xml:space="preserve"> </w:t>
            </w:r>
            <w:r w:rsidR="003B09D2" w:rsidRPr="00574B2A">
              <w:rPr>
                <w:rFonts w:ascii="Calibri" w:eastAsia="Times New Roman" w:hAnsi="Calibri" w:cs="Times New Roman"/>
                <w:color w:val="000000"/>
                <w:sz w:val="15"/>
                <w:szCs w:val="15"/>
                <w:lang w:val="sq-AL" w:eastAsia="sq-AL"/>
              </w:rPr>
              <w:t>mirëmbajtjen</w:t>
            </w:r>
            <w:r w:rsidRPr="00574B2A">
              <w:rPr>
                <w:rFonts w:ascii="Calibri" w:eastAsia="Times New Roman" w:hAnsi="Calibri" w:cs="Times New Roman"/>
                <w:color w:val="000000"/>
                <w:sz w:val="15"/>
                <w:szCs w:val="15"/>
                <w:lang w:val="sq-AL" w:eastAsia="sq-AL"/>
              </w:rPr>
              <w:t xml:space="preserve"> dhe blerjen e pjesëve të këmbimit. Mjetet të cilat janë në gjendje pune aktualisht, janë: Automjet Pastrimi IVEKO, copë 2; Automjet Benz Kamionçinë, copë 2; Kamionë 12 t, copë 2; </w:t>
            </w:r>
            <w:r w:rsidR="003B09D2" w:rsidRPr="00574B2A">
              <w:rPr>
                <w:rFonts w:ascii="Calibri" w:eastAsia="Times New Roman" w:hAnsi="Calibri" w:cs="Times New Roman"/>
                <w:color w:val="000000"/>
                <w:sz w:val="15"/>
                <w:szCs w:val="15"/>
                <w:lang w:val="sq-AL" w:eastAsia="sq-AL"/>
              </w:rPr>
              <w:t>Bjellorusë</w:t>
            </w:r>
            <w:r w:rsidRPr="00574B2A">
              <w:rPr>
                <w:rFonts w:ascii="Calibri" w:eastAsia="Times New Roman" w:hAnsi="Calibri" w:cs="Times New Roman"/>
                <w:color w:val="000000"/>
                <w:sz w:val="15"/>
                <w:szCs w:val="15"/>
                <w:lang w:val="sq-AL" w:eastAsia="sq-AL"/>
              </w:rPr>
              <w:t>, copë 2; Traktor me zin</w:t>
            </w:r>
            <w:r w:rsidR="003B09D2" w:rsidRPr="00574B2A">
              <w:rPr>
                <w:rFonts w:ascii="Calibri" w:eastAsia="Times New Roman" w:hAnsi="Calibri" w:cs="Times New Roman"/>
                <w:color w:val="000000"/>
                <w:sz w:val="15"/>
                <w:szCs w:val="15"/>
                <w:lang w:val="sq-AL" w:eastAsia="sq-AL"/>
              </w:rPr>
              <w:t>xh</w:t>
            </w:r>
            <w:r w:rsidRPr="00574B2A">
              <w:rPr>
                <w:rFonts w:ascii="Calibri" w:eastAsia="Times New Roman" w:hAnsi="Calibri" w:cs="Times New Roman"/>
                <w:color w:val="000000"/>
                <w:sz w:val="15"/>
                <w:szCs w:val="15"/>
                <w:lang w:val="sq-AL" w:eastAsia="sq-AL"/>
              </w:rPr>
              <w:t xml:space="preserve">irë, copë 1; </w:t>
            </w:r>
            <w:r w:rsidR="000C56C3" w:rsidRPr="00574B2A">
              <w:rPr>
                <w:rFonts w:ascii="Calibri" w:eastAsia="Times New Roman" w:hAnsi="Calibri" w:cs="Times New Roman"/>
                <w:color w:val="000000"/>
                <w:sz w:val="15"/>
                <w:szCs w:val="15"/>
                <w:lang w:val="sq-AL" w:eastAsia="sq-AL"/>
              </w:rPr>
              <w:t>Fugon</w:t>
            </w:r>
            <w:r w:rsidRPr="00574B2A">
              <w:rPr>
                <w:rFonts w:ascii="Calibri" w:eastAsia="Times New Roman" w:hAnsi="Calibri" w:cs="Times New Roman"/>
                <w:color w:val="000000"/>
                <w:sz w:val="15"/>
                <w:szCs w:val="15"/>
                <w:lang w:val="sq-AL" w:eastAsia="sq-AL"/>
              </w:rPr>
              <w:t xml:space="preserve"> 8+1</w:t>
            </w:r>
            <w:r w:rsidR="003B09D2" w:rsidRPr="00574B2A">
              <w:rPr>
                <w:rFonts w:ascii="Calibri" w:eastAsia="Times New Roman" w:hAnsi="Calibri" w:cs="Times New Roman"/>
                <w:color w:val="000000"/>
                <w:sz w:val="15"/>
                <w:szCs w:val="15"/>
                <w:lang w:val="sq-AL" w:eastAsia="sq-AL"/>
              </w:rPr>
              <w:t>, copë 1; Sharon 5+1, copë 1; F</w:t>
            </w:r>
            <w:r w:rsidRPr="00574B2A">
              <w:rPr>
                <w:rFonts w:ascii="Calibri" w:eastAsia="Times New Roman" w:hAnsi="Calibri" w:cs="Times New Roman"/>
                <w:color w:val="000000"/>
                <w:sz w:val="15"/>
                <w:szCs w:val="15"/>
                <w:lang w:val="sq-AL" w:eastAsia="sq-AL"/>
              </w:rPr>
              <w:t>oristrada të administratës, copë 4.</w:t>
            </w:r>
          </w:p>
        </w:tc>
        <w:tc>
          <w:tcPr>
            <w:tcW w:w="2525" w:type="dxa"/>
            <w:tcBorders>
              <w:top w:val="single" w:sz="4"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Mjete transporti në gjendje të mirë pune të vlefshme për kryerjen e detyrave dhe funksioneve të përditshme të administratës e të </w:t>
            </w:r>
            <w:r w:rsidR="003B09D2" w:rsidRPr="00574B2A">
              <w:rPr>
                <w:rFonts w:ascii="Calibri" w:eastAsia="Times New Roman" w:hAnsi="Calibri" w:cs="Times New Roman"/>
                <w:color w:val="000000"/>
                <w:sz w:val="15"/>
                <w:szCs w:val="15"/>
                <w:lang w:val="sq-AL" w:eastAsia="sq-AL"/>
              </w:rPr>
              <w:t>sektorëve</w:t>
            </w:r>
            <w:r w:rsidRPr="00574B2A">
              <w:rPr>
                <w:rFonts w:ascii="Calibri" w:eastAsia="Times New Roman" w:hAnsi="Calibri" w:cs="Times New Roman"/>
                <w:color w:val="000000"/>
                <w:sz w:val="15"/>
                <w:szCs w:val="15"/>
                <w:lang w:val="sq-AL" w:eastAsia="sq-AL"/>
              </w:rPr>
              <w:t xml:space="preserve"> të tjerë të Bashkisë Kukës dhe Njësive Administrative sipas nevojave që ato kanë.</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P3.F8.O1.A1 Mbështetje dhe ofrim i shërbimit të transportit për funksionimin e administratës e të gjithë </w:t>
            </w:r>
            <w:r w:rsidR="003B09D2" w:rsidRPr="00574B2A">
              <w:rPr>
                <w:rFonts w:ascii="Calibri" w:eastAsia="Times New Roman" w:hAnsi="Calibri" w:cs="Times New Roman"/>
                <w:color w:val="000000"/>
                <w:sz w:val="15"/>
                <w:szCs w:val="15"/>
                <w:lang w:val="sq-AL" w:eastAsia="sq-AL"/>
              </w:rPr>
              <w:t>sektorëve</w:t>
            </w:r>
            <w:r w:rsidRPr="00574B2A">
              <w:rPr>
                <w:rFonts w:ascii="Calibri" w:eastAsia="Times New Roman" w:hAnsi="Calibri" w:cs="Times New Roman"/>
                <w:color w:val="000000"/>
                <w:sz w:val="15"/>
                <w:szCs w:val="15"/>
                <w:lang w:val="sq-AL" w:eastAsia="sq-AL"/>
              </w:rPr>
              <w:t xml:space="preserve"> të Bashkisë </w:t>
            </w:r>
            <w:r w:rsidR="003B09D2" w:rsidRPr="00574B2A">
              <w:rPr>
                <w:rFonts w:ascii="Calibri" w:eastAsia="Times New Roman" w:hAnsi="Calibri" w:cs="Times New Roman"/>
                <w:color w:val="000000"/>
                <w:sz w:val="15"/>
                <w:szCs w:val="15"/>
                <w:lang w:val="sq-AL" w:eastAsia="sq-AL"/>
              </w:rPr>
              <w:t>Kukës</w:t>
            </w:r>
            <w:r w:rsidR="000C56C3" w:rsidRPr="00574B2A">
              <w:rPr>
                <w:rFonts w:ascii="Calibri" w:eastAsia="Times New Roman" w:hAnsi="Calibri" w:cs="Times New Roman"/>
                <w:color w:val="000000"/>
                <w:sz w:val="15"/>
                <w:szCs w:val="15"/>
                <w:lang w:val="sq-AL" w:eastAsia="sq-AL"/>
              </w:rPr>
              <w:t>.</w:t>
            </w:r>
          </w:p>
        </w:tc>
      </w:tr>
      <w:tr w:rsidR="002A43B5" w:rsidRPr="00574B2A" w:rsidTr="00182EE3">
        <w:trPr>
          <w:trHeight w:val="457"/>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52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Pagesa në kohë e taksave</w:t>
            </w:r>
          </w:p>
        </w:tc>
        <w:tc>
          <w:tcPr>
            <w:tcW w:w="477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Automjeteve të Bashkisë Kukës i është bërë pagesa e </w:t>
            </w:r>
            <w:r w:rsidR="003B09D2" w:rsidRPr="00574B2A">
              <w:rPr>
                <w:rFonts w:ascii="Calibri" w:eastAsia="Times New Roman" w:hAnsi="Calibri" w:cs="Times New Roman"/>
                <w:color w:val="000000"/>
                <w:sz w:val="15"/>
                <w:szCs w:val="15"/>
                <w:lang w:val="sq-AL" w:eastAsia="sq-AL"/>
              </w:rPr>
              <w:t>taksave</w:t>
            </w:r>
            <w:r w:rsidRPr="00574B2A">
              <w:rPr>
                <w:rFonts w:ascii="Calibri" w:eastAsia="Times New Roman" w:hAnsi="Calibri" w:cs="Times New Roman"/>
                <w:color w:val="000000"/>
                <w:sz w:val="15"/>
                <w:szCs w:val="15"/>
                <w:lang w:val="sq-AL" w:eastAsia="sq-AL"/>
              </w:rPr>
              <w:t xml:space="preserve"> dhe detyrimeve të prapambetura; aktualisht vështirësia </w:t>
            </w:r>
            <w:r w:rsidR="003B09D2" w:rsidRPr="00574B2A">
              <w:rPr>
                <w:rFonts w:ascii="Calibri" w:eastAsia="Times New Roman" w:hAnsi="Calibri" w:cs="Times New Roman"/>
                <w:color w:val="000000"/>
                <w:sz w:val="15"/>
                <w:szCs w:val="15"/>
                <w:lang w:val="sq-AL" w:eastAsia="sq-AL"/>
              </w:rPr>
              <w:t>qëndron</w:t>
            </w:r>
            <w:r w:rsidRPr="00574B2A">
              <w:rPr>
                <w:rFonts w:ascii="Calibri" w:eastAsia="Times New Roman" w:hAnsi="Calibri" w:cs="Times New Roman"/>
                <w:color w:val="000000"/>
                <w:sz w:val="15"/>
                <w:szCs w:val="15"/>
                <w:lang w:val="sq-AL" w:eastAsia="sq-AL"/>
              </w:rPr>
              <w:t xml:space="preserve"> në mospagimin ndër vite të kësaj takse si nga ana e bashkisë ashtu dhe të si të njësive administrative</w:t>
            </w:r>
            <w:r w:rsidR="000C56C3" w:rsidRPr="00574B2A">
              <w:rPr>
                <w:rFonts w:ascii="Calibri" w:eastAsia="Times New Roman" w:hAnsi="Calibri" w:cs="Times New Roman"/>
                <w:color w:val="000000"/>
                <w:sz w:val="15"/>
                <w:szCs w:val="15"/>
                <w:lang w:val="sq-AL" w:eastAsia="sq-AL"/>
              </w:rPr>
              <w:t>.</w:t>
            </w:r>
          </w:p>
        </w:tc>
        <w:tc>
          <w:tcPr>
            <w:tcW w:w="252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Mjete transporti në gjendje të mirë pune të vlefshme për kryerjen e detyrave dhe funksioneve të përditshme të administratës vendore </w:t>
            </w:r>
          </w:p>
        </w:tc>
        <w:tc>
          <w:tcPr>
            <w:tcW w:w="1720"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P3.F8.O1.A2 Taksat e qarkullimit, siguracion dhe kolaudimi</w:t>
            </w:r>
            <w:r w:rsidR="000C56C3" w:rsidRPr="00574B2A">
              <w:rPr>
                <w:rFonts w:ascii="Calibri" w:eastAsia="Times New Roman" w:hAnsi="Calibri" w:cs="Times New Roman"/>
                <w:color w:val="000000"/>
                <w:sz w:val="15"/>
                <w:szCs w:val="15"/>
                <w:lang w:val="sq-AL" w:eastAsia="sq-AL"/>
              </w:rPr>
              <w:t>.</w:t>
            </w:r>
          </w:p>
        </w:tc>
      </w:tr>
      <w:tr w:rsidR="002A43B5" w:rsidRPr="00574B2A" w:rsidTr="00182EE3">
        <w:trPr>
          <w:trHeight w:val="50"/>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52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775" w:type="dxa"/>
            <w:tcBorders>
              <w:top w:val="single" w:sz="4" w:space="0" w:color="auto"/>
              <w:left w:val="nil"/>
              <w:bottom w:val="nil"/>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Litra karburant të blerë</w:t>
            </w:r>
            <w:r w:rsidRPr="00574B2A">
              <w:rPr>
                <w:rFonts w:ascii="Calibri" w:eastAsia="Times New Roman" w:hAnsi="Calibri" w:cs="Times New Roman"/>
                <w:b/>
                <w:bCs/>
                <w:color w:val="000000"/>
                <w:sz w:val="15"/>
                <w:szCs w:val="15"/>
                <w:lang w:val="sq-AL" w:eastAsia="sq-AL"/>
              </w:rPr>
              <w:br/>
              <w:t>Nivel i kënaqshëm i ofrimit të shërbimeve të përditshme të administratës</w:t>
            </w:r>
          </w:p>
        </w:tc>
        <w:tc>
          <w:tcPr>
            <w:tcW w:w="477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 xml:space="preserve">Automjetet e Bashkisë Qendër si dhe ato të  Njësive Administrative, përveç shërbimeve të tjera, kanë nevojë që gjatë periudhës 1-vjeçare të furnizohen me karburant si: (Naftë dhe lubrifikantë) në mënyrë që të plotësohen të gjitha punimet dhe nevojat e </w:t>
            </w:r>
            <w:r w:rsidR="003B09D2" w:rsidRPr="00574B2A">
              <w:rPr>
                <w:rFonts w:ascii="Calibri" w:eastAsia="Times New Roman" w:hAnsi="Calibri" w:cs="Times New Roman"/>
                <w:color w:val="000000"/>
                <w:sz w:val="15"/>
                <w:szCs w:val="15"/>
                <w:lang w:val="sq-AL" w:eastAsia="sq-AL"/>
              </w:rPr>
              <w:t>administratës</w:t>
            </w:r>
            <w:r w:rsidRPr="00574B2A">
              <w:rPr>
                <w:rFonts w:ascii="Calibri" w:eastAsia="Times New Roman" w:hAnsi="Calibri" w:cs="Times New Roman"/>
                <w:color w:val="000000"/>
                <w:sz w:val="15"/>
                <w:szCs w:val="15"/>
                <w:lang w:val="sq-AL" w:eastAsia="sq-AL"/>
              </w:rPr>
              <w:t xml:space="preserve"> dhe sektorëve të tjerë të Bashkisë Kukës</w:t>
            </w:r>
            <w:r w:rsidR="000C56C3" w:rsidRPr="00574B2A">
              <w:rPr>
                <w:rFonts w:ascii="Calibri" w:eastAsia="Times New Roman" w:hAnsi="Calibri" w:cs="Times New Roman"/>
                <w:color w:val="000000"/>
                <w:sz w:val="15"/>
                <w:szCs w:val="15"/>
                <w:lang w:val="sq-AL" w:eastAsia="sq-AL"/>
              </w:rPr>
              <w:t>.</w:t>
            </w:r>
          </w:p>
        </w:tc>
        <w:tc>
          <w:tcPr>
            <w:tcW w:w="252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Mjete transporti në gjendje të mirë pune të vlefshme për kryerjen e detyrave dhe funksioneve të përd</w:t>
            </w:r>
            <w:r w:rsidR="000C56C3" w:rsidRPr="00574B2A">
              <w:rPr>
                <w:rFonts w:ascii="Calibri" w:eastAsia="Times New Roman" w:hAnsi="Calibri" w:cs="Times New Roman"/>
                <w:color w:val="000000"/>
                <w:sz w:val="15"/>
                <w:szCs w:val="15"/>
                <w:lang w:val="sq-AL" w:eastAsia="sq-AL"/>
              </w:rPr>
              <w:t>itshme të administratës vendore.</w:t>
            </w:r>
          </w:p>
        </w:tc>
        <w:tc>
          <w:tcPr>
            <w:tcW w:w="1720"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P3.F8.O1.A3 Mbështetje për blerjen e karburantit (Naftë dhe Lubrifikantë</w:t>
            </w:r>
            <w:r w:rsidR="000C56C3" w:rsidRPr="00574B2A">
              <w:rPr>
                <w:rFonts w:ascii="Calibri" w:eastAsia="Times New Roman" w:hAnsi="Calibri" w:cs="Times New Roman"/>
                <w:color w:val="000000"/>
                <w:sz w:val="15"/>
                <w:szCs w:val="15"/>
                <w:lang w:val="sq-AL" w:eastAsia="sq-AL"/>
              </w:rPr>
              <w:t>).</w:t>
            </w:r>
          </w:p>
        </w:tc>
      </w:tr>
      <w:tr w:rsidR="002A43B5" w:rsidRPr="00574B2A" w:rsidTr="00182EE3">
        <w:trPr>
          <w:trHeight w:val="592"/>
        </w:trPr>
        <w:tc>
          <w:tcPr>
            <w:tcW w:w="80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800"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2A43B5">
            <w:pPr>
              <w:spacing w:after="0" w:line="240" w:lineRule="auto"/>
              <w:rPr>
                <w:rFonts w:ascii="Calibri" w:eastAsia="Times New Roman" w:hAnsi="Calibri" w:cs="Times New Roman"/>
                <w:b/>
                <w:bCs/>
                <w:color w:val="000000"/>
                <w:sz w:val="15"/>
                <w:szCs w:val="15"/>
                <w:lang w:val="sq-AL" w:eastAsia="sq-AL"/>
              </w:rPr>
            </w:pPr>
          </w:p>
        </w:tc>
        <w:tc>
          <w:tcPr>
            <w:tcW w:w="125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525" w:type="dxa"/>
            <w:vMerge/>
            <w:tcBorders>
              <w:top w:val="single" w:sz="4" w:space="0" w:color="auto"/>
              <w:left w:val="single" w:sz="4" w:space="0" w:color="auto"/>
              <w:bottom w:val="single" w:sz="8" w:space="0" w:color="000000"/>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p>
        </w:tc>
        <w:tc>
          <w:tcPr>
            <w:tcW w:w="1775" w:type="dxa"/>
            <w:tcBorders>
              <w:top w:val="single" w:sz="4" w:space="0" w:color="auto"/>
              <w:left w:val="nil"/>
              <w:bottom w:val="single" w:sz="4" w:space="0" w:color="auto"/>
              <w:right w:val="single" w:sz="4" w:space="0" w:color="auto"/>
            </w:tcBorders>
            <w:shd w:val="clear" w:color="auto" w:fill="auto"/>
            <w:vAlign w:val="center"/>
            <w:hideMark/>
          </w:tcPr>
          <w:p w:rsidR="002A43B5" w:rsidRPr="00574B2A" w:rsidRDefault="002A43B5" w:rsidP="00DF1F04">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 xml:space="preserve">Numër automjetesh të blera për ofrim cilësor të shërbimeve </w:t>
            </w:r>
            <w:r w:rsidRPr="00574B2A">
              <w:rPr>
                <w:rFonts w:ascii="Calibri" w:eastAsia="Times New Roman" w:hAnsi="Calibri" w:cs="Times New Roman"/>
                <w:b/>
                <w:bCs/>
                <w:color w:val="000000"/>
                <w:sz w:val="15"/>
                <w:szCs w:val="15"/>
                <w:lang w:val="sq-AL" w:eastAsia="sq-AL"/>
              </w:rPr>
              <w:br/>
              <w:t>Nivel i kënaqshëm i ofrimit të shërbimeve të përditshme të administratës</w:t>
            </w:r>
          </w:p>
        </w:tc>
        <w:tc>
          <w:tcPr>
            <w:tcW w:w="477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Automjetet e bashkisë qendër si dhe ato të  Njësive Administrative janë shumë të amortizuara dhe kanë nevojë për shërbime mirëmbajtje gjatë vitit, që të jenë në gjendje pune për ti shërbyer administratës vendore, dhe për kryerjen e punimeve të ndryshme. Gjatë vitit 2017 është realizuar blerja e disa makinerive por të cilat nuk janë të mjaftueshme. është e nevojshme blerja e disa makinerive të tjera në sektor të ndryshme të Bashkisë Kukës.</w:t>
            </w:r>
          </w:p>
        </w:tc>
        <w:tc>
          <w:tcPr>
            <w:tcW w:w="2525"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Aktualisht bashkisë i nevojitet blerja e mjeteve të reja, të ndryshme, për kryerjen e detyrave dhe funksioneve të përditshme të administratë së bashkisë</w:t>
            </w:r>
            <w:r w:rsidR="000C56C3" w:rsidRPr="00574B2A">
              <w:rPr>
                <w:rFonts w:ascii="Calibri" w:eastAsia="Times New Roman" w:hAnsi="Calibri" w:cs="Times New Roman"/>
                <w:color w:val="000000"/>
                <w:sz w:val="15"/>
                <w:szCs w:val="15"/>
                <w:lang w:val="sq-AL" w:eastAsia="sq-AL"/>
              </w:rPr>
              <w:t>.</w:t>
            </w:r>
          </w:p>
        </w:tc>
        <w:tc>
          <w:tcPr>
            <w:tcW w:w="1720" w:type="dxa"/>
            <w:tcBorders>
              <w:top w:val="nil"/>
              <w:left w:val="nil"/>
              <w:bottom w:val="single" w:sz="4" w:space="0" w:color="auto"/>
              <w:right w:val="single" w:sz="4" w:space="0" w:color="auto"/>
            </w:tcBorders>
            <w:shd w:val="clear" w:color="auto" w:fill="auto"/>
            <w:vAlign w:val="center"/>
            <w:hideMark/>
          </w:tcPr>
          <w:p w:rsidR="002A43B5" w:rsidRPr="00574B2A" w:rsidRDefault="002A43B5" w:rsidP="00F25634">
            <w:pPr>
              <w:spacing w:after="0" w:line="240" w:lineRule="auto"/>
              <w:jc w:val="both"/>
              <w:rPr>
                <w:rFonts w:ascii="Calibri" w:eastAsia="Times New Roman" w:hAnsi="Calibri" w:cs="Times New Roman"/>
                <w:color w:val="000000"/>
                <w:sz w:val="15"/>
                <w:szCs w:val="15"/>
                <w:lang w:val="sq-AL" w:eastAsia="sq-AL"/>
              </w:rPr>
            </w:pPr>
            <w:r w:rsidRPr="00574B2A">
              <w:rPr>
                <w:rFonts w:ascii="Calibri" w:eastAsia="Times New Roman" w:hAnsi="Calibri" w:cs="Times New Roman"/>
                <w:color w:val="000000"/>
                <w:sz w:val="15"/>
                <w:szCs w:val="15"/>
                <w:lang w:val="sq-AL" w:eastAsia="sq-AL"/>
              </w:rPr>
              <w:t>P3.F8.O1.A4 Blerja e makinerive</w:t>
            </w:r>
            <w:r w:rsidR="000C56C3" w:rsidRPr="00574B2A">
              <w:rPr>
                <w:rFonts w:ascii="Calibri" w:eastAsia="Times New Roman" w:hAnsi="Calibri" w:cs="Times New Roman"/>
                <w:color w:val="000000"/>
                <w:sz w:val="15"/>
                <w:szCs w:val="15"/>
                <w:lang w:val="sq-AL" w:eastAsia="sq-AL"/>
              </w:rPr>
              <w:t>.</w:t>
            </w:r>
          </w:p>
        </w:tc>
      </w:tr>
    </w:tbl>
    <w:p w:rsidR="00B80793" w:rsidRPr="00182EE3" w:rsidRDefault="002A43B5" w:rsidP="00182EE3">
      <w:pPr>
        <w:pStyle w:val="Caption"/>
        <w:spacing w:before="160"/>
        <w:ind w:left="-540"/>
        <w:rPr>
          <w:b w:val="0"/>
          <w:i/>
          <w:noProof w:val="0"/>
          <w:color w:val="auto"/>
          <w:sz w:val="16"/>
          <w:lang w:val="sq-AL"/>
        </w:rPr>
        <w:sectPr w:rsidR="00B80793" w:rsidRPr="00182EE3" w:rsidSect="00B80793">
          <w:pgSz w:w="16839" w:h="11907" w:orient="landscape" w:code="9"/>
          <w:pgMar w:top="540" w:right="720" w:bottom="1287" w:left="1440" w:header="720" w:footer="720" w:gutter="0"/>
          <w:cols w:space="720"/>
          <w:titlePg/>
          <w:docGrid w:linePitch="360"/>
        </w:sectPr>
      </w:pPr>
      <w:r w:rsidRPr="00574B2A">
        <w:rPr>
          <w:b w:val="0"/>
          <w:i/>
          <w:noProof w:val="0"/>
          <w:color w:val="auto"/>
          <w:sz w:val="14"/>
          <w:lang w:val="sq-AL"/>
        </w:rPr>
        <w:fldChar w:fldCharType="end"/>
      </w:r>
      <w:bookmarkStart w:id="117" w:name="_Toc485654496"/>
      <w:r w:rsidR="00B80793" w:rsidRPr="00182EE3">
        <w:rPr>
          <w:b w:val="0"/>
          <w:i/>
          <w:noProof w:val="0"/>
          <w:color w:val="auto"/>
          <w:sz w:val="16"/>
          <w:lang w:val="sq-AL"/>
        </w:rPr>
        <w:t xml:space="preserve">Tabela </w:t>
      </w:r>
      <w:r w:rsidR="00EA44C0" w:rsidRPr="00182EE3">
        <w:rPr>
          <w:b w:val="0"/>
          <w:i/>
          <w:noProof w:val="0"/>
          <w:color w:val="auto"/>
          <w:sz w:val="16"/>
          <w:lang w:val="sq-AL"/>
        </w:rPr>
        <w:fldChar w:fldCharType="begin"/>
      </w:r>
      <w:r w:rsidR="00B80793" w:rsidRPr="00182EE3">
        <w:rPr>
          <w:b w:val="0"/>
          <w:i/>
          <w:noProof w:val="0"/>
          <w:color w:val="auto"/>
          <w:sz w:val="16"/>
          <w:lang w:val="sq-AL"/>
        </w:rPr>
        <w:instrText xml:space="preserve"> SEQ Tabela \* ARABIC </w:instrText>
      </w:r>
      <w:r w:rsidR="00EA44C0" w:rsidRPr="00182EE3">
        <w:rPr>
          <w:b w:val="0"/>
          <w:i/>
          <w:noProof w:val="0"/>
          <w:color w:val="auto"/>
          <w:sz w:val="16"/>
          <w:lang w:val="sq-AL"/>
        </w:rPr>
        <w:fldChar w:fldCharType="separate"/>
      </w:r>
      <w:r w:rsidR="00000792">
        <w:rPr>
          <w:b w:val="0"/>
          <w:i/>
          <w:color w:val="auto"/>
          <w:sz w:val="16"/>
          <w:lang w:val="sq-AL"/>
        </w:rPr>
        <w:t>18</w:t>
      </w:r>
      <w:r w:rsidR="00EA44C0" w:rsidRPr="00182EE3">
        <w:rPr>
          <w:b w:val="0"/>
          <w:i/>
          <w:noProof w:val="0"/>
          <w:color w:val="auto"/>
          <w:sz w:val="16"/>
          <w:lang w:val="sq-AL"/>
        </w:rPr>
        <w:fldChar w:fldCharType="end"/>
      </w:r>
      <w:r w:rsidR="00B80793" w:rsidRPr="00182EE3">
        <w:rPr>
          <w:b w:val="0"/>
          <w:i/>
          <w:noProof w:val="0"/>
          <w:color w:val="auto"/>
          <w:sz w:val="16"/>
          <w:lang w:val="sq-AL"/>
        </w:rPr>
        <w:t>: Projektet e Programit të Shërbimeve Publike</w:t>
      </w:r>
      <w:bookmarkEnd w:id="116"/>
      <w:bookmarkEnd w:id="117"/>
    </w:p>
    <w:p w:rsidR="00B80793" w:rsidRPr="00574B2A" w:rsidRDefault="00B80793" w:rsidP="003768C0">
      <w:pPr>
        <w:jc w:val="both"/>
        <w:rPr>
          <w:rFonts w:ascii="Times New Roman" w:hAnsi="Times New Roman"/>
          <w:sz w:val="24"/>
          <w:szCs w:val="24"/>
          <w:lang w:val="sq-AL"/>
        </w:rPr>
      </w:pPr>
      <w:r w:rsidRPr="00574B2A">
        <w:rPr>
          <w:rFonts w:ascii="Times New Roman" w:hAnsi="Times New Roman"/>
          <w:b/>
          <w:sz w:val="24"/>
          <w:szCs w:val="24"/>
          <w:lang w:val="sq-AL"/>
        </w:rPr>
        <w:t>Buxhetimi i Programit të Shërbimeve Publike</w:t>
      </w:r>
    </w:p>
    <w:p w:rsidR="005458D5" w:rsidRPr="00574B2A" w:rsidRDefault="005458D5" w:rsidP="00182EE3">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programin e Infrastruktur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 Rrugore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182EE3"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487" w:type="dxa"/>
        <w:tblInd w:w="-10" w:type="dxa"/>
        <w:tblLook w:val="04A0" w:firstRow="1" w:lastRow="0" w:firstColumn="1" w:lastColumn="0" w:noHBand="0" w:noVBand="1"/>
      </w:tblPr>
      <w:tblGrid>
        <w:gridCol w:w="1828"/>
        <w:gridCol w:w="1717"/>
        <w:gridCol w:w="2052"/>
        <w:gridCol w:w="1945"/>
        <w:gridCol w:w="1945"/>
      </w:tblGrid>
      <w:tr w:rsidR="003B09D2" w:rsidRPr="00574B2A" w:rsidTr="00DF1F04">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Viti </w:t>
            </w:r>
          </w:p>
        </w:tc>
        <w:tc>
          <w:tcPr>
            <w:tcW w:w="1717" w:type="dxa"/>
            <w:tcBorders>
              <w:top w:val="single" w:sz="8" w:space="0" w:color="auto"/>
              <w:left w:val="nil"/>
              <w:bottom w:val="nil"/>
              <w:right w:val="nil"/>
            </w:tcBorders>
            <w:shd w:val="clear" w:color="auto" w:fill="0070C0"/>
            <w:vAlign w:val="center"/>
            <w:hideMark/>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Paga dhe sigurime </w:t>
            </w:r>
          </w:p>
        </w:tc>
        <w:tc>
          <w:tcPr>
            <w:tcW w:w="2052" w:type="dxa"/>
            <w:tcBorders>
              <w:top w:val="single" w:sz="8" w:space="0" w:color="auto"/>
              <w:left w:val="single" w:sz="8" w:space="0" w:color="auto"/>
              <w:bottom w:val="nil"/>
              <w:right w:val="nil"/>
            </w:tcBorders>
            <w:shd w:val="clear" w:color="auto" w:fill="0070C0"/>
            <w:vAlign w:val="center"/>
            <w:hideMark/>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Shpenzime Operative </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 xml:space="preserve"> Investime </w:t>
            </w:r>
          </w:p>
        </w:tc>
        <w:tc>
          <w:tcPr>
            <w:tcW w:w="1945" w:type="dxa"/>
            <w:tcBorders>
              <w:top w:val="single" w:sz="4" w:space="0" w:color="auto"/>
              <w:left w:val="single" w:sz="8" w:space="0" w:color="auto"/>
              <w:bottom w:val="nil"/>
              <w:right w:val="single" w:sz="8" w:space="0" w:color="auto"/>
            </w:tcBorders>
            <w:shd w:val="clear" w:color="auto" w:fill="0070C0"/>
            <w:vAlign w:val="center"/>
          </w:tcPr>
          <w:p w:rsidR="003B09D2" w:rsidRPr="00574B2A" w:rsidRDefault="003B09D2" w:rsidP="005458D5">
            <w:pPr>
              <w:spacing w:after="0" w:line="240" w:lineRule="auto"/>
              <w:jc w:val="center"/>
              <w:rPr>
                <w:rFonts w:ascii="Arial" w:eastAsia="Times New Roman" w:hAnsi="Arial" w:cs="Arial"/>
                <w:b/>
                <w:bCs/>
                <w:color w:val="FFFFFF" w:themeColor="background1"/>
                <w:sz w:val="16"/>
                <w:szCs w:val="16"/>
                <w:lang w:val="sq-AL"/>
              </w:rPr>
            </w:pPr>
            <w:r w:rsidRPr="00574B2A">
              <w:rPr>
                <w:rFonts w:ascii="Arial" w:eastAsia="Times New Roman" w:hAnsi="Arial" w:cs="Arial"/>
                <w:b/>
                <w:bCs/>
                <w:color w:val="FFFFFF" w:themeColor="background1"/>
                <w:sz w:val="16"/>
                <w:szCs w:val="16"/>
                <w:lang w:val="sq-AL"/>
              </w:rPr>
              <w:t>Totali</w:t>
            </w:r>
          </w:p>
        </w:tc>
      </w:tr>
      <w:tr w:rsidR="003B09D2" w:rsidRPr="00574B2A" w:rsidTr="003B09D2">
        <w:trPr>
          <w:trHeight w:val="50"/>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21,526</w:t>
            </w:r>
          </w:p>
        </w:tc>
        <w:tc>
          <w:tcPr>
            <w:tcW w:w="2052" w:type="dxa"/>
            <w:tcBorders>
              <w:top w:val="single" w:sz="8" w:space="0" w:color="auto"/>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40,750</w:t>
            </w:r>
          </w:p>
        </w:tc>
        <w:tc>
          <w:tcPr>
            <w:tcW w:w="1945" w:type="dxa"/>
            <w:tcBorders>
              <w:top w:val="single" w:sz="8" w:space="0" w:color="auto"/>
              <w:left w:val="nil"/>
              <w:bottom w:val="single" w:sz="4" w:space="0" w:color="auto"/>
              <w:right w:val="single" w:sz="8"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204,482</w:t>
            </w:r>
          </w:p>
        </w:tc>
        <w:tc>
          <w:tcPr>
            <w:tcW w:w="1945" w:type="dxa"/>
            <w:tcBorders>
              <w:top w:val="single" w:sz="8" w:space="0" w:color="auto"/>
              <w:left w:val="nil"/>
              <w:bottom w:val="single" w:sz="4" w:space="0" w:color="auto"/>
              <w:right w:val="single" w:sz="8" w:space="0" w:color="auto"/>
            </w:tcBorders>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266,758</w:t>
            </w:r>
          </w:p>
        </w:tc>
      </w:tr>
      <w:tr w:rsidR="003B09D2" w:rsidRPr="00574B2A" w:rsidTr="005458D5">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22,244</w:t>
            </w:r>
          </w:p>
        </w:tc>
        <w:tc>
          <w:tcPr>
            <w:tcW w:w="2052" w:type="dxa"/>
            <w:tcBorders>
              <w:top w:val="nil"/>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41,465</w:t>
            </w:r>
          </w:p>
        </w:tc>
        <w:tc>
          <w:tcPr>
            <w:tcW w:w="1945" w:type="dxa"/>
            <w:tcBorders>
              <w:top w:val="nil"/>
              <w:left w:val="nil"/>
              <w:bottom w:val="single" w:sz="4" w:space="0" w:color="auto"/>
              <w:right w:val="single" w:sz="8"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786,040</w:t>
            </w:r>
          </w:p>
        </w:tc>
        <w:tc>
          <w:tcPr>
            <w:tcW w:w="1945" w:type="dxa"/>
            <w:tcBorders>
              <w:top w:val="nil"/>
              <w:left w:val="nil"/>
              <w:bottom w:val="single" w:sz="4" w:space="0" w:color="auto"/>
              <w:right w:val="single" w:sz="8" w:space="0" w:color="auto"/>
            </w:tcBorders>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849,749</w:t>
            </w:r>
          </w:p>
        </w:tc>
      </w:tr>
      <w:tr w:rsidR="003B09D2" w:rsidRPr="00574B2A" w:rsidTr="005458D5">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23,278</w:t>
            </w:r>
          </w:p>
        </w:tc>
        <w:tc>
          <w:tcPr>
            <w:tcW w:w="2052" w:type="dxa"/>
            <w:tcBorders>
              <w:top w:val="nil"/>
              <w:left w:val="nil"/>
              <w:bottom w:val="single" w:sz="4" w:space="0" w:color="auto"/>
              <w:right w:val="single" w:sz="4"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57,807</w:t>
            </w:r>
          </w:p>
        </w:tc>
        <w:tc>
          <w:tcPr>
            <w:tcW w:w="1945" w:type="dxa"/>
            <w:tcBorders>
              <w:top w:val="nil"/>
              <w:left w:val="nil"/>
              <w:bottom w:val="single" w:sz="4" w:space="0" w:color="auto"/>
              <w:right w:val="single" w:sz="8" w:space="0" w:color="auto"/>
            </w:tcBorders>
            <w:shd w:val="clear" w:color="auto" w:fill="auto"/>
            <w:noWrap/>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30,030</w:t>
            </w:r>
          </w:p>
        </w:tc>
        <w:tc>
          <w:tcPr>
            <w:tcW w:w="1945" w:type="dxa"/>
            <w:tcBorders>
              <w:top w:val="nil"/>
              <w:left w:val="nil"/>
              <w:bottom w:val="single" w:sz="4" w:space="0" w:color="auto"/>
              <w:right w:val="single" w:sz="8" w:space="0" w:color="auto"/>
            </w:tcBorders>
            <w:vAlign w:val="bottom"/>
          </w:tcPr>
          <w:p w:rsidR="003B09D2" w:rsidRPr="00574B2A" w:rsidRDefault="003B09D2" w:rsidP="003B09D2">
            <w:pPr>
              <w:spacing w:after="0" w:line="240" w:lineRule="auto"/>
              <w:jc w:val="center"/>
              <w:rPr>
                <w:rFonts w:ascii="Arial" w:eastAsia="Times New Roman" w:hAnsi="Arial" w:cs="Arial"/>
                <w:color w:val="000000"/>
                <w:sz w:val="16"/>
                <w:szCs w:val="16"/>
                <w:lang w:val="sq-AL"/>
              </w:rPr>
            </w:pPr>
            <w:r w:rsidRPr="00574B2A">
              <w:rPr>
                <w:rFonts w:ascii="Arial" w:eastAsia="Times New Roman" w:hAnsi="Arial" w:cs="Arial"/>
                <w:color w:val="000000"/>
                <w:sz w:val="16"/>
                <w:szCs w:val="16"/>
                <w:lang w:val="sq-AL"/>
              </w:rPr>
              <w:t>111,115</w:t>
            </w:r>
          </w:p>
        </w:tc>
      </w:tr>
    </w:tbl>
    <w:p w:rsidR="000C1612" w:rsidRPr="00182EE3" w:rsidRDefault="00010090" w:rsidP="00182EE3">
      <w:pPr>
        <w:pStyle w:val="Caption"/>
        <w:spacing w:before="120" w:after="120"/>
        <w:ind w:left="-90"/>
        <w:rPr>
          <w:b w:val="0"/>
          <w:i/>
          <w:noProof w:val="0"/>
          <w:color w:val="auto"/>
          <w:sz w:val="16"/>
          <w:lang w:val="sq-AL"/>
        </w:rPr>
      </w:pPr>
      <w:bookmarkStart w:id="118" w:name="_Toc456598034"/>
      <w:r w:rsidRPr="00182EE3">
        <w:rPr>
          <w:b w:val="0"/>
          <w:i/>
          <w:noProof w:val="0"/>
          <w:color w:val="auto"/>
          <w:sz w:val="16"/>
          <w:lang w:val="sq-AL"/>
        </w:rPr>
        <w:t xml:space="preserve"> </w:t>
      </w:r>
      <w:bookmarkStart w:id="119" w:name="_Toc485654497"/>
      <w:r w:rsidR="00B80793" w:rsidRPr="00182EE3">
        <w:rPr>
          <w:b w:val="0"/>
          <w:i/>
          <w:noProof w:val="0"/>
          <w:color w:val="auto"/>
          <w:sz w:val="16"/>
          <w:lang w:val="sq-AL"/>
        </w:rPr>
        <w:t xml:space="preserve">Tabela </w:t>
      </w:r>
      <w:r w:rsidR="00EA44C0" w:rsidRPr="00182EE3">
        <w:rPr>
          <w:b w:val="0"/>
          <w:i/>
          <w:noProof w:val="0"/>
          <w:color w:val="auto"/>
          <w:sz w:val="16"/>
          <w:lang w:val="sq-AL"/>
        </w:rPr>
        <w:fldChar w:fldCharType="begin"/>
      </w:r>
      <w:r w:rsidR="00B80793" w:rsidRPr="00182EE3">
        <w:rPr>
          <w:b w:val="0"/>
          <w:i/>
          <w:noProof w:val="0"/>
          <w:color w:val="auto"/>
          <w:sz w:val="16"/>
          <w:lang w:val="sq-AL"/>
        </w:rPr>
        <w:instrText xml:space="preserve"> SEQ Tabela \* ARABIC </w:instrText>
      </w:r>
      <w:r w:rsidR="00EA44C0" w:rsidRPr="00182EE3">
        <w:rPr>
          <w:b w:val="0"/>
          <w:i/>
          <w:noProof w:val="0"/>
          <w:color w:val="auto"/>
          <w:sz w:val="16"/>
          <w:lang w:val="sq-AL"/>
        </w:rPr>
        <w:fldChar w:fldCharType="separate"/>
      </w:r>
      <w:r w:rsidR="00000792">
        <w:rPr>
          <w:b w:val="0"/>
          <w:i/>
          <w:color w:val="auto"/>
          <w:sz w:val="16"/>
          <w:lang w:val="sq-AL"/>
        </w:rPr>
        <w:t>19</w:t>
      </w:r>
      <w:r w:rsidR="00EA44C0" w:rsidRPr="00182EE3">
        <w:rPr>
          <w:b w:val="0"/>
          <w:i/>
          <w:noProof w:val="0"/>
          <w:color w:val="auto"/>
          <w:sz w:val="16"/>
          <w:lang w:val="sq-AL"/>
        </w:rPr>
        <w:fldChar w:fldCharType="end"/>
      </w:r>
      <w:r w:rsidR="00B80793" w:rsidRPr="00182EE3">
        <w:rPr>
          <w:b w:val="0"/>
          <w:i/>
          <w:noProof w:val="0"/>
          <w:color w:val="auto"/>
          <w:sz w:val="16"/>
          <w:lang w:val="sq-AL"/>
        </w:rPr>
        <w:t>: Buxhetimi i Programit të Shërbime</w:t>
      </w:r>
      <w:r w:rsidR="003313E6" w:rsidRPr="00182EE3">
        <w:rPr>
          <w:b w:val="0"/>
          <w:i/>
          <w:noProof w:val="0"/>
          <w:color w:val="auto"/>
          <w:sz w:val="16"/>
          <w:lang w:val="sq-AL"/>
        </w:rPr>
        <w:t xml:space="preserve">ve Publike </w:t>
      </w:r>
      <w:r w:rsidR="006025EB" w:rsidRPr="00182EE3">
        <w:rPr>
          <w:b w:val="0"/>
          <w:i/>
          <w:noProof w:val="0"/>
          <w:color w:val="auto"/>
          <w:sz w:val="16"/>
          <w:lang w:val="sq-AL"/>
        </w:rPr>
        <w:t xml:space="preserve">sipas </w:t>
      </w:r>
      <w:r w:rsidR="00DF1F04" w:rsidRPr="00182EE3">
        <w:rPr>
          <w:b w:val="0"/>
          <w:i/>
          <w:noProof w:val="0"/>
          <w:color w:val="auto"/>
          <w:sz w:val="16"/>
          <w:lang w:val="sq-AL"/>
        </w:rPr>
        <w:t>zërave</w:t>
      </w:r>
      <w:r w:rsidR="006025EB" w:rsidRPr="00182EE3">
        <w:rPr>
          <w:b w:val="0"/>
          <w:i/>
          <w:noProof w:val="0"/>
          <w:color w:val="auto"/>
          <w:sz w:val="16"/>
          <w:lang w:val="sq-AL"/>
        </w:rPr>
        <w:t xml:space="preserve">, </w:t>
      </w:r>
      <w:r w:rsidR="003313E6" w:rsidRPr="00182EE3">
        <w:rPr>
          <w:b w:val="0"/>
          <w:i/>
          <w:noProof w:val="0"/>
          <w:color w:val="auto"/>
          <w:sz w:val="16"/>
          <w:lang w:val="sq-AL"/>
        </w:rPr>
        <w:t>p</w:t>
      </w:r>
      <w:r w:rsidR="009D5D80" w:rsidRPr="00182EE3">
        <w:rPr>
          <w:b w:val="0"/>
          <w:i/>
          <w:noProof w:val="0"/>
          <w:color w:val="auto"/>
          <w:sz w:val="16"/>
          <w:lang w:val="sq-AL"/>
        </w:rPr>
        <w:t>ë</w:t>
      </w:r>
      <w:r w:rsidR="003313E6" w:rsidRPr="00182EE3">
        <w:rPr>
          <w:b w:val="0"/>
          <w:i/>
          <w:noProof w:val="0"/>
          <w:color w:val="auto"/>
          <w:sz w:val="16"/>
          <w:lang w:val="sq-AL"/>
        </w:rPr>
        <w:t xml:space="preserve">r vitet </w:t>
      </w:r>
      <w:r w:rsidR="00B80793" w:rsidRPr="00182EE3">
        <w:rPr>
          <w:b w:val="0"/>
          <w:i/>
          <w:noProof w:val="0"/>
          <w:color w:val="auto"/>
          <w:sz w:val="16"/>
          <w:lang w:val="sq-AL"/>
        </w:rPr>
        <w:t>201</w:t>
      </w:r>
      <w:r w:rsidR="005458D5" w:rsidRPr="00182EE3">
        <w:rPr>
          <w:b w:val="0"/>
          <w:i/>
          <w:noProof w:val="0"/>
          <w:color w:val="auto"/>
          <w:sz w:val="16"/>
          <w:lang w:val="sq-AL"/>
        </w:rPr>
        <w:t>8</w:t>
      </w:r>
      <w:r w:rsidR="00B80793" w:rsidRPr="00182EE3">
        <w:rPr>
          <w:b w:val="0"/>
          <w:i/>
          <w:noProof w:val="0"/>
          <w:color w:val="auto"/>
          <w:sz w:val="16"/>
          <w:lang w:val="sq-AL"/>
        </w:rPr>
        <w:t>-20</w:t>
      </w:r>
      <w:r w:rsidR="005458D5" w:rsidRPr="00182EE3">
        <w:rPr>
          <w:b w:val="0"/>
          <w:i/>
          <w:noProof w:val="0"/>
          <w:color w:val="auto"/>
          <w:sz w:val="16"/>
          <w:lang w:val="sq-AL"/>
        </w:rPr>
        <w:t>20</w:t>
      </w:r>
      <w:r w:rsidR="00B80793" w:rsidRPr="00182EE3">
        <w:rPr>
          <w:b w:val="0"/>
          <w:i/>
          <w:noProof w:val="0"/>
          <w:color w:val="auto"/>
          <w:sz w:val="16"/>
          <w:lang w:val="sq-AL"/>
        </w:rPr>
        <w:t xml:space="preserve"> (000 lek</w:t>
      </w:r>
      <w:bookmarkEnd w:id="118"/>
      <w:r w:rsidR="009D5D80" w:rsidRPr="00182EE3">
        <w:rPr>
          <w:b w:val="0"/>
          <w:i/>
          <w:noProof w:val="0"/>
          <w:color w:val="auto"/>
          <w:sz w:val="16"/>
          <w:lang w:val="sq-AL"/>
        </w:rPr>
        <w:t>ë</w:t>
      </w:r>
      <w:r w:rsidR="000C1612" w:rsidRPr="00182EE3">
        <w:rPr>
          <w:b w:val="0"/>
          <w:i/>
          <w:noProof w:val="0"/>
          <w:color w:val="auto"/>
          <w:sz w:val="16"/>
          <w:lang w:val="sq-AL"/>
        </w:rPr>
        <w:t>)</w:t>
      </w:r>
      <w:bookmarkStart w:id="120" w:name="_Toc439926436"/>
      <w:bookmarkEnd w:id="119"/>
    </w:p>
    <w:p w:rsidR="005458D5" w:rsidRPr="00574B2A" w:rsidRDefault="00772622" w:rsidP="00182EE3">
      <w:pPr>
        <w:spacing w:before="120" w:after="120" w:line="276" w:lineRule="auto"/>
        <w:jc w:val="both"/>
        <w:rPr>
          <w:rFonts w:ascii="Times New Roman" w:hAnsi="Times New Roman"/>
          <w:sz w:val="24"/>
          <w:szCs w:val="2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vitin e par</w:t>
      </w:r>
      <w:r w:rsidR="00B46278" w:rsidRPr="00574B2A">
        <w:rPr>
          <w:rFonts w:ascii="Times New Roman" w:hAnsi="Times New Roman"/>
          <w:sz w:val="24"/>
          <w:szCs w:val="24"/>
          <w:lang w:val="sq-AL"/>
        </w:rPr>
        <w:t>ë</w:t>
      </w:r>
      <w:r w:rsidRPr="00574B2A">
        <w:rPr>
          <w:rFonts w:ascii="Times New Roman" w:hAnsi="Times New Roman"/>
          <w:sz w:val="24"/>
          <w:szCs w:val="24"/>
          <w:lang w:val="sq-AL"/>
        </w:rPr>
        <w:t>, 5% vitin e dyt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dhe 10.3% vitin e tret</w:t>
      </w:r>
      <w:r w:rsidR="00B46278" w:rsidRPr="00574B2A">
        <w:rPr>
          <w:rFonts w:ascii="Times New Roman" w:hAnsi="Times New Roman"/>
          <w:sz w:val="24"/>
          <w:szCs w:val="24"/>
          <w:lang w:val="sq-AL"/>
        </w:rPr>
        <w:t>ë</w:t>
      </w:r>
      <w:r w:rsidRPr="00574B2A">
        <w:rPr>
          <w:rFonts w:ascii="Times New Roman" w:hAnsi="Times New Roman"/>
          <w:sz w:val="24"/>
          <w:szCs w:val="24"/>
          <w:lang w:val="sq-AL"/>
        </w:rPr>
        <w:t>. P</w:t>
      </w:r>
      <w:r w:rsidR="005458D5" w:rsidRPr="00574B2A">
        <w:rPr>
          <w:rFonts w:ascii="Times New Roman" w:hAnsi="Times New Roman"/>
          <w:sz w:val="24"/>
          <w:szCs w:val="24"/>
          <w:lang w:val="sq-AL"/>
        </w:rPr>
        <w:t>avar</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 xml:space="preserve">sisht </w:t>
      </w:r>
      <w:r w:rsidRPr="00574B2A">
        <w:rPr>
          <w:rFonts w:ascii="Times New Roman" w:hAnsi="Times New Roman"/>
          <w:sz w:val="24"/>
          <w:szCs w:val="24"/>
          <w:lang w:val="sq-AL"/>
        </w:rPr>
        <w:t>rritjes s</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parashikuar nga viti 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vit,</w:t>
      </w:r>
      <w:r w:rsidR="005458D5" w:rsidRPr="00574B2A">
        <w:rPr>
          <w:rFonts w:ascii="Times New Roman" w:hAnsi="Times New Roman"/>
          <w:sz w:val="24"/>
          <w:szCs w:val="24"/>
          <w:lang w:val="sq-AL"/>
        </w:rPr>
        <w:t xml:space="preserve"> vihet re se buxheti p</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r vit</w:t>
      </w:r>
      <w:r w:rsidR="00F2581E" w:rsidRPr="00574B2A">
        <w:rPr>
          <w:rFonts w:ascii="Times New Roman" w:hAnsi="Times New Roman"/>
          <w:sz w:val="24"/>
          <w:szCs w:val="24"/>
          <w:lang w:val="sq-AL"/>
        </w:rPr>
        <w:t>in</w:t>
      </w:r>
      <w:r w:rsidR="005458D5" w:rsidRPr="00574B2A">
        <w:rPr>
          <w:rFonts w:ascii="Times New Roman" w:hAnsi="Times New Roman"/>
          <w:sz w:val="24"/>
          <w:szCs w:val="24"/>
          <w:lang w:val="sq-AL"/>
        </w:rPr>
        <w:t xml:space="preserve"> 2019 </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i lart</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se dy vitet e tjera,</w:t>
      </w:r>
      <w:r w:rsidR="005458D5" w:rsidRPr="00574B2A">
        <w:rPr>
          <w:rFonts w:ascii="Times New Roman" w:hAnsi="Times New Roman"/>
          <w:sz w:val="24"/>
          <w:szCs w:val="24"/>
          <w:lang w:val="sq-AL"/>
        </w:rPr>
        <w:t xml:space="preserve"> kjo pasi pjesa m</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 xml:space="preserve"> e madhe e investimeve</w:t>
      </w:r>
      <w:r w:rsidR="00F2581E"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hartuara</w:t>
      </w:r>
      <w:r w:rsidR="005458D5" w:rsidRPr="00574B2A">
        <w:rPr>
          <w:rFonts w:ascii="Times New Roman" w:hAnsi="Times New Roman"/>
          <w:sz w:val="24"/>
          <w:szCs w:val="24"/>
          <w:lang w:val="sq-AL"/>
        </w:rPr>
        <w:t xml:space="preserve"> jan</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 xml:space="preserve"> planifikuar t</w:t>
      </w:r>
      <w:r w:rsidR="00B46278" w:rsidRPr="00574B2A">
        <w:rPr>
          <w:rFonts w:ascii="Times New Roman" w:hAnsi="Times New Roman"/>
          <w:sz w:val="24"/>
          <w:szCs w:val="24"/>
          <w:lang w:val="sq-AL"/>
        </w:rPr>
        <w:t>ë</w:t>
      </w:r>
      <w:r w:rsidR="005458D5" w:rsidRPr="00574B2A">
        <w:rPr>
          <w:rFonts w:ascii="Times New Roman" w:hAnsi="Times New Roman"/>
          <w:sz w:val="24"/>
          <w:szCs w:val="24"/>
          <w:lang w:val="sq-AL"/>
        </w:rPr>
        <w:t xml:space="preserve"> zbatohen</w:t>
      </w:r>
      <w:r w:rsidR="00154BF4" w:rsidRPr="00574B2A">
        <w:rPr>
          <w:rFonts w:ascii="Times New Roman" w:hAnsi="Times New Roman"/>
          <w:sz w:val="24"/>
          <w:szCs w:val="24"/>
          <w:lang w:val="sq-AL"/>
        </w:rPr>
        <w:t xml:space="preserve"> pikërisht</w:t>
      </w:r>
      <w:r w:rsidR="005458D5" w:rsidRPr="00574B2A">
        <w:rPr>
          <w:rFonts w:ascii="Times New Roman" w:hAnsi="Times New Roman"/>
          <w:sz w:val="24"/>
          <w:szCs w:val="24"/>
          <w:lang w:val="sq-AL"/>
        </w:rPr>
        <w:t xml:space="preserve"> </w:t>
      </w:r>
      <w:r w:rsidR="00F2581E"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00F2581E" w:rsidRPr="00574B2A">
        <w:rPr>
          <w:rFonts w:ascii="Times New Roman" w:hAnsi="Times New Roman"/>
          <w:sz w:val="24"/>
          <w:szCs w:val="24"/>
          <w:lang w:val="sq-AL"/>
        </w:rPr>
        <w:t xml:space="preserve"> vit</w:t>
      </w:r>
      <w:r w:rsidR="005458D5" w:rsidRPr="00574B2A">
        <w:rPr>
          <w:rFonts w:ascii="Times New Roman" w:hAnsi="Times New Roman"/>
          <w:sz w:val="24"/>
          <w:szCs w:val="24"/>
          <w:lang w:val="sq-AL"/>
        </w:rPr>
        <w:t>.</w:t>
      </w:r>
    </w:p>
    <w:p w:rsidR="005458D5" w:rsidRPr="00574B2A" w:rsidRDefault="00405BD2" w:rsidP="005458D5">
      <w:pPr>
        <w:spacing w:before="240"/>
        <w:jc w:val="both"/>
        <w:rPr>
          <w:rFonts w:ascii="Times New Roman" w:eastAsia="Times New Roman" w:hAnsi="Times New Roman"/>
          <w:sz w:val="24"/>
          <w:szCs w:val="24"/>
          <w:lang w:val="sq-AL"/>
        </w:rPr>
      </w:pPr>
      <w:r w:rsidRPr="00574B2A">
        <w:rPr>
          <w:noProof/>
          <w:lang w:val="sq-AL" w:eastAsia="sq-AL"/>
        </w:rPr>
        <w:drawing>
          <wp:inline distT="0" distB="0" distL="0" distR="0" wp14:anchorId="63054312" wp14:editId="5BEAF030">
            <wp:extent cx="5934456" cy="2286000"/>
            <wp:effectExtent l="0" t="0" r="9525"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72622" w:rsidRPr="00574B2A" w:rsidRDefault="006025EB" w:rsidP="00DF1F04">
      <w:pPr>
        <w:pStyle w:val="Caption"/>
        <w:spacing w:before="120" w:after="120"/>
        <w:rPr>
          <w:b w:val="0"/>
          <w:i/>
          <w:noProof w:val="0"/>
          <w:color w:val="auto"/>
          <w:sz w:val="14"/>
          <w:lang w:val="sq-AL"/>
        </w:rPr>
      </w:pPr>
      <w:bookmarkStart w:id="121" w:name="_Toc485654557"/>
      <w:r w:rsidRPr="00574B2A">
        <w:rPr>
          <w:b w:val="0"/>
          <w:i/>
          <w:noProof w:val="0"/>
          <w:color w:val="auto"/>
          <w:sz w:val="14"/>
          <w:lang w:val="sq-AL"/>
        </w:rPr>
        <w:t xml:space="preserve">Grafiku </w:t>
      </w:r>
      <w:r w:rsidRPr="00574B2A">
        <w:rPr>
          <w:b w:val="0"/>
          <w:i/>
          <w:noProof w:val="0"/>
          <w:color w:val="auto"/>
          <w:sz w:val="14"/>
          <w:lang w:val="sq-AL"/>
        </w:rPr>
        <w:fldChar w:fldCharType="begin"/>
      </w:r>
      <w:r w:rsidRPr="00574B2A">
        <w:rPr>
          <w:b w:val="0"/>
          <w:i/>
          <w:noProof w:val="0"/>
          <w:color w:val="auto"/>
          <w:sz w:val="14"/>
          <w:lang w:val="sq-AL"/>
        </w:rPr>
        <w:instrText xml:space="preserve"> SEQ Grafiku \* ARABIC </w:instrText>
      </w:r>
      <w:r w:rsidRPr="00574B2A">
        <w:rPr>
          <w:b w:val="0"/>
          <w:i/>
          <w:noProof w:val="0"/>
          <w:color w:val="auto"/>
          <w:sz w:val="14"/>
          <w:lang w:val="sq-AL"/>
        </w:rPr>
        <w:fldChar w:fldCharType="separate"/>
      </w:r>
      <w:r w:rsidR="00000792">
        <w:rPr>
          <w:b w:val="0"/>
          <w:i/>
          <w:color w:val="auto"/>
          <w:sz w:val="14"/>
          <w:lang w:val="sq-AL"/>
        </w:rPr>
        <w:t>41</w:t>
      </w:r>
      <w:r w:rsidRPr="00574B2A">
        <w:rPr>
          <w:b w:val="0"/>
          <w:i/>
          <w:noProof w:val="0"/>
          <w:color w:val="auto"/>
          <w:sz w:val="14"/>
          <w:lang w:val="sq-AL"/>
        </w:rPr>
        <w:fldChar w:fldCharType="end"/>
      </w:r>
      <w:r w:rsidRPr="00574B2A">
        <w:rPr>
          <w:b w:val="0"/>
          <w:i/>
          <w:noProof w:val="0"/>
          <w:color w:val="auto"/>
          <w:sz w:val="14"/>
          <w:lang w:val="sq-AL"/>
        </w:rPr>
        <w:t>: Buxhetimi i Programit të Shërbimeve Publike,  2018-2020</w:t>
      </w:r>
      <w:bookmarkEnd w:id="121"/>
    </w:p>
    <w:p w:rsidR="005458D5" w:rsidRPr="00574B2A" w:rsidRDefault="005458D5" w:rsidP="00182EE3">
      <w:pPr>
        <w:spacing w:before="120"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154BF4" w:rsidRPr="00574B2A">
        <w:rPr>
          <w:rFonts w:ascii="Times New Roman" w:eastAsia="Times New Roman" w:hAnsi="Times New Roman"/>
          <w:sz w:val="24"/>
          <w:szCs w:val="24"/>
          <w:lang w:val="sq-AL"/>
        </w:rPr>
        <w:t>Sh</w:t>
      </w:r>
      <w:r w:rsidR="00B46278" w:rsidRPr="00574B2A">
        <w:rPr>
          <w:rFonts w:ascii="Times New Roman" w:eastAsia="Times New Roman" w:hAnsi="Times New Roman"/>
          <w:sz w:val="24"/>
          <w:szCs w:val="24"/>
          <w:lang w:val="sq-AL"/>
        </w:rPr>
        <w:t>ë</w:t>
      </w:r>
      <w:r w:rsidR="00154BF4" w:rsidRPr="00574B2A">
        <w:rPr>
          <w:rFonts w:ascii="Times New Roman" w:eastAsia="Times New Roman" w:hAnsi="Times New Roman"/>
          <w:sz w:val="24"/>
          <w:szCs w:val="24"/>
          <w:lang w:val="sq-AL"/>
        </w:rPr>
        <w:t>rbimeve Publike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154BF4" w:rsidRPr="00574B2A">
        <w:rPr>
          <w:rFonts w:ascii="Times New Roman" w:eastAsia="Times New Roman" w:hAnsi="Times New Roman"/>
          <w:sz w:val="24"/>
          <w:szCs w:val="24"/>
          <w:lang w:val="sq-AL"/>
        </w:rPr>
        <w:t xml:space="preserve">266,758 </w:t>
      </w:r>
      <w:r w:rsidRPr="00574B2A">
        <w:rPr>
          <w:rFonts w:ascii="Times New Roman" w:eastAsia="Times New Roman" w:hAnsi="Times New Roman"/>
          <w:sz w:val="24"/>
          <w:szCs w:val="24"/>
          <w:lang w:val="sq-AL"/>
        </w:rPr>
        <w:t>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investimet, </w:t>
      </w:r>
      <w:r w:rsidR="006417E9" w:rsidRPr="00574B2A">
        <w:rPr>
          <w:rFonts w:ascii="Times New Roman" w:eastAsia="Times New Roman" w:hAnsi="Times New Roman"/>
          <w:sz w:val="24"/>
          <w:szCs w:val="24"/>
          <w:lang w:val="sq-AL"/>
        </w:rPr>
        <w:t>77%; rreth 15</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0C56C3"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w:t>
      </w:r>
      <w:r w:rsidR="006417E9" w:rsidRPr="00574B2A">
        <w:rPr>
          <w:rFonts w:ascii="Times New Roman" w:eastAsia="Times New Roman" w:hAnsi="Times New Roman"/>
          <w:sz w:val="24"/>
          <w:szCs w:val="24"/>
          <w:lang w:val="sq-AL"/>
        </w:rPr>
        <w:t>8</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010090" w:rsidRPr="00574B2A" w:rsidRDefault="00154BF4" w:rsidP="00DF1F04">
      <w:pPr>
        <w:spacing w:before="120" w:after="60"/>
        <w:rPr>
          <w:lang w:val="sq-AL"/>
        </w:rPr>
      </w:pPr>
      <w:r w:rsidRPr="00574B2A">
        <w:rPr>
          <w:noProof/>
          <w:lang w:val="sq-AL" w:eastAsia="sq-AL"/>
        </w:rPr>
        <w:drawing>
          <wp:inline distT="0" distB="0" distL="0" distR="0" wp14:anchorId="5F0D5BCB" wp14:editId="1E876C57">
            <wp:extent cx="5934456" cy="2286000"/>
            <wp:effectExtent l="0" t="0" r="9525"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195C5E" w:rsidRPr="00182EE3" w:rsidRDefault="00B64B6D" w:rsidP="00DF1F04">
      <w:pPr>
        <w:spacing w:before="120" w:after="60"/>
        <w:jc w:val="both"/>
        <w:rPr>
          <w:rFonts w:ascii="Times New Roman" w:hAnsi="Times New Roman" w:cs="Times New Roman"/>
          <w:i/>
          <w:sz w:val="16"/>
          <w:lang w:val="sq-AL"/>
        </w:rPr>
      </w:pPr>
      <w:bookmarkStart w:id="122" w:name="_Toc485654558"/>
      <w:r w:rsidRPr="00182EE3">
        <w:rPr>
          <w:rFonts w:ascii="Times New Roman" w:hAnsi="Times New Roman" w:cs="Times New Roman"/>
          <w:i/>
          <w:sz w:val="16"/>
          <w:lang w:val="sq-AL"/>
        </w:rPr>
        <w:t xml:space="preserve">Grafiku </w:t>
      </w:r>
      <w:r w:rsidR="00EA44C0" w:rsidRPr="00182EE3">
        <w:rPr>
          <w:rFonts w:ascii="Times New Roman" w:hAnsi="Times New Roman" w:cs="Times New Roman"/>
          <w:i/>
          <w:sz w:val="16"/>
          <w:lang w:val="sq-AL"/>
        </w:rPr>
        <w:fldChar w:fldCharType="begin"/>
      </w:r>
      <w:r w:rsidRPr="00182EE3">
        <w:rPr>
          <w:rFonts w:ascii="Times New Roman" w:hAnsi="Times New Roman" w:cs="Times New Roman"/>
          <w:i/>
          <w:sz w:val="16"/>
          <w:lang w:val="sq-AL"/>
        </w:rPr>
        <w:instrText xml:space="preserve"> SEQ Grafiku \* ARABIC </w:instrText>
      </w:r>
      <w:r w:rsidR="00EA44C0" w:rsidRPr="00182EE3">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42</w:t>
      </w:r>
      <w:r w:rsidR="00EA44C0" w:rsidRPr="00182EE3">
        <w:rPr>
          <w:rFonts w:ascii="Times New Roman" w:hAnsi="Times New Roman" w:cs="Times New Roman"/>
          <w:i/>
          <w:sz w:val="16"/>
          <w:lang w:val="sq-AL"/>
        </w:rPr>
        <w:fldChar w:fldCharType="end"/>
      </w:r>
      <w:r w:rsidRPr="00182EE3">
        <w:rPr>
          <w:rFonts w:ascii="Times New Roman" w:hAnsi="Times New Roman" w:cs="Times New Roman"/>
          <w:i/>
          <w:sz w:val="16"/>
          <w:lang w:val="sq-AL"/>
        </w:rPr>
        <w:t>: Shpenzimet për</w:t>
      </w:r>
      <w:r w:rsidR="00195C5E" w:rsidRPr="00182EE3">
        <w:rPr>
          <w:rFonts w:ascii="Times New Roman" w:hAnsi="Times New Roman" w:cs="Times New Roman"/>
          <w:i/>
          <w:sz w:val="16"/>
          <w:lang w:val="sq-AL"/>
        </w:rPr>
        <w:t xml:space="preserve"> P.3 sipas zërave për vitin 2018</w:t>
      </w:r>
      <w:r w:rsidRPr="00182EE3">
        <w:rPr>
          <w:rFonts w:ascii="Times New Roman" w:hAnsi="Times New Roman" w:cs="Times New Roman"/>
          <w:i/>
          <w:sz w:val="16"/>
          <w:lang w:val="sq-AL"/>
        </w:rPr>
        <w:t xml:space="preserve"> në (%)</w:t>
      </w:r>
      <w:bookmarkEnd w:id="122"/>
      <w:r w:rsidRPr="00182EE3">
        <w:rPr>
          <w:rFonts w:ascii="Times New Roman" w:hAnsi="Times New Roman" w:cs="Times New Roman"/>
          <w:i/>
          <w:sz w:val="16"/>
          <w:lang w:val="sq-AL"/>
        </w:rPr>
        <w:t xml:space="preserve">        </w:t>
      </w:r>
    </w:p>
    <w:p w:rsidR="00770082" w:rsidRPr="00574B2A" w:rsidRDefault="00770082" w:rsidP="00182EE3">
      <w:pPr>
        <w:spacing w:before="240" w:after="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rbimeve Publike,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849,749 mijë lekë, shum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 lart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se dy vitet e tjera,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vazhdojn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investimet, </w:t>
      </w:r>
      <w:r w:rsidR="00534934" w:rsidRPr="00574B2A">
        <w:rPr>
          <w:rFonts w:ascii="Times New Roman" w:eastAsia="Times New Roman" w:hAnsi="Times New Roman"/>
          <w:sz w:val="24"/>
          <w:szCs w:val="24"/>
          <w:lang w:val="sq-AL"/>
        </w:rPr>
        <w:t>92</w:t>
      </w:r>
      <w:r w:rsidR="000035BA" w:rsidRPr="00574B2A">
        <w:rPr>
          <w:rFonts w:ascii="Times New Roman" w:eastAsia="Times New Roman" w:hAnsi="Times New Roman"/>
          <w:sz w:val="24"/>
          <w:szCs w:val="24"/>
          <w:lang w:val="sq-AL"/>
        </w:rPr>
        <w:t xml:space="preserve">%; rreth </w:t>
      </w:r>
      <w:r w:rsidRPr="00574B2A">
        <w:rPr>
          <w:rFonts w:ascii="Times New Roman" w:eastAsia="Times New Roman" w:hAnsi="Times New Roman"/>
          <w:sz w:val="24"/>
          <w:szCs w:val="24"/>
          <w:lang w:val="sq-AL"/>
        </w:rPr>
        <w:t>5%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0C56C3"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dhe </w:t>
      </w:r>
      <w:r w:rsidR="000035BA" w:rsidRPr="00574B2A">
        <w:rPr>
          <w:rFonts w:ascii="Times New Roman" w:eastAsia="Times New Roman" w:hAnsi="Times New Roman"/>
          <w:sz w:val="24"/>
          <w:szCs w:val="24"/>
          <w:lang w:val="sq-AL"/>
        </w:rPr>
        <w:t>3</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770082" w:rsidRPr="00574B2A" w:rsidRDefault="00770082" w:rsidP="00195C5E">
      <w:pPr>
        <w:spacing w:before="60" w:after="60"/>
        <w:jc w:val="both"/>
        <w:rPr>
          <w:b/>
          <w:i/>
          <w:sz w:val="6"/>
          <w:lang w:val="sq-AL"/>
        </w:rPr>
      </w:pPr>
    </w:p>
    <w:p w:rsidR="00195C5E" w:rsidRPr="00574B2A" w:rsidRDefault="00770082" w:rsidP="00195C5E">
      <w:pPr>
        <w:spacing w:before="60" w:after="60"/>
        <w:jc w:val="both"/>
        <w:rPr>
          <w:b/>
          <w:i/>
          <w:sz w:val="14"/>
          <w:lang w:val="sq-AL"/>
        </w:rPr>
      </w:pPr>
      <w:r w:rsidRPr="00574B2A">
        <w:rPr>
          <w:noProof/>
          <w:sz w:val="18"/>
          <w:szCs w:val="18"/>
          <w:lang w:val="sq-AL" w:eastAsia="sq-AL"/>
        </w:rPr>
        <w:drawing>
          <wp:inline distT="0" distB="0" distL="0" distR="0" wp14:anchorId="4C54072B" wp14:editId="4EA3D3FD">
            <wp:extent cx="5934456" cy="2286000"/>
            <wp:effectExtent l="0" t="0" r="9525"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C1612" w:rsidRPr="00574B2A" w:rsidRDefault="004A6C2C" w:rsidP="004A4E66">
      <w:pPr>
        <w:spacing w:before="60" w:after="120"/>
        <w:jc w:val="both"/>
        <w:rPr>
          <w:rFonts w:ascii="Times New Roman" w:hAnsi="Times New Roman" w:cs="Times New Roman"/>
          <w:i/>
          <w:sz w:val="14"/>
          <w:lang w:val="sq-AL"/>
        </w:rPr>
      </w:pPr>
      <w:r w:rsidRPr="00574B2A">
        <w:rPr>
          <w:rFonts w:ascii="Times New Roman" w:hAnsi="Times New Roman" w:cs="Times New Roman"/>
          <w:i/>
          <w:sz w:val="14"/>
          <w:lang w:val="sq-AL"/>
        </w:rPr>
        <w:t xml:space="preserve"> </w:t>
      </w:r>
      <w:bookmarkStart w:id="123" w:name="_Toc485654559"/>
      <w:r w:rsidR="00B64B6D" w:rsidRPr="00182EE3">
        <w:rPr>
          <w:rFonts w:ascii="Times New Roman" w:hAnsi="Times New Roman" w:cs="Times New Roman"/>
          <w:i/>
          <w:sz w:val="16"/>
          <w:lang w:val="sq-AL"/>
        </w:rPr>
        <w:t xml:space="preserve">Grafiku </w:t>
      </w:r>
      <w:r w:rsidR="00EA44C0" w:rsidRPr="00182EE3">
        <w:rPr>
          <w:rFonts w:ascii="Times New Roman" w:hAnsi="Times New Roman" w:cs="Times New Roman"/>
          <w:i/>
          <w:sz w:val="16"/>
          <w:lang w:val="sq-AL"/>
        </w:rPr>
        <w:fldChar w:fldCharType="begin"/>
      </w:r>
      <w:r w:rsidR="00B64B6D" w:rsidRPr="00182EE3">
        <w:rPr>
          <w:rFonts w:ascii="Times New Roman" w:hAnsi="Times New Roman" w:cs="Times New Roman"/>
          <w:i/>
          <w:sz w:val="16"/>
          <w:lang w:val="sq-AL"/>
        </w:rPr>
        <w:instrText xml:space="preserve"> SEQ Grafiku \* ARABIC </w:instrText>
      </w:r>
      <w:r w:rsidR="00EA44C0" w:rsidRPr="00182EE3">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43</w:t>
      </w:r>
      <w:r w:rsidR="00EA44C0" w:rsidRPr="00182EE3">
        <w:rPr>
          <w:rFonts w:ascii="Times New Roman" w:hAnsi="Times New Roman" w:cs="Times New Roman"/>
          <w:i/>
          <w:sz w:val="16"/>
          <w:lang w:val="sq-AL"/>
        </w:rPr>
        <w:fldChar w:fldCharType="end"/>
      </w:r>
      <w:r w:rsidR="00B64B6D" w:rsidRPr="00182EE3">
        <w:rPr>
          <w:rFonts w:ascii="Times New Roman" w:hAnsi="Times New Roman" w:cs="Times New Roman"/>
          <w:i/>
          <w:sz w:val="16"/>
          <w:lang w:val="sq-AL"/>
        </w:rPr>
        <w:t>: Shpenzimet për P</w:t>
      </w:r>
      <w:r w:rsidR="00770082" w:rsidRPr="00182EE3">
        <w:rPr>
          <w:rFonts w:ascii="Times New Roman" w:hAnsi="Times New Roman" w:cs="Times New Roman"/>
          <w:i/>
          <w:sz w:val="16"/>
          <w:lang w:val="sq-AL"/>
        </w:rPr>
        <w:t>.</w:t>
      </w:r>
      <w:r w:rsidR="00B64B6D" w:rsidRPr="00182EE3">
        <w:rPr>
          <w:rFonts w:ascii="Times New Roman" w:hAnsi="Times New Roman" w:cs="Times New Roman"/>
          <w:i/>
          <w:sz w:val="16"/>
          <w:lang w:val="sq-AL"/>
        </w:rPr>
        <w:t>3 sipas zërave për vitin 201</w:t>
      </w:r>
      <w:r w:rsidR="00770082" w:rsidRPr="00182EE3">
        <w:rPr>
          <w:rFonts w:ascii="Times New Roman" w:hAnsi="Times New Roman" w:cs="Times New Roman"/>
          <w:i/>
          <w:sz w:val="16"/>
          <w:lang w:val="sq-AL"/>
        </w:rPr>
        <w:t>9</w:t>
      </w:r>
      <w:r w:rsidR="00B64B6D" w:rsidRPr="00182EE3">
        <w:rPr>
          <w:rFonts w:ascii="Times New Roman" w:hAnsi="Times New Roman" w:cs="Times New Roman"/>
          <w:i/>
          <w:sz w:val="16"/>
          <w:lang w:val="sq-AL"/>
        </w:rPr>
        <w:t xml:space="preserve"> në (%)</w:t>
      </w:r>
      <w:bookmarkEnd w:id="123"/>
    </w:p>
    <w:p w:rsidR="00574DD0" w:rsidRPr="00574B2A" w:rsidRDefault="00574DD0" w:rsidP="004A4E66">
      <w:pPr>
        <w:tabs>
          <w:tab w:val="left" w:pos="3406"/>
        </w:tabs>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rbimeve Publike,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111,115 mijë lekë, ku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C56C3"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w:t>
      </w:r>
      <w:r w:rsidR="00553E41" w:rsidRPr="00574B2A">
        <w:rPr>
          <w:rFonts w:ascii="Times New Roman" w:eastAsia="Times New Roman" w:hAnsi="Times New Roman"/>
          <w:sz w:val="24"/>
          <w:szCs w:val="24"/>
          <w:lang w:val="sq-AL"/>
        </w:rPr>
        <w:t xml:space="preserve">, 52%; rreth 27% e buxhetit </w:t>
      </w:r>
      <w:r w:rsidR="00B46278" w:rsidRPr="00574B2A">
        <w:rPr>
          <w:rFonts w:ascii="Times New Roman" w:eastAsia="Times New Roman" w:hAnsi="Times New Roman"/>
          <w:sz w:val="24"/>
          <w:szCs w:val="24"/>
          <w:lang w:val="sq-AL"/>
        </w:rPr>
        <w:t>ë</w:t>
      </w:r>
      <w:r w:rsidR="00553E41"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553E41" w:rsidRPr="00574B2A">
        <w:rPr>
          <w:rFonts w:ascii="Times New Roman" w:eastAsia="Times New Roman" w:hAnsi="Times New Roman"/>
          <w:sz w:val="24"/>
          <w:szCs w:val="24"/>
          <w:lang w:val="sq-AL"/>
        </w:rPr>
        <w:t xml:space="preserve"> parashikuar t</w:t>
      </w:r>
      <w:r w:rsidR="00B46278" w:rsidRPr="00574B2A">
        <w:rPr>
          <w:rFonts w:ascii="Times New Roman" w:eastAsia="Times New Roman" w:hAnsi="Times New Roman"/>
          <w:sz w:val="24"/>
          <w:szCs w:val="24"/>
          <w:lang w:val="sq-AL"/>
        </w:rPr>
        <w:t>ë</w:t>
      </w:r>
      <w:r w:rsidR="00553E41" w:rsidRPr="00574B2A">
        <w:rPr>
          <w:rFonts w:ascii="Times New Roman" w:eastAsia="Times New Roman" w:hAnsi="Times New Roman"/>
          <w:sz w:val="24"/>
          <w:szCs w:val="24"/>
          <w:lang w:val="sq-AL"/>
        </w:rPr>
        <w:t xml:space="preserve"> alokohet p</w:t>
      </w:r>
      <w:r w:rsidR="00B46278" w:rsidRPr="00574B2A">
        <w:rPr>
          <w:rFonts w:ascii="Times New Roman" w:eastAsia="Times New Roman" w:hAnsi="Times New Roman"/>
          <w:sz w:val="24"/>
          <w:szCs w:val="24"/>
          <w:lang w:val="sq-AL"/>
        </w:rPr>
        <w:t>ë</w:t>
      </w:r>
      <w:r w:rsidR="00553E41" w:rsidRPr="00574B2A">
        <w:rPr>
          <w:rFonts w:ascii="Times New Roman" w:eastAsia="Times New Roman" w:hAnsi="Times New Roman"/>
          <w:sz w:val="24"/>
          <w:szCs w:val="24"/>
          <w:lang w:val="sq-AL"/>
        </w:rPr>
        <w:t>r investime</w:t>
      </w:r>
      <w:r w:rsidRPr="00574B2A">
        <w:rPr>
          <w:rFonts w:ascii="Times New Roman" w:eastAsia="Times New Roman" w:hAnsi="Times New Roman"/>
          <w:sz w:val="24"/>
          <w:szCs w:val="24"/>
          <w:lang w:val="sq-AL"/>
        </w:rPr>
        <w:t xml:space="preserve"> dhe </w:t>
      </w:r>
      <w:r w:rsidR="00553E41" w:rsidRPr="00574B2A">
        <w:rPr>
          <w:rFonts w:ascii="Times New Roman" w:eastAsia="Times New Roman" w:hAnsi="Times New Roman"/>
          <w:sz w:val="24"/>
          <w:szCs w:val="24"/>
          <w:lang w:val="sq-AL"/>
        </w:rPr>
        <w:t>21</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770082" w:rsidRPr="00574B2A" w:rsidRDefault="00574DD0" w:rsidP="00574DD0">
      <w:pPr>
        <w:spacing w:before="60" w:after="60"/>
        <w:rPr>
          <w:rFonts w:ascii="Times New Roman" w:hAnsi="Times New Roman"/>
          <w:sz w:val="24"/>
          <w:szCs w:val="24"/>
          <w:lang w:val="sq-AL"/>
        </w:rPr>
      </w:pPr>
      <w:r w:rsidRPr="00574B2A">
        <w:rPr>
          <w:noProof/>
          <w:lang w:val="sq-AL" w:eastAsia="sq-AL"/>
        </w:rPr>
        <w:drawing>
          <wp:inline distT="0" distB="0" distL="0" distR="0" wp14:anchorId="7E0862CE" wp14:editId="22C36722">
            <wp:extent cx="5934456" cy="2286000"/>
            <wp:effectExtent l="0" t="0" r="9525"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0C1612" w:rsidRPr="00182EE3" w:rsidRDefault="00010090" w:rsidP="004A6C2C">
      <w:pPr>
        <w:tabs>
          <w:tab w:val="center" w:pos="4725"/>
        </w:tabs>
        <w:spacing w:before="60" w:after="60"/>
        <w:rPr>
          <w:rFonts w:ascii="Times New Roman" w:hAnsi="Times New Roman" w:cs="Times New Roman"/>
          <w:sz w:val="28"/>
          <w:szCs w:val="24"/>
          <w:lang w:val="sq-AL"/>
        </w:rPr>
      </w:pPr>
      <w:bookmarkStart w:id="124" w:name="_Toc485654560"/>
      <w:r w:rsidRPr="00182EE3">
        <w:rPr>
          <w:rFonts w:ascii="Times New Roman" w:hAnsi="Times New Roman" w:cs="Times New Roman"/>
          <w:i/>
          <w:sz w:val="16"/>
          <w:lang w:val="sq-AL"/>
        </w:rPr>
        <w:t xml:space="preserve">Grafiku </w:t>
      </w:r>
      <w:r w:rsidR="00EA44C0" w:rsidRPr="00182EE3">
        <w:rPr>
          <w:rFonts w:ascii="Times New Roman" w:hAnsi="Times New Roman" w:cs="Times New Roman"/>
          <w:i/>
          <w:sz w:val="16"/>
          <w:lang w:val="sq-AL"/>
        </w:rPr>
        <w:fldChar w:fldCharType="begin"/>
      </w:r>
      <w:r w:rsidRPr="00182EE3">
        <w:rPr>
          <w:rFonts w:ascii="Times New Roman" w:hAnsi="Times New Roman" w:cs="Times New Roman"/>
          <w:i/>
          <w:sz w:val="16"/>
          <w:lang w:val="sq-AL"/>
        </w:rPr>
        <w:instrText xml:space="preserve"> SEQ Grafiku \* ARABIC </w:instrText>
      </w:r>
      <w:r w:rsidR="00EA44C0" w:rsidRPr="00182EE3">
        <w:rPr>
          <w:rFonts w:ascii="Times New Roman" w:hAnsi="Times New Roman" w:cs="Times New Roman"/>
          <w:i/>
          <w:sz w:val="16"/>
          <w:lang w:val="sq-AL"/>
        </w:rPr>
        <w:fldChar w:fldCharType="separate"/>
      </w:r>
      <w:r w:rsidR="00000792">
        <w:rPr>
          <w:rFonts w:ascii="Times New Roman" w:hAnsi="Times New Roman" w:cs="Times New Roman"/>
          <w:i/>
          <w:noProof/>
          <w:sz w:val="16"/>
          <w:lang w:val="sq-AL"/>
        </w:rPr>
        <w:t>44</w:t>
      </w:r>
      <w:r w:rsidR="00EA44C0" w:rsidRPr="00182EE3">
        <w:rPr>
          <w:rFonts w:ascii="Times New Roman" w:hAnsi="Times New Roman" w:cs="Times New Roman"/>
          <w:i/>
          <w:sz w:val="16"/>
          <w:lang w:val="sq-AL"/>
        </w:rPr>
        <w:fldChar w:fldCharType="end"/>
      </w:r>
      <w:r w:rsidRPr="00182EE3">
        <w:rPr>
          <w:rFonts w:ascii="Times New Roman" w:hAnsi="Times New Roman" w:cs="Times New Roman"/>
          <w:i/>
          <w:sz w:val="16"/>
          <w:lang w:val="sq-AL"/>
        </w:rPr>
        <w:t>: Shpenzimet pë</w:t>
      </w:r>
      <w:r w:rsidR="004A6C2C" w:rsidRPr="00182EE3">
        <w:rPr>
          <w:rFonts w:ascii="Times New Roman" w:hAnsi="Times New Roman" w:cs="Times New Roman"/>
          <w:i/>
          <w:sz w:val="16"/>
          <w:lang w:val="sq-AL"/>
        </w:rPr>
        <w:t>r P3. sipas zërave për vitin 2020</w:t>
      </w:r>
      <w:r w:rsidRPr="00182EE3">
        <w:rPr>
          <w:rFonts w:ascii="Times New Roman" w:hAnsi="Times New Roman" w:cs="Times New Roman"/>
          <w:i/>
          <w:sz w:val="16"/>
          <w:lang w:val="sq-AL"/>
        </w:rPr>
        <w:t xml:space="preserve"> në (%)</w:t>
      </w:r>
      <w:bookmarkEnd w:id="124"/>
    </w:p>
    <w:p w:rsidR="000C1612" w:rsidRPr="00574B2A" w:rsidRDefault="00010090" w:rsidP="003768C0">
      <w:pPr>
        <w:jc w:val="both"/>
        <w:rPr>
          <w:rFonts w:ascii="Times New Roman" w:hAnsi="Times New Roman"/>
          <w:sz w:val="24"/>
          <w:szCs w:val="24"/>
          <w:lang w:val="sq-AL"/>
        </w:rPr>
      </w:pPr>
      <w:r w:rsidRPr="00574B2A">
        <w:rPr>
          <w:rFonts w:ascii="Times New Roman" w:hAnsi="Times New Roman"/>
          <w:sz w:val="24"/>
          <w:szCs w:val="24"/>
          <w:lang w:val="sq-AL"/>
        </w:rPr>
        <w:t xml:space="preserve"> </w:t>
      </w:r>
    </w:p>
    <w:p w:rsidR="00B80793" w:rsidRPr="00574B2A" w:rsidRDefault="00B80793" w:rsidP="003768C0">
      <w:pPr>
        <w:jc w:val="both"/>
        <w:rPr>
          <w:rFonts w:ascii="Times New Roman" w:hAnsi="Times New Roman"/>
          <w:sz w:val="24"/>
          <w:szCs w:val="24"/>
          <w:lang w:val="sq-AL"/>
        </w:rPr>
      </w:pPr>
      <w:r w:rsidRPr="00574B2A">
        <w:rPr>
          <w:rFonts w:ascii="Times New Roman" w:hAnsi="Times New Roman"/>
          <w:sz w:val="24"/>
          <w:szCs w:val="24"/>
          <w:lang w:val="sq-AL"/>
        </w:rPr>
        <w:t>Përshkrim i detajuar i buxhetimit të aktiviteteve të Programit të Shërbimeve Publike</w:t>
      </w:r>
      <w:r w:rsidR="00DF1F04" w:rsidRPr="00574B2A">
        <w:rPr>
          <w:rFonts w:ascii="Times New Roman" w:hAnsi="Times New Roman"/>
          <w:sz w:val="24"/>
          <w:szCs w:val="24"/>
          <w:lang w:val="sq-AL"/>
        </w:rPr>
        <w:t>, paraqitur n</w:t>
      </w:r>
      <w:r w:rsidR="00B46278" w:rsidRPr="00574B2A">
        <w:rPr>
          <w:rFonts w:ascii="Times New Roman" w:hAnsi="Times New Roman"/>
          <w:sz w:val="24"/>
          <w:szCs w:val="24"/>
          <w:lang w:val="sq-AL"/>
        </w:rPr>
        <w:t>ë</w:t>
      </w:r>
      <w:r w:rsidR="00DF1F04" w:rsidRPr="00574B2A">
        <w:rPr>
          <w:rFonts w:ascii="Times New Roman" w:hAnsi="Times New Roman"/>
          <w:sz w:val="24"/>
          <w:szCs w:val="24"/>
          <w:lang w:val="sq-AL"/>
        </w:rPr>
        <w:t xml:space="preserve"> tabel</w:t>
      </w:r>
      <w:r w:rsidR="00B46278" w:rsidRPr="00574B2A">
        <w:rPr>
          <w:rFonts w:ascii="Times New Roman" w:hAnsi="Times New Roman"/>
          <w:sz w:val="24"/>
          <w:szCs w:val="24"/>
          <w:lang w:val="sq-AL"/>
        </w:rPr>
        <w:t>ë</w:t>
      </w:r>
      <w:r w:rsidR="00DF1F04" w:rsidRPr="00574B2A">
        <w:rPr>
          <w:rFonts w:ascii="Times New Roman" w:hAnsi="Times New Roman"/>
          <w:sz w:val="24"/>
          <w:szCs w:val="24"/>
          <w:lang w:val="sq-AL"/>
        </w:rPr>
        <w:t>n m</w:t>
      </w:r>
      <w:r w:rsidR="00B46278" w:rsidRPr="00574B2A">
        <w:rPr>
          <w:rFonts w:ascii="Times New Roman" w:hAnsi="Times New Roman"/>
          <w:sz w:val="24"/>
          <w:szCs w:val="24"/>
          <w:lang w:val="sq-AL"/>
        </w:rPr>
        <w:t>ë</w:t>
      </w:r>
      <w:r w:rsidR="00DF1F04" w:rsidRPr="00574B2A">
        <w:rPr>
          <w:rFonts w:ascii="Times New Roman" w:hAnsi="Times New Roman"/>
          <w:sz w:val="24"/>
          <w:szCs w:val="24"/>
          <w:lang w:val="sq-AL"/>
        </w:rPr>
        <w:t xml:space="preserve"> posht</w:t>
      </w:r>
      <w:r w:rsidR="00B46278" w:rsidRPr="00574B2A">
        <w:rPr>
          <w:rFonts w:ascii="Times New Roman" w:hAnsi="Times New Roman"/>
          <w:sz w:val="24"/>
          <w:szCs w:val="24"/>
          <w:lang w:val="sq-AL"/>
        </w:rPr>
        <w:t>ë</w:t>
      </w:r>
      <w:r w:rsidRPr="00574B2A">
        <w:rPr>
          <w:rFonts w:ascii="Times New Roman" w:hAnsi="Times New Roman"/>
          <w:sz w:val="24"/>
          <w:szCs w:val="24"/>
          <w:lang w:val="sq-AL"/>
        </w:rPr>
        <w:t>:</w:t>
      </w:r>
    </w:p>
    <w:p w:rsidR="00B80793" w:rsidRPr="00574B2A" w:rsidRDefault="00B80793" w:rsidP="003768C0">
      <w:pPr>
        <w:jc w:val="both"/>
        <w:rPr>
          <w:rFonts w:ascii="Times New Roman" w:hAnsi="Times New Roman"/>
          <w:sz w:val="24"/>
          <w:szCs w:val="24"/>
          <w:lang w:val="sq-AL"/>
        </w:rPr>
        <w:sectPr w:rsidR="00B80793" w:rsidRPr="00574B2A" w:rsidSect="00770082">
          <w:pgSz w:w="11907" w:h="16839" w:code="9"/>
          <w:pgMar w:top="720" w:right="1467" w:bottom="1440" w:left="990" w:header="720" w:footer="720" w:gutter="0"/>
          <w:cols w:space="720"/>
          <w:titlePg/>
          <w:docGrid w:linePitch="360"/>
        </w:sectPr>
      </w:pPr>
    </w:p>
    <w:tbl>
      <w:tblPr>
        <w:tblW w:w="15096" w:type="dxa"/>
        <w:tblInd w:w="-460" w:type="dxa"/>
        <w:tblLook w:val="04A0" w:firstRow="1" w:lastRow="0" w:firstColumn="1" w:lastColumn="0" w:noHBand="0" w:noVBand="1"/>
      </w:tblPr>
      <w:tblGrid>
        <w:gridCol w:w="2942"/>
        <w:gridCol w:w="900"/>
        <w:gridCol w:w="990"/>
        <w:gridCol w:w="990"/>
        <w:gridCol w:w="990"/>
        <w:gridCol w:w="1080"/>
        <w:gridCol w:w="1080"/>
        <w:gridCol w:w="1080"/>
        <w:gridCol w:w="1080"/>
        <w:gridCol w:w="990"/>
        <w:gridCol w:w="990"/>
        <w:gridCol w:w="1080"/>
        <w:gridCol w:w="904"/>
      </w:tblGrid>
      <w:tr w:rsidR="00B80793" w:rsidRPr="00574B2A" w:rsidTr="00182EE3">
        <w:trPr>
          <w:trHeight w:val="346"/>
        </w:trPr>
        <w:tc>
          <w:tcPr>
            <w:tcW w:w="2942" w:type="dxa"/>
            <w:vMerge w:val="restart"/>
            <w:tcBorders>
              <w:top w:val="single" w:sz="8" w:space="0" w:color="auto"/>
              <w:left w:val="single" w:sz="8" w:space="0" w:color="auto"/>
              <w:bottom w:val="single" w:sz="8" w:space="0" w:color="000000"/>
              <w:right w:val="single" w:sz="8" w:space="0" w:color="auto"/>
            </w:tcBorders>
            <w:shd w:val="clear" w:color="auto" w:fill="0070C0"/>
            <w:vAlign w:val="center"/>
            <w:hideMark/>
          </w:tcPr>
          <w:p w:rsidR="00B80793" w:rsidRPr="00574B2A" w:rsidRDefault="00DF1F04" w:rsidP="00DF1F04">
            <w:pPr>
              <w:spacing w:after="0" w:line="240" w:lineRule="auto"/>
              <w:rPr>
                <w:rFonts w:eastAsia="Times New Roman" w:cs="Calibri"/>
                <w:b/>
                <w:bCs/>
                <w:color w:val="FFFFFF" w:themeColor="background1"/>
                <w:sz w:val="16"/>
                <w:szCs w:val="16"/>
                <w:lang w:val="sq-AL"/>
              </w:rPr>
            </w:pPr>
            <w:bookmarkStart w:id="125" w:name="_Toc456598035"/>
            <w:r w:rsidRPr="00574B2A">
              <w:rPr>
                <w:rFonts w:eastAsia="Times New Roman" w:cs="Calibri"/>
                <w:b/>
                <w:bCs/>
                <w:color w:val="FFFFFF" w:themeColor="background1"/>
                <w:sz w:val="16"/>
                <w:szCs w:val="16"/>
                <w:lang w:val="sq-AL"/>
              </w:rPr>
              <w:t>A</w:t>
            </w:r>
            <w:r w:rsidR="00B80793" w:rsidRPr="00574B2A">
              <w:rPr>
                <w:rFonts w:eastAsia="Times New Roman" w:cs="Calibri"/>
                <w:b/>
                <w:bCs/>
                <w:color w:val="FFFFFF" w:themeColor="background1"/>
                <w:sz w:val="16"/>
                <w:szCs w:val="16"/>
                <w:lang w:val="sq-AL"/>
              </w:rPr>
              <w:t>ktivitete/Projekte</w:t>
            </w:r>
          </w:p>
        </w:tc>
        <w:tc>
          <w:tcPr>
            <w:tcW w:w="2880" w:type="dxa"/>
            <w:gridSpan w:val="3"/>
            <w:tcBorders>
              <w:top w:val="single" w:sz="8" w:space="0" w:color="auto"/>
              <w:left w:val="single" w:sz="8" w:space="0" w:color="auto"/>
              <w:bottom w:val="nil"/>
              <w:right w:val="single" w:sz="8" w:space="0" w:color="000000"/>
            </w:tcBorders>
            <w:shd w:val="clear" w:color="auto" w:fill="0070C0"/>
            <w:vAlign w:val="center"/>
            <w:hideMark/>
          </w:tcPr>
          <w:p w:rsidR="00B80793" w:rsidRPr="00574B2A" w:rsidRDefault="00B80793"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Paga dhe sigurime</w:t>
            </w:r>
          </w:p>
        </w:tc>
        <w:tc>
          <w:tcPr>
            <w:tcW w:w="3150"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Shpenzime Operative</w:t>
            </w:r>
          </w:p>
        </w:tc>
        <w:tc>
          <w:tcPr>
            <w:tcW w:w="3150"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Investime</w:t>
            </w:r>
          </w:p>
        </w:tc>
        <w:tc>
          <w:tcPr>
            <w:tcW w:w="2974"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Totali</w:t>
            </w:r>
          </w:p>
        </w:tc>
      </w:tr>
      <w:tr w:rsidR="00DF1F04" w:rsidRPr="00574B2A" w:rsidTr="00182EE3">
        <w:trPr>
          <w:trHeight w:val="295"/>
        </w:trPr>
        <w:tc>
          <w:tcPr>
            <w:tcW w:w="2942" w:type="dxa"/>
            <w:vMerge/>
            <w:tcBorders>
              <w:top w:val="single" w:sz="8" w:space="0" w:color="auto"/>
              <w:left w:val="single" w:sz="8" w:space="0" w:color="auto"/>
              <w:bottom w:val="single" w:sz="8" w:space="0" w:color="000000"/>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p>
        </w:tc>
        <w:tc>
          <w:tcPr>
            <w:tcW w:w="900" w:type="dxa"/>
            <w:tcBorders>
              <w:top w:val="single" w:sz="8" w:space="0" w:color="auto"/>
              <w:left w:val="single" w:sz="8" w:space="0" w:color="auto"/>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90" w:type="dxa"/>
            <w:tcBorders>
              <w:top w:val="single" w:sz="8" w:space="0" w:color="auto"/>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90" w:type="dxa"/>
            <w:tcBorders>
              <w:top w:val="single" w:sz="8" w:space="0" w:color="auto"/>
              <w:left w:val="nil"/>
              <w:bottom w:val="single" w:sz="8" w:space="0" w:color="auto"/>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080" w:type="dxa"/>
            <w:tcBorders>
              <w:top w:val="nil"/>
              <w:left w:val="nil"/>
              <w:bottom w:val="single" w:sz="8" w:space="0" w:color="auto"/>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08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90" w:type="dxa"/>
            <w:tcBorders>
              <w:top w:val="nil"/>
              <w:left w:val="nil"/>
              <w:bottom w:val="single" w:sz="8" w:space="0" w:color="auto"/>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04" w:type="dxa"/>
            <w:tcBorders>
              <w:top w:val="nil"/>
              <w:left w:val="nil"/>
              <w:bottom w:val="single" w:sz="8" w:space="0" w:color="auto"/>
              <w:right w:val="single" w:sz="8" w:space="0" w:color="auto"/>
            </w:tcBorders>
            <w:shd w:val="clear" w:color="auto" w:fill="0070C0"/>
            <w:vAlign w:val="center"/>
            <w:hideMark/>
          </w:tcPr>
          <w:p w:rsidR="00A27048" w:rsidRPr="00574B2A" w:rsidRDefault="00A27048" w:rsidP="00DF1F04">
            <w:pPr>
              <w:spacing w:after="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r>
      <w:tr w:rsidR="00DF1F04" w:rsidRPr="00574B2A" w:rsidTr="00182EE3">
        <w:trPr>
          <w:trHeight w:val="277"/>
        </w:trPr>
        <w:tc>
          <w:tcPr>
            <w:tcW w:w="2942" w:type="dxa"/>
            <w:tcBorders>
              <w:top w:val="nil"/>
              <w:left w:val="single" w:sz="4" w:space="0" w:color="auto"/>
              <w:bottom w:val="single" w:sz="4" w:space="0" w:color="auto"/>
              <w:right w:val="single" w:sz="8" w:space="0" w:color="auto"/>
            </w:tcBorders>
            <w:shd w:val="clear" w:color="auto" w:fill="auto"/>
            <w:vAlign w:val="center"/>
          </w:tcPr>
          <w:p w:rsidR="003B3016" w:rsidRPr="00574B2A" w:rsidRDefault="003B3016" w:rsidP="006025EB">
            <w:pPr>
              <w:spacing w:before="20" w:after="20"/>
              <w:jc w:val="both"/>
              <w:rPr>
                <w:rFonts w:ascii="Calibri" w:hAnsi="Calibri"/>
                <w:sz w:val="16"/>
                <w:szCs w:val="16"/>
                <w:lang w:val="sq-AL"/>
              </w:rPr>
            </w:pPr>
            <w:r w:rsidRPr="00574B2A">
              <w:rPr>
                <w:rFonts w:ascii="Calibri" w:hAnsi="Calibri"/>
                <w:sz w:val="16"/>
                <w:szCs w:val="16"/>
                <w:lang w:val="sq-AL"/>
              </w:rPr>
              <w:t>P3.F1.O1.A1 Shërbimi i pastrimit dhe depozitimit të mbetjeve urbane në Bashkinë Kukës</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13,356</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13,801</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14,443</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15,000</w:t>
            </w:r>
          </w:p>
        </w:tc>
        <w:tc>
          <w:tcPr>
            <w:tcW w:w="1080" w:type="dxa"/>
            <w:tcBorders>
              <w:top w:val="single" w:sz="8" w:space="0" w:color="auto"/>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26,998</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7,000</w:t>
            </w:r>
          </w:p>
        </w:tc>
        <w:tc>
          <w:tcPr>
            <w:tcW w:w="990" w:type="dxa"/>
            <w:tcBorders>
              <w:top w:val="single" w:sz="4" w:space="0" w:color="auto"/>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7,000</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35,356</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35,801</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48,441</w:t>
            </w:r>
          </w:p>
        </w:tc>
      </w:tr>
      <w:tr w:rsidR="00DF1F04" w:rsidRPr="00574B2A" w:rsidTr="00182EE3">
        <w:trPr>
          <w:trHeight w:val="343"/>
        </w:trPr>
        <w:tc>
          <w:tcPr>
            <w:tcW w:w="2942" w:type="dxa"/>
            <w:tcBorders>
              <w:top w:val="nil"/>
              <w:left w:val="single" w:sz="4" w:space="0" w:color="auto"/>
              <w:bottom w:val="single" w:sz="4" w:space="0" w:color="auto"/>
              <w:right w:val="single" w:sz="8" w:space="0" w:color="auto"/>
            </w:tcBorders>
            <w:shd w:val="clear" w:color="auto" w:fill="auto"/>
            <w:vAlign w:val="center"/>
          </w:tcPr>
          <w:p w:rsidR="003B3016" w:rsidRPr="00574B2A" w:rsidRDefault="003B3016" w:rsidP="006025EB">
            <w:pPr>
              <w:spacing w:before="20" w:after="20"/>
              <w:jc w:val="both"/>
              <w:rPr>
                <w:rFonts w:ascii="Calibri" w:hAnsi="Calibri"/>
                <w:sz w:val="16"/>
                <w:szCs w:val="16"/>
                <w:lang w:val="sq-AL"/>
              </w:rPr>
            </w:pPr>
            <w:r w:rsidRPr="00574B2A">
              <w:rPr>
                <w:rFonts w:ascii="Calibri" w:hAnsi="Calibri"/>
                <w:sz w:val="16"/>
                <w:szCs w:val="16"/>
                <w:lang w:val="sq-AL"/>
              </w:rPr>
              <w:t>P3.F1.O1.A2 Ndërtimi i landfillit të Kukësit</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252,500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252,500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r>
      <w:tr w:rsidR="00DF1F04" w:rsidRPr="00574B2A" w:rsidTr="00182EE3">
        <w:trPr>
          <w:trHeight w:val="547"/>
        </w:trPr>
        <w:tc>
          <w:tcPr>
            <w:tcW w:w="2942" w:type="dxa"/>
            <w:tcBorders>
              <w:top w:val="nil"/>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P3.F2.O1.A1 Shërbimi i mirëm</w:t>
            </w:r>
            <w:r w:rsidR="006025EB" w:rsidRPr="00574B2A">
              <w:rPr>
                <w:rFonts w:ascii="Calibri" w:hAnsi="Calibri"/>
                <w:sz w:val="16"/>
                <w:szCs w:val="16"/>
                <w:lang w:val="sq-AL"/>
              </w:rPr>
              <w:t>bajtjes së sipërfaqeve të gjelbr</w:t>
            </w:r>
            <w:r w:rsidRPr="00574B2A">
              <w:rPr>
                <w:rFonts w:ascii="Calibri" w:hAnsi="Calibri"/>
                <w:sz w:val="16"/>
                <w:szCs w:val="16"/>
                <w:lang w:val="sq-AL"/>
              </w:rPr>
              <w:t>a</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6,998</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7,232</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7,568</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1,300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1,570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2,000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2,000</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9,998</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10,532</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11,138</w:t>
            </w:r>
          </w:p>
        </w:tc>
      </w:tr>
      <w:tr w:rsidR="00DF1F04" w:rsidRPr="00574B2A" w:rsidTr="00182EE3">
        <w:trPr>
          <w:trHeight w:val="440"/>
        </w:trPr>
        <w:tc>
          <w:tcPr>
            <w:tcW w:w="2942" w:type="dxa"/>
            <w:tcBorders>
              <w:top w:val="single" w:sz="4" w:space="0" w:color="auto"/>
              <w:left w:val="single" w:sz="4" w:space="0" w:color="auto"/>
              <w:bottom w:val="single" w:sz="4" w:space="0" w:color="auto"/>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P3.F2.O1.A2</w:t>
            </w:r>
            <w:r w:rsidR="006025EB" w:rsidRPr="00574B2A">
              <w:rPr>
                <w:rFonts w:ascii="Calibri" w:hAnsi="Calibri"/>
                <w:sz w:val="16"/>
                <w:szCs w:val="16"/>
                <w:lang w:val="sq-AL"/>
              </w:rPr>
              <w:t xml:space="preserve"> </w:t>
            </w:r>
            <w:r w:rsidRPr="00574B2A">
              <w:rPr>
                <w:rFonts w:ascii="Calibri" w:hAnsi="Calibri"/>
                <w:sz w:val="16"/>
                <w:szCs w:val="16"/>
                <w:lang w:val="sq-AL"/>
              </w:rPr>
              <w:t xml:space="preserve">Përmirësimi i infrastrukturës së </w:t>
            </w:r>
            <w:r w:rsidR="006025EB" w:rsidRPr="00574B2A">
              <w:rPr>
                <w:rFonts w:ascii="Calibri" w:hAnsi="Calibri"/>
                <w:sz w:val="16"/>
                <w:szCs w:val="16"/>
                <w:lang w:val="sq-AL"/>
              </w:rPr>
              <w:t>gjelbërimit</w:t>
            </w:r>
            <w:r w:rsidRPr="00574B2A">
              <w:rPr>
                <w:rFonts w:ascii="Calibri" w:hAnsi="Calibri"/>
                <w:sz w:val="16"/>
                <w:szCs w:val="16"/>
                <w:lang w:val="sq-AL"/>
              </w:rPr>
              <w:t xml:space="preserve"> të qytetit të Kukësit</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000000" w:fill="FFFFFF"/>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4,482</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10,000</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4,482</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10,000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10,000</w:t>
            </w:r>
          </w:p>
        </w:tc>
      </w:tr>
      <w:tr w:rsidR="00DF1F04" w:rsidRPr="00574B2A" w:rsidTr="00182EE3">
        <w:trPr>
          <w:trHeight w:val="83"/>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P3.F3.O1.A1 Dekorimi i mjediseve publike</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2,000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1,500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2,759</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2,759</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 xml:space="preserve">P3.F4.O1.A1 Ndriçimi i rrugëve kryesore të qytetit Kukës dhe </w:t>
            </w:r>
            <w:r w:rsidR="008D3384" w:rsidRPr="00574B2A">
              <w:rPr>
                <w:rFonts w:ascii="Calibri" w:hAnsi="Calibri"/>
                <w:sz w:val="16"/>
                <w:szCs w:val="16"/>
                <w:lang w:val="sq-AL"/>
              </w:rPr>
              <w:t>ndriçim</w:t>
            </w:r>
            <w:r w:rsidRPr="00574B2A">
              <w:rPr>
                <w:rFonts w:ascii="Calibri" w:hAnsi="Calibri"/>
                <w:sz w:val="16"/>
                <w:szCs w:val="16"/>
                <w:lang w:val="sq-AL"/>
              </w:rPr>
              <w:t xml:space="preserve"> institucione</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1,172</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1,211</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1,267</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750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765</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780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1,922</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1,976</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2,047</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P3.F4.O1.A2 Ndriçimi i rrugëve kryesore të qytetit Kukës</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40,000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40,000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P3.F5.O1.A1 Ndërtimi i tregut industrial Kukës</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140,000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140,000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P3.F6.O1.A1  Ngritja e adresarit të qytetit të Kukësit</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504,000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504,000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sz w:val="16"/>
                <w:szCs w:val="16"/>
                <w:lang w:val="sq-AL"/>
              </w:rPr>
            </w:pPr>
            <w:r w:rsidRPr="00574B2A">
              <w:rPr>
                <w:rFonts w:ascii="Calibri" w:hAnsi="Calibri"/>
                <w:sz w:val="16"/>
                <w:szCs w:val="16"/>
                <w:lang w:val="sq-AL"/>
              </w:rPr>
              <w:t xml:space="preserve">P3.F7.O1.A1 </w:t>
            </w:r>
            <w:r w:rsidR="006025EB" w:rsidRPr="00574B2A">
              <w:rPr>
                <w:rFonts w:ascii="Calibri" w:hAnsi="Calibri"/>
                <w:sz w:val="16"/>
                <w:szCs w:val="16"/>
                <w:lang w:val="sq-AL"/>
              </w:rPr>
              <w:t>Mirëmbajtja</w:t>
            </w:r>
            <w:r w:rsidRPr="00574B2A">
              <w:rPr>
                <w:rFonts w:ascii="Calibri" w:hAnsi="Calibri"/>
                <w:sz w:val="16"/>
                <w:szCs w:val="16"/>
                <w:lang w:val="sq-AL"/>
              </w:rPr>
              <w:t xml:space="preserve"> e varrezave publike dhe varrezave t</w:t>
            </w:r>
            <w:r w:rsidR="008D3384" w:rsidRPr="00574B2A">
              <w:rPr>
                <w:rFonts w:ascii="Calibri" w:hAnsi="Calibri"/>
                <w:sz w:val="16"/>
                <w:szCs w:val="16"/>
                <w:lang w:val="sq-AL"/>
              </w:rPr>
              <w:t>ë</w:t>
            </w:r>
            <w:r w:rsidRPr="00574B2A">
              <w:rPr>
                <w:rFonts w:ascii="Calibri" w:hAnsi="Calibri"/>
                <w:sz w:val="16"/>
                <w:szCs w:val="16"/>
                <w:lang w:val="sq-AL"/>
              </w:rPr>
              <w:t xml:space="preserve"> </w:t>
            </w:r>
            <w:r w:rsidR="008D3384" w:rsidRPr="00574B2A">
              <w:rPr>
                <w:rFonts w:ascii="Calibri" w:hAnsi="Calibri"/>
                <w:sz w:val="16"/>
                <w:szCs w:val="16"/>
                <w:lang w:val="sq-AL"/>
              </w:rPr>
              <w:t>dëshmoreve</w:t>
            </w:r>
            <w:r w:rsidR="00182EE3">
              <w:rPr>
                <w:rFonts w:ascii="Calibri" w:hAnsi="Calibri"/>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1,500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color w:val="000000"/>
                <w:sz w:val="16"/>
                <w:szCs w:val="16"/>
                <w:lang w:val="sq-AL"/>
              </w:rPr>
            </w:pPr>
            <w:r w:rsidRPr="00574B2A">
              <w:rPr>
                <w:rFonts w:ascii="Calibri" w:hAnsi="Calibri"/>
                <w:color w:val="000000"/>
                <w:sz w:val="16"/>
                <w:szCs w:val="16"/>
                <w:lang w:val="sq-AL"/>
              </w:rPr>
              <w:t xml:space="preserve">P3.F8.O1.A1 Mbështetje dhe ofrim i shërbimit të transportit për funksionimin e administratës e të gjithë </w:t>
            </w:r>
            <w:r w:rsidR="008D3384" w:rsidRPr="00574B2A">
              <w:rPr>
                <w:rFonts w:ascii="Calibri" w:hAnsi="Calibri"/>
                <w:color w:val="000000"/>
                <w:sz w:val="16"/>
                <w:szCs w:val="16"/>
                <w:lang w:val="sq-AL"/>
              </w:rPr>
              <w:t>sektorëve</w:t>
            </w:r>
            <w:r w:rsidRPr="00574B2A">
              <w:rPr>
                <w:rFonts w:ascii="Calibri" w:hAnsi="Calibri"/>
                <w:color w:val="000000"/>
                <w:sz w:val="16"/>
                <w:szCs w:val="16"/>
                <w:lang w:val="sq-AL"/>
              </w:rPr>
              <w:t xml:space="preserve"> të Bashkisë </w:t>
            </w:r>
            <w:r w:rsidR="006025EB" w:rsidRPr="00574B2A">
              <w:rPr>
                <w:rFonts w:ascii="Calibri" w:hAnsi="Calibri"/>
                <w:color w:val="000000"/>
                <w:sz w:val="16"/>
                <w:szCs w:val="16"/>
                <w:lang w:val="sq-AL"/>
              </w:rPr>
              <w:t>Kukës</w:t>
            </w:r>
            <w:r w:rsidR="00182EE3">
              <w:rPr>
                <w:rFonts w:ascii="Calibri" w:hAnsi="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3,000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3,000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4,000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3,000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4,000</w:t>
            </w:r>
          </w:p>
        </w:tc>
      </w:tr>
      <w:tr w:rsidR="00DF1F04" w:rsidRPr="00574B2A" w:rsidTr="00182EE3">
        <w:trPr>
          <w:trHeight w:val="455"/>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color w:val="000000"/>
                <w:sz w:val="16"/>
                <w:szCs w:val="16"/>
                <w:lang w:val="sq-AL"/>
              </w:rPr>
            </w:pPr>
            <w:r w:rsidRPr="00574B2A">
              <w:rPr>
                <w:rFonts w:ascii="Calibri" w:hAnsi="Calibri"/>
                <w:color w:val="000000"/>
                <w:sz w:val="16"/>
                <w:szCs w:val="16"/>
                <w:lang w:val="sq-AL"/>
              </w:rPr>
              <w:t>P3.F8.O1.A2</w:t>
            </w:r>
            <w:r w:rsidR="000539BF" w:rsidRPr="00574B2A">
              <w:rPr>
                <w:rFonts w:ascii="Calibri" w:hAnsi="Calibri"/>
                <w:color w:val="000000"/>
                <w:sz w:val="16"/>
                <w:szCs w:val="16"/>
                <w:lang w:val="sq-AL"/>
              </w:rPr>
              <w:t xml:space="preserve"> </w:t>
            </w:r>
            <w:r w:rsidRPr="00574B2A">
              <w:rPr>
                <w:rFonts w:ascii="Calibri" w:hAnsi="Calibri"/>
                <w:color w:val="000000"/>
                <w:sz w:val="16"/>
                <w:szCs w:val="16"/>
                <w:lang w:val="sq-AL"/>
              </w:rPr>
              <w:t>Taksat e qarkullimit, siguracion dhe kolaudimi</w:t>
            </w:r>
            <w:r w:rsidR="00182EE3">
              <w:rPr>
                <w:rFonts w:ascii="Calibri" w:hAnsi="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1,500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2,000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1,500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2,000</w:t>
            </w:r>
          </w:p>
        </w:tc>
      </w:tr>
      <w:tr w:rsidR="00DF1F04" w:rsidRPr="00574B2A" w:rsidTr="00182EE3">
        <w:trPr>
          <w:trHeight w:val="80"/>
        </w:trPr>
        <w:tc>
          <w:tcPr>
            <w:tcW w:w="2942" w:type="dxa"/>
            <w:tcBorders>
              <w:top w:val="single" w:sz="4" w:space="0" w:color="auto"/>
              <w:left w:val="single" w:sz="4" w:space="0" w:color="auto"/>
              <w:bottom w:val="nil"/>
              <w:right w:val="single" w:sz="8" w:space="0" w:color="auto"/>
            </w:tcBorders>
            <w:shd w:val="clear" w:color="auto" w:fill="auto"/>
            <w:vAlign w:val="center"/>
          </w:tcPr>
          <w:p w:rsidR="003B3016" w:rsidRPr="00574B2A" w:rsidRDefault="003B3016" w:rsidP="000539BF">
            <w:pPr>
              <w:spacing w:before="20" w:after="20"/>
              <w:jc w:val="both"/>
              <w:rPr>
                <w:rFonts w:ascii="Calibri" w:hAnsi="Calibri"/>
                <w:color w:val="000000"/>
                <w:sz w:val="16"/>
                <w:szCs w:val="16"/>
                <w:lang w:val="sq-AL"/>
              </w:rPr>
            </w:pPr>
            <w:r w:rsidRPr="00574B2A">
              <w:rPr>
                <w:rFonts w:ascii="Calibri" w:hAnsi="Calibri"/>
                <w:color w:val="000000"/>
                <w:sz w:val="16"/>
                <w:szCs w:val="16"/>
                <w:lang w:val="sq-AL"/>
              </w:rPr>
              <w:t>P3.F8.O1.A3 Mbështetje për blerjen e karburantit (Naftë dhe Lubrifikantë)</w:t>
            </w:r>
            <w:r w:rsidR="00182EE3">
              <w:rPr>
                <w:rFonts w:ascii="Calibri" w:hAnsi="Calibri"/>
                <w:color w:val="000000"/>
                <w:sz w:val="16"/>
                <w:szCs w:val="16"/>
                <w:lang w:val="sq-AL"/>
              </w:rPr>
              <w:t>.</w:t>
            </w:r>
            <w:r w:rsidRPr="00574B2A">
              <w:rPr>
                <w:rFonts w:ascii="Calibri" w:hAnsi="Calibri"/>
                <w:color w:val="000000"/>
                <w:sz w:val="16"/>
                <w:szCs w:val="16"/>
                <w:lang w:val="sq-AL"/>
              </w:rPr>
              <w:t xml:space="preserve"> </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16,000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sz w:val="16"/>
                <w:szCs w:val="16"/>
                <w:lang w:val="sq-AL"/>
              </w:rPr>
            </w:pPr>
            <w:r w:rsidRPr="00574B2A">
              <w:rPr>
                <w:sz w:val="16"/>
                <w:szCs w:val="16"/>
                <w:lang w:val="sq-AL"/>
              </w:rPr>
              <w:t>17,400</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18,200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16,000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17,400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18,200</w:t>
            </w:r>
          </w:p>
        </w:tc>
      </w:tr>
      <w:tr w:rsidR="00DF1F04" w:rsidRPr="00574B2A" w:rsidTr="00182EE3">
        <w:trPr>
          <w:trHeight w:val="455"/>
        </w:trPr>
        <w:tc>
          <w:tcPr>
            <w:tcW w:w="2942" w:type="dxa"/>
            <w:tcBorders>
              <w:top w:val="single" w:sz="4" w:space="0" w:color="auto"/>
              <w:left w:val="single" w:sz="4" w:space="0" w:color="auto"/>
              <w:bottom w:val="single" w:sz="4" w:space="0" w:color="auto"/>
              <w:right w:val="single" w:sz="8" w:space="0" w:color="auto"/>
            </w:tcBorders>
            <w:shd w:val="clear" w:color="auto" w:fill="auto"/>
            <w:vAlign w:val="center"/>
          </w:tcPr>
          <w:p w:rsidR="003B3016" w:rsidRPr="00574B2A" w:rsidRDefault="003B3016" w:rsidP="000539BF">
            <w:pPr>
              <w:spacing w:before="20" w:after="20"/>
              <w:jc w:val="both"/>
              <w:rPr>
                <w:rFonts w:ascii="Calibri" w:hAnsi="Calibri"/>
                <w:color w:val="000000"/>
                <w:sz w:val="16"/>
                <w:szCs w:val="16"/>
                <w:lang w:val="sq-AL"/>
              </w:rPr>
            </w:pPr>
            <w:r w:rsidRPr="00574B2A">
              <w:rPr>
                <w:rFonts w:ascii="Calibri" w:hAnsi="Calibri"/>
                <w:color w:val="000000"/>
                <w:sz w:val="16"/>
                <w:szCs w:val="16"/>
                <w:lang w:val="sq-AL"/>
              </w:rPr>
              <w:t>P3.F8.O1.A4 Blerja e makinerive</w:t>
            </w:r>
            <w:r w:rsidR="00182EE3">
              <w:rPr>
                <w:rFonts w:ascii="Calibri" w:hAnsi="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8"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3B3016" w:rsidRPr="00574B2A" w:rsidRDefault="003B3016" w:rsidP="003B3016">
            <w:pPr>
              <w:jc w:val="center"/>
              <w:rPr>
                <w:lang w:val="sq-AL"/>
              </w:rPr>
            </w:pPr>
            <w:r w:rsidRPr="00574B2A">
              <w:rPr>
                <w:sz w:val="16"/>
                <w:szCs w:val="16"/>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10,000</w:t>
            </w:r>
          </w:p>
        </w:tc>
        <w:tc>
          <w:tcPr>
            <w:tcW w:w="108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10,540</w:t>
            </w:r>
          </w:p>
        </w:tc>
        <w:tc>
          <w:tcPr>
            <w:tcW w:w="990" w:type="dxa"/>
            <w:tcBorders>
              <w:top w:val="nil"/>
              <w:left w:val="single" w:sz="4" w:space="0" w:color="auto"/>
              <w:bottom w:val="single" w:sz="4" w:space="0" w:color="auto"/>
              <w:right w:val="nil"/>
            </w:tcBorders>
            <w:shd w:val="clear" w:color="auto" w:fill="auto"/>
            <w:noWrap/>
            <w:vAlign w:val="center"/>
          </w:tcPr>
          <w:p w:rsidR="003B3016" w:rsidRPr="00574B2A" w:rsidRDefault="003B3016" w:rsidP="003B3016">
            <w:pPr>
              <w:spacing w:before="20" w:after="20"/>
              <w:jc w:val="center"/>
              <w:rPr>
                <w:color w:val="000000"/>
                <w:sz w:val="16"/>
                <w:szCs w:val="16"/>
                <w:lang w:val="sq-AL"/>
              </w:rPr>
            </w:pPr>
            <w:r w:rsidRPr="00574B2A">
              <w:rPr>
                <w:color w:val="000000"/>
                <w:sz w:val="16"/>
                <w:szCs w:val="16"/>
                <w:lang w:val="sq-AL"/>
              </w:rPr>
              <w:t>11,030</w:t>
            </w:r>
          </w:p>
        </w:tc>
        <w:tc>
          <w:tcPr>
            <w:tcW w:w="990" w:type="dxa"/>
            <w:tcBorders>
              <w:top w:val="nil"/>
              <w:left w:val="single" w:sz="8" w:space="0" w:color="auto"/>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10,540</w:t>
            </w:r>
          </w:p>
        </w:tc>
        <w:tc>
          <w:tcPr>
            <w:tcW w:w="904" w:type="dxa"/>
            <w:tcBorders>
              <w:top w:val="nil"/>
              <w:left w:val="nil"/>
              <w:bottom w:val="single" w:sz="4" w:space="0" w:color="auto"/>
              <w:right w:val="single" w:sz="8" w:space="0" w:color="auto"/>
            </w:tcBorders>
            <w:shd w:val="clear" w:color="auto" w:fill="FFFFFF" w:themeFill="background1"/>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11,030</w:t>
            </w:r>
          </w:p>
        </w:tc>
      </w:tr>
      <w:tr w:rsidR="00DF1F04" w:rsidRPr="00574B2A" w:rsidTr="00182EE3">
        <w:trPr>
          <w:trHeight w:val="159"/>
        </w:trPr>
        <w:tc>
          <w:tcPr>
            <w:tcW w:w="2942" w:type="dxa"/>
            <w:tcBorders>
              <w:top w:val="single" w:sz="4" w:space="0" w:color="auto"/>
              <w:left w:val="single" w:sz="8" w:space="0" w:color="auto"/>
              <w:bottom w:val="single" w:sz="8" w:space="0" w:color="auto"/>
              <w:right w:val="nil"/>
            </w:tcBorders>
            <w:shd w:val="clear" w:color="auto" w:fill="F2F2F2" w:themeFill="background1" w:themeFillShade="F2"/>
            <w:vAlign w:val="center"/>
            <w:hideMark/>
          </w:tcPr>
          <w:p w:rsidR="003B3016" w:rsidRPr="00574B2A" w:rsidRDefault="003B3016" w:rsidP="003B3016">
            <w:pPr>
              <w:spacing w:before="20" w:after="20" w:line="240" w:lineRule="auto"/>
              <w:jc w:val="both"/>
              <w:rPr>
                <w:rFonts w:eastAsia="Times New Roman" w:cs="Calibri"/>
                <w:b/>
                <w:bCs/>
                <w:color w:val="000000"/>
                <w:sz w:val="16"/>
                <w:szCs w:val="16"/>
                <w:lang w:val="sq-AL"/>
              </w:rPr>
            </w:pPr>
            <w:r w:rsidRPr="00574B2A">
              <w:rPr>
                <w:rFonts w:eastAsia="Times New Roman" w:cs="Calibri"/>
                <w:b/>
                <w:bCs/>
                <w:color w:val="000000"/>
                <w:sz w:val="16"/>
                <w:szCs w:val="16"/>
                <w:lang w:val="sq-AL"/>
              </w:rPr>
              <w:t xml:space="preserve"> Totali P.3</w:t>
            </w:r>
          </w:p>
        </w:tc>
        <w:tc>
          <w:tcPr>
            <w:tcW w:w="90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21,526</w:t>
            </w:r>
          </w:p>
        </w:tc>
        <w:tc>
          <w:tcPr>
            <w:tcW w:w="99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22,244</w:t>
            </w:r>
          </w:p>
        </w:tc>
        <w:tc>
          <w:tcPr>
            <w:tcW w:w="99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23,278</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40,750</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sz w:val="16"/>
                <w:szCs w:val="16"/>
                <w:lang w:val="sq-AL"/>
              </w:rPr>
            </w:pPr>
            <w:r w:rsidRPr="00574B2A">
              <w:rPr>
                <w:sz w:val="16"/>
                <w:szCs w:val="16"/>
                <w:lang w:val="sq-AL"/>
              </w:rPr>
              <w:t>41,465</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57,807</w:t>
            </w:r>
          </w:p>
        </w:tc>
        <w:tc>
          <w:tcPr>
            <w:tcW w:w="1080" w:type="dxa"/>
            <w:tcBorders>
              <w:top w:val="single" w:sz="8" w:space="0" w:color="auto"/>
              <w:left w:val="single" w:sz="4"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204,482</w:t>
            </w:r>
          </w:p>
        </w:tc>
        <w:tc>
          <w:tcPr>
            <w:tcW w:w="10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786,040</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30,030</w:t>
            </w:r>
          </w:p>
        </w:tc>
        <w:tc>
          <w:tcPr>
            <w:tcW w:w="99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266,758</w:t>
            </w:r>
          </w:p>
        </w:tc>
        <w:tc>
          <w:tcPr>
            <w:tcW w:w="1080"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849,749</w:t>
            </w:r>
          </w:p>
        </w:tc>
        <w:tc>
          <w:tcPr>
            <w:tcW w:w="904" w:type="dxa"/>
            <w:tcBorders>
              <w:top w:val="nil"/>
              <w:left w:val="single" w:sz="8" w:space="0" w:color="auto"/>
              <w:bottom w:val="single" w:sz="8" w:space="0" w:color="auto"/>
              <w:right w:val="single" w:sz="4" w:space="0" w:color="auto"/>
            </w:tcBorders>
            <w:shd w:val="clear" w:color="auto" w:fill="F2F2F2" w:themeFill="background1" w:themeFillShade="F2"/>
            <w:noWrap/>
            <w:vAlign w:val="center"/>
          </w:tcPr>
          <w:p w:rsidR="003B3016" w:rsidRPr="00574B2A" w:rsidRDefault="003B3016" w:rsidP="003B3016">
            <w:pPr>
              <w:spacing w:before="20" w:after="20"/>
              <w:jc w:val="center"/>
              <w:rPr>
                <w:b/>
                <w:bCs/>
                <w:color w:val="000000"/>
                <w:sz w:val="16"/>
                <w:szCs w:val="16"/>
                <w:lang w:val="sq-AL"/>
              </w:rPr>
            </w:pPr>
            <w:r w:rsidRPr="00574B2A">
              <w:rPr>
                <w:b/>
                <w:bCs/>
                <w:color w:val="000000"/>
                <w:sz w:val="16"/>
                <w:szCs w:val="16"/>
                <w:lang w:val="sq-AL"/>
              </w:rPr>
              <w:t>111,115</w:t>
            </w:r>
          </w:p>
        </w:tc>
      </w:tr>
    </w:tbl>
    <w:p w:rsidR="00B80793" w:rsidRPr="00182EE3" w:rsidRDefault="00B80793" w:rsidP="00182EE3">
      <w:pPr>
        <w:pStyle w:val="Caption"/>
        <w:spacing w:before="120" w:after="60" w:line="276" w:lineRule="auto"/>
        <w:ind w:left="-450"/>
        <w:rPr>
          <w:b w:val="0"/>
          <w:i/>
          <w:noProof w:val="0"/>
          <w:color w:val="auto"/>
          <w:sz w:val="16"/>
          <w:lang w:val="sq-AL"/>
        </w:rPr>
      </w:pPr>
      <w:bookmarkStart w:id="126" w:name="_Toc485654498"/>
      <w:r w:rsidRPr="00182EE3">
        <w:rPr>
          <w:b w:val="0"/>
          <w:i/>
          <w:noProof w:val="0"/>
          <w:color w:val="auto"/>
          <w:sz w:val="16"/>
          <w:lang w:val="sq-AL"/>
        </w:rPr>
        <w:t xml:space="preserve">Tabela </w:t>
      </w:r>
      <w:r w:rsidR="00EA44C0" w:rsidRPr="00182EE3">
        <w:rPr>
          <w:b w:val="0"/>
          <w:i/>
          <w:noProof w:val="0"/>
          <w:color w:val="auto"/>
          <w:sz w:val="16"/>
          <w:lang w:val="sq-AL"/>
        </w:rPr>
        <w:fldChar w:fldCharType="begin"/>
      </w:r>
      <w:r w:rsidRPr="00182EE3">
        <w:rPr>
          <w:b w:val="0"/>
          <w:i/>
          <w:noProof w:val="0"/>
          <w:color w:val="auto"/>
          <w:sz w:val="16"/>
          <w:lang w:val="sq-AL"/>
        </w:rPr>
        <w:instrText xml:space="preserve"> SEQ Tabela \* ARABIC </w:instrText>
      </w:r>
      <w:r w:rsidR="00EA44C0" w:rsidRPr="00182EE3">
        <w:rPr>
          <w:b w:val="0"/>
          <w:i/>
          <w:noProof w:val="0"/>
          <w:color w:val="auto"/>
          <w:sz w:val="16"/>
          <w:lang w:val="sq-AL"/>
        </w:rPr>
        <w:fldChar w:fldCharType="separate"/>
      </w:r>
      <w:r w:rsidR="00000792">
        <w:rPr>
          <w:b w:val="0"/>
          <w:i/>
          <w:color w:val="auto"/>
          <w:sz w:val="16"/>
          <w:lang w:val="sq-AL"/>
        </w:rPr>
        <w:t>20</w:t>
      </w:r>
      <w:r w:rsidR="00EA44C0" w:rsidRPr="00182EE3">
        <w:rPr>
          <w:b w:val="0"/>
          <w:i/>
          <w:noProof w:val="0"/>
          <w:color w:val="auto"/>
          <w:sz w:val="16"/>
          <w:lang w:val="sq-AL"/>
        </w:rPr>
        <w:fldChar w:fldCharType="end"/>
      </w:r>
      <w:r w:rsidRPr="00182EE3">
        <w:rPr>
          <w:b w:val="0"/>
          <w:i/>
          <w:noProof w:val="0"/>
          <w:color w:val="auto"/>
          <w:sz w:val="16"/>
          <w:lang w:val="sq-AL"/>
        </w:rPr>
        <w:t>: Përshkrim i detajuar i buxhetimit të aktiviteteve të Programit të Shërbimeve Publike</w:t>
      </w:r>
      <w:bookmarkEnd w:id="125"/>
      <w:bookmarkEnd w:id="126"/>
    </w:p>
    <w:p w:rsidR="00B80793" w:rsidRPr="00182EE3" w:rsidRDefault="00B80793" w:rsidP="00182EE3">
      <w:pPr>
        <w:ind w:left="-450"/>
        <w:jc w:val="both"/>
        <w:rPr>
          <w:sz w:val="24"/>
          <w:lang w:val="sq-AL"/>
        </w:rPr>
        <w:sectPr w:rsidR="00B80793" w:rsidRPr="00182EE3" w:rsidSect="00B80793">
          <w:pgSz w:w="16839" w:h="11907" w:orient="landscape" w:code="9"/>
          <w:pgMar w:top="540" w:right="720" w:bottom="1287" w:left="1440" w:header="720" w:footer="720" w:gutter="0"/>
          <w:cols w:space="720"/>
          <w:titlePg/>
          <w:docGrid w:linePitch="360"/>
        </w:sectPr>
      </w:pPr>
    </w:p>
    <w:p w:rsidR="00273232" w:rsidRPr="00C9098B" w:rsidRDefault="00273232" w:rsidP="00C9098B">
      <w:pPr>
        <w:pStyle w:val="Heading2"/>
        <w:numPr>
          <w:ilvl w:val="1"/>
          <w:numId w:val="38"/>
        </w:numPr>
        <w:spacing w:after="240"/>
        <w:rPr>
          <w:rFonts w:asciiTheme="majorHAnsi" w:hAnsiTheme="majorHAnsi"/>
          <w:sz w:val="24"/>
          <w:szCs w:val="24"/>
          <w:lang w:val="sq-AL"/>
        </w:rPr>
      </w:pPr>
      <w:bookmarkStart w:id="127" w:name="_Toc485653785"/>
      <w:bookmarkStart w:id="128" w:name="_Toc439926438"/>
      <w:bookmarkStart w:id="129" w:name="_Toc456597905"/>
      <w:bookmarkEnd w:id="120"/>
      <w:r w:rsidRPr="00C9098B">
        <w:rPr>
          <w:rFonts w:asciiTheme="majorHAnsi" w:hAnsiTheme="majorHAnsi"/>
          <w:sz w:val="24"/>
          <w:szCs w:val="24"/>
          <w:lang w:val="sq-AL"/>
        </w:rPr>
        <w:t>Ujësjellës-Kanalizime, Mjedisi, Administrimit i Pyjeve dhe Kullotave</w:t>
      </w:r>
      <w:r w:rsidR="00C9098B" w:rsidRPr="00C9098B">
        <w:rPr>
          <w:rFonts w:asciiTheme="majorHAnsi" w:hAnsiTheme="majorHAnsi"/>
          <w:sz w:val="24"/>
          <w:szCs w:val="24"/>
          <w:lang w:val="sq-AL"/>
        </w:rPr>
        <w:t xml:space="preserve"> P.4</w:t>
      </w:r>
      <w:bookmarkEnd w:id="127"/>
    </w:p>
    <w:p w:rsidR="00E90328" w:rsidRPr="00574B2A" w:rsidRDefault="00302789" w:rsidP="004B3158">
      <w:pPr>
        <w:spacing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Programi ka n</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p</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rb</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rje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tij nj</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s</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funksionesh at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Uj</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sjell</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s-kanalizmi, Mjedisore si dhe Administrimin e Pyjeve dhe Kullotave.</w:t>
      </w:r>
      <w:r w:rsidR="00241590" w:rsidRPr="00574B2A">
        <w:rPr>
          <w:rFonts w:ascii="Times New Roman" w:hAnsi="Times New Roman" w:cs="Times New Roman"/>
          <w:sz w:val="24"/>
          <w:szCs w:val="24"/>
          <w:lang w:val="sq-AL"/>
        </w:rPr>
        <w:t xml:space="preserve"> </w:t>
      </w:r>
      <w:r w:rsidRPr="00574B2A">
        <w:rPr>
          <w:rFonts w:ascii="Times New Roman" w:hAnsi="Times New Roman" w:cs="Times New Roman"/>
          <w:sz w:val="24"/>
          <w:szCs w:val="24"/>
          <w:lang w:val="sq-AL"/>
        </w:rPr>
        <w:t>Ofrimi i sh</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rbimit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Uj</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sjell</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s-Kanalizimeve n</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gjith</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bashkin</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Kuk</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s vazhdon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mbete nj</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sfid</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w:t>
      </w:r>
      <w:r w:rsidR="004B3158" w:rsidRPr="00574B2A">
        <w:rPr>
          <w:rFonts w:ascii="Times New Roman" w:hAnsi="Times New Roman" w:cs="Times New Roman"/>
          <w:sz w:val="24"/>
          <w:szCs w:val="24"/>
          <w:lang w:val="sq-AL"/>
        </w:rPr>
        <w:t>P</w:t>
      </w:r>
      <w:r w:rsidR="00B46278" w:rsidRPr="00574B2A">
        <w:rPr>
          <w:rFonts w:ascii="Times New Roman" w:hAnsi="Times New Roman" w:cs="Times New Roman"/>
          <w:sz w:val="24"/>
          <w:szCs w:val="24"/>
          <w:lang w:val="sq-AL"/>
        </w:rPr>
        <w:t>ë</w:t>
      </w:r>
      <w:r w:rsidR="004B3158" w:rsidRPr="00574B2A">
        <w:rPr>
          <w:rFonts w:ascii="Times New Roman" w:hAnsi="Times New Roman" w:cs="Times New Roman"/>
          <w:sz w:val="24"/>
          <w:szCs w:val="24"/>
          <w:lang w:val="sq-AL"/>
        </w:rPr>
        <w:t>r k</w:t>
      </w:r>
      <w:r w:rsidR="00B46278" w:rsidRPr="00574B2A">
        <w:rPr>
          <w:rFonts w:ascii="Times New Roman" w:hAnsi="Times New Roman" w:cs="Times New Roman"/>
          <w:sz w:val="24"/>
          <w:szCs w:val="24"/>
          <w:lang w:val="sq-AL"/>
        </w:rPr>
        <w:t>ë</w:t>
      </w:r>
      <w:r w:rsidR="004B3158" w:rsidRPr="00574B2A">
        <w:rPr>
          <w:rFonts w:ascii="Times New Roman" w:hAnsi="Times New Roman" w:cs="Times New Roman"/>
          <w:sz w:val="24"/>
          <w:szCs w:val="24"/>
          <w:lang w:val="sq-AL"/>
        </w:rPr>
        <w:t>t</w:t>
      </w:r>
      <w:r w:rsidR="00B46278" w:rsidRPr="00574B2A">
        <w:rPr>
          <w:rFonts w:ascii="Times New Roman" w:hAnsi="Times New Roman" w:cs="Times New Roman"/>
          <w:sz w:val="24"/>
          <w:szCs w:val="24"/>
          <w:lang w:val="sq-AL"/>
        </w:rPr>
        <w:t>ë</w:t>
      </w:r>
      <w:r w:rsidR="004B3158" w:rsidRPr="00574B2A">
        <w:rPr>
          <w:rFonts w:ascii="Times New Roman" w:hAnsi="Times New Roman" w:cs="Times New Roman"/>
          <w:sz w:val="24"/>
          <w:szCs w:val="24"/>
          <w:lang w:val="sq-AL"/>
        </w:rPr>
        <w:t xml:space="preserve"> arsye,</w:t>
      </w:r>
      <w:r w:rsidRPr="00574B2A">
        <w:rPr>
          <w:rFonts w:ascii="Times New Roman" w:hAnsi="Times New Roman" w:cs="Times New Roman"/>
          <w:sz w:val="24"/>
          <w:szCs w:val="24"/>
          <w:lang w:val="sq-AL"/>
        </w:rPr>
        <w:t xml:space="preserve"> përmirësimi i situatës së ujësjellës-kanalizimeve kërkon marrjen e një sërë masash për përmirësimin e shërbimit, të tilla si: (i) riorganizimi i prodhimit e trajtimi i ujit; (ii) përmirësimi i menaxhimit dhe rrjedhimisht një shërbim më të mirë dhe efikas banorëve; (iii) forcimi i kontrollit sanitar dhe krijimi i sistemeve të nevojshëm për klorifikim dhe diszinfektim të ujit sipas </w:t>
      </w:r>
      <w:r w:rsidR="00E90328" w:rsidRPr="00574B2A">
        <w:rPr>
          <w:rFonts w:ascii="Times New Roman" w:hAnsi="Times New Roman" w:cs="Times New Roman"/>
          <w:sz w:val="24"/>
          <w:szCs w:val="24"/>
          <w:lang w:val="sq-AL"/>
        </w:rPr>
        <w:t>standardeve</w:t>
      </w:r>
      <w:r w:rsidRPr="00574B2A">
        <w:rPr>
          <w:rFonts w:ascii="Times New Roman" w:hAnsi="Times New Roman" w:cs="Times New Roman"/>
          <w:sz w:val="24"/>
          <w:szCs w:val="24"/>
          <w:lang w:val="sq-AL"/>
        </w:rPr>
        <w:t xml:space="preserve">; (iv) rritja e nivelit të faturimit nëpërmjet gjetjes së mënyrës më efikase për vjeljen e faturave; (v) përmirësimi i infrastrukturës nëpërmjet rritjes </w:t>
      </w:r>
      <w:r w:rsidR="000539BF" w:rsidRPr="00574B2A">
        <w:rPr>
          <w:rFonts w:ascii="Times New Roman" w:hAnsi="Times New Roman" w:cs="Times New Roman"/>
          <w:sz w:val="24"/>
          <w:szCs w:val="24"/>
          <w:lang w:val="sq-AL"/>
        </w:rPr>
        <w:t xml:space="preserve">së investimeve publike; </w:t>
      </w:r>
      <w:r w:rsidRPr="00574B2A">
        <w:rPr>
          <w:rFonts w:ascii="Times New Roman" w:hAnsi="Times New Roman" w:cs="Times New Roman"/>
          <w:sz w:val="24"/>
          <w:szCs w:val="24"/>
          <w:lang w:val="sq-AL"/>
        </w:rPr>
        <w:t>(vii) rritjen mbulimit të zonës me infrastrukturën dhe shërbimet e kanalizime të ujërave të zeza; të drejtat e pronësisë dhe vlerësimi i saktë i inventarit të aseteve të Bashkisë.</w:t>
      </w:r>
      <w:r w:rsidR="00241590" w:rsidRPr="00574B2A">
        <w:rPr>
          <w:rFonts w:ascii="Times New Roman" w:hAnsi="Times New Roman" w:cs="Times New Roman"/>
          <w:sz w:val="24"/>
          <w:szCs w:val="24"/>
          <w:lang w:val="sq-AL"/>
        </w:rPr>
        <w:t xml:space="preserve"> </w:t>
      </w:r>
      <w:r w:rsidR="00E90328" w:rsidRPr="00574B2A">
        <w:rPr>
          <w:rFonts w:ascii="Times New Roman" w:hAnsi="Times New Roman" w:cs="Times New Roman"/>
          <w:sz w:val="24"/>
          <w:szCs w:val="24"/>
          <w:lang w:val="sq-AL"/>
        </w:rPr>
        <w:t>N</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 xml:space="preserve"> p</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rputhje me PPV e Bashkis</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 xml:space="preserve"> Kuk</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s edhe n</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 xml:space="preserve"> k</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t</w:t>
      </w:r>
      <w:r w:rsidR="00B46278" w:rsidRPr="00574B2A">
        <w:rPr>
          <w:rFonts w:ascii="Times New Roman" w:hAnsi="Times New Roman" w:cs="Times New Roman"/>
          <w:sz w:val="24"/>
          <w:szCs w:val="24"/>
          <w:lang w:val="sq-AL"/>
        </w:rPr>
        <w:t>ë</w:t>
      </w:r>
      <w:r w:rsidR="00E90328" w:rsidRPr="00574B2A">
        <w:rPr>
          <w:rFonts w:ascii="Times New Roman" w:hAnsi="Times New Roman" w:cs="Times New Roman"/>
          <w:sz w:val="24"/>
          <w:szCs w:val="24"/>
          <w:lang w:val="sq-AL"/>
        </w:rPr>
        <w:t xml:space="preserve"> program buxhetor synohet shtimi i sipërfaqes së zonave të mbrojtura. </w:t>
      </w:r>
    </w:p>
    <w:p w:rsidR="00302789" w:rsidRPr="00574B2A" w:rsidRDefault="00302789" w:rsidP="004B3158">
      <w:pPr>
        <w:spacing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Pyjet dhe kullotat zënë rreth 50% të sipërfaqes së përgjithshme në qarkun e Kukësit ku rrethi i Kukësit ka një sipërf</w:t>
      </w:r>
      <w:r w:rsidR="003806CF" w:rsidRPr="00574B2A">
        <w:rPr>
          <w:rFonts w:ascii="Times New Roman" w:hAnsi="Times New Roman" w:cs="Times New Roman"/>
          <w:sz w:val="24"/>
          <w:szCs w:val="24"/>
          <w:lang w:val="sq-AL"/>
        </w:rPr>
        <w:t>aqe pyjore 44 mijë ha, duke p</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rb</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r</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n</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k</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t</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m</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nyr</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nj</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potencial t</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 xml:space="preserve"> duksh</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m p</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r bashkin</w:t>
      </w:r>
      <w:r w:rsidR="00B46278" w:rsidRPr="00574B2A">
        <w:rPr>
          <w:rFonts w:ascii="Times New Roman" w:hAnsi="Times New Roman" w:cs="Times New Roman"/>
          <w:sz w:val="24"/>
          <w:szCs w:val="24"/>
          <w:lang w:val="sq-AL"/>
        </w:rPr>
        <w:t>ë</w:t>
      </w:r>
      <w:r w:rsidR="003806CF" w:rsidRPr="00574B2A">
        <w:rPr>
          <w:rFonts w:ascii="Times New Roman" w:hAnsi="Times New Roman" w:cs="Times New Roman"/>
          <w:sz w:val="24"/>
          <w:szCs w:val="24"/>
          <w:lang w:val="sq-AL"/>
        </w:rPr>
        <w:t>.</w:t>
      </w:r>
    </w:p>
    <w:p w:rsidR="00E70F16" w:rsidRPr="00574B2A" w:rsidRDefault="00C9098B" w:rsidP="004B3158">
      <w:pPr>
        <w:autoSpaceDE w:val="0"/>
        <w:autoSpaceDN w:val="0"/>
        <w:adjustRightInd w:val="0"/>
        <w:spacing w:before="80" w:after="80" w:line="276" w:lineRule="auto"/>
        <w:jc w:val="both"/>
        <w:rPr>
          <w:rFonts w:ascii="Times New Roman" w:hAnsi="Times New Roman" w:cs="Times New Roman"/>
          <w:b/>
          <w:sz w:val="24"/>
          <w:szCs w:val="24"/>
          <w:lang w:val="sq-AL"/>
        </w:rPr>
      </w:pPr>
      <w:r>
        <w:rPr>
          <w:rFonts w:ascii="Times New Roman" w:hAnsi="Times New Roman" w:cs="Times New Roman"/>
          <w:b/>
          <w:sz w:val="24"/>
          <w:szCs w:val="24"/>
          <w:lang w:val="sq-AL"/>
        </w:rPr>
        <w:t>Politikat e programit</w:t>
      </w:r>
      <w:r w:rsidR="00E70F16" w:rsidRPr="00574B2A">
        <w:rPr>
          <w:rFonts w:ascii="Times New Roman" w:hAnsi="Times New Roman" w:cs="Times New Roman"/>
          <w:b/>
          <w:sz w:val="24"/>
          <w:szCs w:val="24"/>
          <w:lang w:val="sq-AL"/>
        </w:rPr>
        <w:t xml:space="preserve"> </w:t>
      </w:r>
    </w:p>
    <w:p w:rsidR="00E70F16" w:rsidRPr="00574B2A" w:rsidRDefault="00E70F16" w:rsidP="004B3158">
      <w:pPr>
        <w:spacing w:before="80" w:after="80"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Synimi kryesorë në drejtim të zbatimit t</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k</w:t>
      </w:r>
      <w:r w:rsidR="00B46278"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tij programi do të jetë: </w:t>
      </w:r>
    </w:p>
    <w:p w:rsidR="00241590" w:rsidRPr="00574B2A" w:rsidRDefault="00241590" w:rsidP="00241590">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 xml:space="preserve">Mbrojtja e mjedisit, ruajtjen dhe përmirësimin e tij, parandalimin dhe pakësimin e rreziqeve ndaj jetës e shëndetit të qytetareve.  </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 xml:space="preserve">Përmirësimi i eficencës dhe efektivitetit të shërbimeve publike, modernizimi i tyre nëpërmjet  përmirësimit  të  vazhdueshëm  të teknologjisë; </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 xml:space="preserve">Zhvillimi i qëndrueshëm dhe shumë funksional të burimeve pyjore dhe kullosore, që të  sigurojnë ekuilibrin biologjik të ekosistemeve pyjore,  ruajtjen  e sipërfaqeve pyjore, rritjen e prodhimtarisë dhe </w:t>
      </w:r>
      <w:r w:rsidR="000539BF" w:rsidRPr="00574B2A">
        <w:rPr>
          <w:rFonts w:ascii="Times New Roman" w:hAnsi="Times New Roman" w:cs="Times New Roman"/>
          <w:i/>
          <w:sz w:val="24"/>
          <w:szCs w:val="24"/>
          <w:lang w:val="sq-AL"/>
        </w:rPr>
        <w:t>aftësisë</w:t>
      </w:r>
      <w:r w:rsidRPr="00574B2A">
        <w:rPr>
          <w:rFonts w:ascii="Times New Roman" w:hAnsi="Times New Roman" w:cs="Times New Roman"/>
          <w:i/>
          <w:sz w:val="24"/>
          <w:szCs w:val="24"/>
          <w:lang w:val="sq-AL"/>
        </w:rPr>
        <w:t xml:space="preserve"> </w:t>
      </w:r>
      <w:r w:rsidR="000539BF" w:rsidRPr="00574B2A">
        <w:rPr>
          <w:rFonts w:ascii="Times New Roman" w:hAnsi="Times New Roman" w:cs="Times New Roman"/>
          <w:i/>
          <w:sz w:val="24"/>
          <w:szCs w:val="24"/>
          <w:lang w:val="sq-AL"/>
        </w:rPr>
        <w:t>ripërtëritëse</w:t>
      </w:r>
      <w:r w:rsidRPr="00574B2A">
        <w:rPr>
          <w:rFonts w:ascii="Times New Roman" w:hAnsi="Times New Roman" w:cs="Times New Roman"/>
          <w:i/>
          <w:sz w:val="24"/>
          <w:szCs w:val="24"/>
          <w:lang w:val="sq-AL"/>
        </w:rPr>
        <w:t xml:space="preserve"> të pyjeve, parandalimin e degradimit të mëtejshëm të tokës.</w:t>
      </w:r>
    </w:p>
    <w:p w:rsidR="00E70F16" w:rsidRPr="00574B2A" w:rsidRDefault="00C9098B" w:rsidP="004B3158">
      <w:pPr>
        <w:spacing w:before="80" w:after="80" w:line="276" w:lineRule="auto"/>
        <w:jc w:val="both"/>
        <w:rPr>
          <w:rFonts w:ascii="Times New Roman" w:hAnsi="Times New Roman" w:cs="Times New Roman"/>
          <w:b/>
          <w:sz w:val="24"/>
          <w:szCs w:val="24"/>
          <w:lang w:val="sq-AL"/>
        </w:rPr>
      </w:pPr>
      <w:r>
        <w:rPr>
          <w:rFonts w:ascii="Times New Roman" w:hAnsi="Times New Roman" w:cs="Times New Roman"/>
          <w:b/>
          <w:sz w:val="24"/>
          <w:szCs w:val="24"/>
          <w:lang w:val="sq-AL"/>
        </w:rPr>
        <w:t>Objektivat e Programit</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Përmirësimi i sistemit të kanalizimeve të ujërave të zeza në të gjithë zonat urbane të NjA-ve të bashkisë</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Rehabilitim i sipërfaqes së liqenit dhe lumenjve</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Përmirësimi i cilësisë së jetës së banorëve të qytetit të Kukësit përmes furnizimit me ujë të pijshëm e teknologjik nga ndërmarrja e ujësjellësit;</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pPr>
      <w:r w:rsidRPr="00574B2A">
        <w:rPr>
          <w:rFonts w:ascii="Times New Roman" w:hAnsi="Times New Roman" w:cs="Times New Roman"/>
          <w:i/>
          <w:sz w:val="24"/>
          <w:szCs w:val="24"/>
          <w:lang w:val="sq-AL"/>
        </w:rPr>
        <w:t>Regjistrimin e fondit pyjor dhe kullosor në ZRPP;</w:t>
      </w:r>
    </w:p>
    <w:p w:rsidR="00E70F16" w:rsidRPr="00574B2A" w:rsidRDefault="00E70F16" w:rsidP="00126BC4">
      <w:pPr>
        <w:numPr>
          <w:ilvl w:val="0"/>
          <w:numId w:val="24"/>
        </w:numPr>
        <w:spacing w:before="80" w:after="80" w:line="276" w:lineRule="auto"/>
        <w:jc w:val="both"/>
        <w:rPr>
          <w:rFonts w:ascii="Times New Roman" w:hAnsi="Times New Roman" w:cs="Times New Roman"/>
          <w:i/>
          <w:sz w:val="24"/>
          <w:szCs w:val="24"/>
          <w:lang w:val="sq-AL"/>
        </w:rPr>
        <w:sectPr w:rsidR="00E70F16" w:rsidRPr="00574B2A" w:rsidSect="00B80793">
          <w:pgSz w:w="11907" w:h="16839" w:code="9"/>
          <w:pgMar w:top="1530" w:right="1440" w:bottom="1440" w:left="1440" w:header="720" w:footer="720" w:gutter="0"/>
          <w:cols w:space="720"/>
          <w:titlePg/>
          <w:docGrid w:linePitch="360"/>
        </w:sectPr>
      </w:pPr>
      <w:r w:rsidRPr="00574B2A">
        <w:rPr>
          <w:rFonts w:ascii="Times New Roman" w:hAnsi="Times New Roman" w:cs="Times New Roman"/>
          <w:i/>
          <w:sz w:val="24"/>
          <w:szCs w:val="24"/>
          <w:lang w:val="sq-AL"/>
        </w:rPr>
        <w:t>Rehabilitimi, pyllëzimi dhe ripyllëzim të sipërfaqeve, të degraduara, djegura dhe rehabilitimin e kullotave. Parandalimi i gërryerjes së mëtejshme të tokës pyjore dhe kullosore</w:t>
      </w:r>
    </w:p>
    <w:tbl>
      <w:tblPr>
        <w:tblW w:w="15030" w:type="dxa"/>
        <w:tblInd w:w="-370" w:type="dxa"/>
        <w:tblLook w:val="04A0" w:firstRow="1" w:lastRow="0" w:firstColumn="1" w:lastColumn="0" w:noHBand="0" w:noVBand="1"/>
      </w:tblPr>
      <w:tblGrid>
        <w:gridCol w:w="1874"/>
        <w:gridCol w:w="826"/>
        <w:gridCol w:w="1170"/>
        <w:gridCol w:w="1890"/>
        <w:gridCol w:w="1530"/>
        <w:gridCol w:w="3150"/>
        <w:gridCol w:w="2610"/>
        <w:gridCol w:w="1980"/>
      </w:tblGrid>
      <w:tr w:rsidR="00EF4CBC" w:rsidRPr="00574B2A" w:rsidTr="000539BF">
        <w:trPr>
          <w:trHeight w:val="195"/>
        </w:trPr>
        <w:tc>
          <w:tcPr>
            <w:tcW w:w="187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ascii="Times New Roman" w:hAnsi="Times New Roman"/>
                <w:sz w:val="24"/>
                <w:szCs w:val="24"/>
                <w:lang w:val="sq-AL"/>
              </w:rPr>
              <w:br w:type="page"/>
            </w:r>
            <w:r w:rsidRPr="00574B2A">
              <w:rPr>
                <w:rFonts w:eastAsia="Times New Roman" w:cs="Times New Roman"/>
                <w:b/>
                <w:bCs/>
                <w:sz w:val="16"/>
                <w:szCs w:val="16"/>
                <w:lang w:val="sq-AL" w:eastAsia="sq-AL"/>
              </w:rPr>
              <w:t>Politika</w:t>
            </w:r>
          </w:p>
        </w:tc>
        <w:tc>
          <w:tcPr>
            <w:tcW w:w="82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Programi</w:t>
            </w:r>
          </w:p>
        </w:tc>
        <w:tc>
          <w:tcPr>
            <w:tcW w:w="117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18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5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31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26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198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Aktivitete/Projekte </w:t>
            </w:r>
          </w:p>
        </w:tc>
      </w:tr>
      <w:tr w:rsidR="00A62907" w:rsidRPr="00574B2A" w:rsidTr="000539BF">
        <w:trPr>
          <w:trHeight w:val="330"/>
        </w:trPr>
        <w:tc>
          <w:tcPr>
            <w:tcW w:w="1874"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17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53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315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261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980" w:type="dxa"/>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r>
      <w:tr w:rsidR="00A62907" w:rsidRPr="00574B2A" w:rsidTr="000539BF">
        <w:trPr>
          <w:trHeight w:val="907"/>
        </w:trPr>
        <w:tc>
          <w:tcPr>
            <w:tcW w:w="1874" w:type="dxa"/>
            <w:vMerge w:val="restart"/>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Përmirësimi i eficencës dhe efektivitetit të shërbimeve publike, modernizimi i tyre nëpërmjet  përmirësimit  t</w:t>
            </w:r>
            <w:r w:rsidR="00980E17" w:rsidRPr="00574B2A">
              <w:rPr>
                <w:rFonts w:eastAsia="Times New Roman" w:cs="Times New Roman"/>
                <w:b/>
                <w:bCs/>
                <w:color w:val="000000"/>
                <w:sz w:val="16"/>
                <w:szCs w:val="16"/>
                <w:lang w:val="sq-AL" w:eastAsia="sq-AL"/>
              </w:rPr>
              <w:t>ë  vazhdueshëm  të teknologjisë</w:t>
            </w:r>
          </w:p>
        </w:tc>
        <w:tc>
          <w:tcPr>
            <w:tcW w:w="826" w:type="dxa"/>
            <w:vMerge w:val="restart"/>
            <w:tcBorders>
              <w:top w:val="single" w:sz="8" w:space="0" w:color="auto"/>
              <w:left w:val="single" w:sz="4" w:space="0" w:color="auto"/>
              <w:bottom w:val="single" w:sz="8" w:space="0" w:color="000000"/>
              <w:right w:val="single" w:sz="4" w:space="0" w:color="auto"/>
            </w:tcBorders>
            <w:shd w:val="clear" w:color="auto" w:fill="auto"/>
            <w:noWrap/>
            <w:textDirection w:val="btLr"/>
            <w:vAlign w:val="center"/>
            <w:hideMark/>
          </w:tcPr>
          <w:p w:rsidR="00A62907" w:rsidRPr="00574B2A" w:rsidRDefault="00A62907" w:rsidP="00A62907">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P.4 Ujësjellës-Kanalizime, Mjedisi, Administrimit i Pyjeve dhe Kullotave</w:t>
            </w:r>
          </w:p>
        </w:tc>
        <w:tc>
          <w:tcPr>
            <w:tcW w:w="117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P4.F1 Mbledhja, largimi dhe trajtimi i ujërave të ndotura</w:t>
            </w:r>
          </w:p>
        </w:tc>
        <w:tc>
          <w:tcPr>
            <w:tcW w:w="189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P4.F1.O1 Përmirësimi i sistemit të kanalizimeve të </w:t>
            </w:r>
            <w:r w:rsidR="00EF4CBC" w:rsidRPr="00574B2A">
              <w:rPr>
                <w:rFonts w:eastAsia="Times New Roman" w:cs="Times New Roman"/>
                <w:b/>
                <w:bCs/>
                <w:sz w:val="16"/>
                <w:szCs w:val="16"/>
                <w:lang w:val="sq-AL" w:eastAsia="sq-AL"/>
              </w:rPr>
              <w:t>ujërave</w:t>
            </w:r>
            <w:r w:rsidRPr="00574B2A">
              <w:rPr>
                <w:rFonts w:eastAsia="Times New Roman" w:cs="Times New Roman"/>
                <w:b/>
                <w:bCs/>
                <w:sz w:val="16"/>
                <w:szCs w:val="16"/>
                <w:lang w:val="sq-AL" w:eastAsia="sq-AL"/>
              </w:rPr>
              <w:t xml:space="preserve"> të zeza në të gjithë zonat urbane të NjA-ve të bashkisë</w:t>
            </w:r>
          </w:p>
        </w:tc>
        <w:tc>
          <w:tcPr>
            <w:tcW w:w="153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Rritja e % së familjeve të lidhura me rrjetin e KUZ</w:t>
            </w:r>
          </w:p>
        </w:tc>
        <w:tc>
          <w:tcPr>
            <w:tcW w:w="3150" w:type="dxa"/>
            <w:tcBorders>
              <w:top w:val="single" w:sz="8"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ndërhyrjen në rrjetin kryesor të </w:t>
            </w:r>
            <w:r w:rsidR="00EF4CBC"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zeza dhe të bardha, rehabilitimin e tyre dhe ndarja e </w:t>
            </w:r>
            <w:r w:rsidR="00EF4CBC"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bardha dhe të zeza për të gjithë qytetin</w:t>
            </w:r>
            <w:r w:rsidR="000539BF" w:rsidRPr="00574B2A">
              <w:rPr>
                <w:rFonts w:eastAsia="Times New Roman" w:cs="Times New Roman"/>
                <w:sz w:val="16"/>
                <w:szCs w:val="16"/>
                <w:lang w:val="sq-AL" w:eastAsia="sq-AL"/>
              </w:rPr>
              <w:t>.</w:t>
            </w:r>
          </w:p>
        </w:tc>
        <w:tc>
          <w:tcPr>
            <w:tcW w:w="2610" w:type="dxa"/>
            <w:tcBorders>
              <w:top w:val="single" w:sz="8"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Përmirësim i cilësisë së mjedisit dhe jetës së banorëve të qytetit të Kukësit</w:t>
            </w:r>
            <w:r w:rsidR="000539BF" w:rsidRPr="00574B2A">
              <w:rPr>
                <w:rFonts w:eastAsia="Times New Roman" w:cs="Times New Roman"/>
                <w:sz w:val="16"/>
                <w:szCs w:val="16"/>
                <w:lang w:val="sq-AL" w:eastAsia="sq-AL"/>
              </w:rPr>
              <w:t>.</w:t>
            </w:r>
          </w:p>
        </w:tc>
        <w:tc>
          <w:tcPr>
            <w:tcW w:w="1980" w:type="dxa"/>
            <w:tcBorders>
              <w:top w:val="single" w:sz="8"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P4.F1.O1.A1 Magjistrali i KUZ i qytetit Kukës</w:t>
            </w:r>
            <w:r w:rsidR="000539BF" w:rsidRPr="00574B2A">
              <w:rPr>
                <w:rFonts w:eastAsia="Times New Roman" w:cs="Times New Roman"/>
                <w:sz w:val="16"/>
                <w:szCs w:val="16"/>
                <w:lang w:val="sq-AL" w:eastAsia="sq-AL"/>
              </w:rPr>
              <w:t>.</w:t>
            </w:r>
          </w:p>
        </w:tc>
      </w:tr>
      <w:tr w:rsidR="00A62907" w:rsidRPr="00574B2A" w:rsidTr="000539BF">
        <w:trPr>
          <w:trHeight w:val="79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53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315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rehabilitimin e kanalizimeve </w:t>
            </w:r>
            <w:r w:rsidR="00EF4CBC" w:rsidRPr="00574B2A">
              <w:rPr>
                <w:rFonts w:eastAsia="Times New Roman" w:cs="Times New Roman"/>
                <w:sz w:val="16"/>
                <w:szCs w:val="16"/>
                <w:lang w:val="sq-AL" w:eastAsia="sq-AL"/>
              </w:rPr>
              <w:t>dytësore</w:t>
            </w:r>
            <w:r w:rsidRPr="00574B2A">
              <w:rPr>
                <w:rFonts w:eastAsia="Times New Roman" w:cs="Times New Roman"/>
                <w:sz w:val="16"/>
                <w:szCs w:val="16"/>
                <w:lang w:val="sq-AL" w:eastAsia="sq-AL"/>
              </w:rPr>
              <w:t xml:space="preserve"> në qytet dhe ndërtimin nga e para e KUZ në Lagjen e Re</w:t>
            </w:r>
            <w:r w:rsidR="000539BF" w:rsidRPr="00574B2A">
              <w:rPr>
                <w:rFonts w:eastAsia="Times New Roman" w:cs="Times New Roman"/>
                <w:sz w:val="16"/>
                <w:szCs w:val="16"/>
                <w:lang w:val="sq-AL" w:eastAsia="sq-AL"/>
              </w:rPr>
              <w:t>.</w:t>
            </w:r>
          </w:p>
        </w:tc>
        <w:tc>
          <w:tcPr>
            <w:tcW w:w="261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Përmirësim i cilësisë së mjedisit dhe jetës së banorëve të qytetit të Kukësit</w:t>
            </w:r>
            <w:r w:rsidR="000539BF" w:rsidRPr="00574B2A">
              <w:rPr>
                <w:rFonts w:eastAsia="Times New Roman" w:cs="Times New Roman"/>
                <w:sz w:val="16"/>
                <w:szCs w:val="16"/>
                <w:lang w:val="sq-AL" w:eastAsia="sq-AL"/>
              </w:rPr>
              <w:t>.</w:t>
            </w:r>
          </w:p>
        </w:tc>
        <w:tc>
          <w:tcPr>
            <w:tcW w:w="198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P4.F1.O1.A2 Rehabilitim i KUZ qytet dhe ndërtim KUZ Lagje e Re, Kukës</w:t>
            </w:r>
            <w:r w:rsidR="000539BF" w:rsidRPr="00574B2A">
              <w:rPr>
                <w:rFonts w:eastAsia="Times New Roman" w:cs="Times New Roman"/>
                <w:sz w:val="16"/>
                <w:szCs w:val="16"/>
                <w:lang w:val="sq-AL" w:eastAsia="sq-AL"/>
              </w:rPr>
              <w:t>.</w:t>
            </w:r>
          </w:p>
        </w:tc>
      </w:tr>
      <w:tr w:rsidR="00A62907" w:rsidRPr="00574B2A" w:rsidTr="000539BF">
        <w:trPr>
          <w:trHeight w:val="88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53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315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ndërtimin e kanaleve të </w:t>
            </w:r>
            <w:r w:rsidR="00EF4CBC"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zeza në NjA Shtiqën (fshatrat Shtiqën, Kodër-Lumë, Muje, Gjallicë dhe Krenzë)</w:t>
            </w:r>
            <w:r w:rsidR="000539BF" w:rsidRPr="00574B2A">
              <w:rPr>
                <w:rFonts w:eastAsia="Times New Roman" w:cs="Times New Roman"/>
                <w:sz w:val="16"/>
                <w:szCs w:val="16"/>
                <w:lang w:val="sq-AL" w:eastAsia="sq-AL"/>
              </w:rPr>
              <w:t>.</w:t>
            </w:r>
          </w:p>
        </w:tc>
        <w:tc>
          <w:tcPr>
            <w:tcW w:w="261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synon të ndihmojë të gjithë banorët e fshatrave të NjA-së Shtiqën për të derdhur </w:t>
            </w:r>
            <w:r w:rsidR="00EF4CBC" w:rsidRPr="00574B2A">
              <w:rPr>
                <w:rFonts w:eastAsia="Times New Roman" w:cs="Times New Roman"/>
                <w:sz w:val="16"/>
                <w:szCs w:val="16"/>
                <w:lang w:val="sq-AL" w:eastAsia="sq-AL"/>
              </w:rPr>
              <w:t>ujërat</w:t>
            </w:r>
            <w:r w:rsidRPr="00574B2A">
              <w:rPr>
                <w:rFonts w:eastAsia="Times New Roman" w:cs="Times New Roman"/>
                <w:sz w:val="16"/>
                <w:szCs w:val="16"/>
                <w:lang w:val="sq-AL" w:eastAsia="sq-AL"/>
              </w:rPr>
              <w:t xml:space="preserve"> e zeza në një sistem të organizuar</w:t>
            </w:r>
            <w:r w:rsidR="000539BF" w:rsidRPr="00574B2A">
              <w:rPr>
                <w:rFonts w:eastAsia="Times New Roman" w:cs="Times New Roman"/>
                <w:sz w:val="16"/>
                <w:szCs w:val="16"/>
                <w:lang w:val="sq-AL" w:eastAsia="sq-AL"/>
              </w:rPr>
              <w:t>.</w:t>
            </w:r>
          </w:p>
        </w:tc>
        <w:tc>
          <w:tcPr>
            <w:tcW w:w="198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P4.F1.O1.A3 Ndërtim i KUZ Njësia Administrative Shtiqën</w:t>
            </w:r>
            <w:r w:rsidR="000539BF" w:rsidRPr="00574B2A">
              <w:rPr>
                <w:rFonts w:eastAsia="Times New Roman" w:cs="Times New Roman"/>
                <w:sz w:val="16"/>
                <w:szCs w:val="16"/>
                <w:lang w:val="sq-AL" w:eastAsia="sq-AL"/>
              </w:rPr>
              <w:t>.</w:t>
            </w:r>
          </w:p>
        </w:tc>
      </w:tr>
      <w:tr w:rsidR="00A62907" w:rsidRPr="00574B2A" w:rsidTr="000539BF">
        <w:trPr>
          <w:trHeight w:val="115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53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315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ndërtimin e impianteve të pastrimit të </w:t>
            </w:r>
            <w:r w:rsidR="002E37F3"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zeza në 3 vend-derdhje të ndryshme në qytetin e Kukësit</w:t>
            </w:r>
            <w:r w:rsidR="000539BF" w:rsidRPr="00574B2A">
              <w:rPr>
                <w:rFonts w:eastAsia="Times New Roman" w:cs="Times New Roman"/>
                <w:sz w:val="16"/>
                <w:szCs w:val="16"/>
                <w:lang w:val="sq-AL" w:eastAsia="sq-AL"/>
              </w:rPr>
              <w:t>.</w:t>
            </w:r>
          </w:p>
        </w:tc>
        <w:tc>
          <w:tcPr>
            <w:tcW w:w="261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synon të përmirësojë cilësinë e mjedisit dhe jetës së banorëve të qytetit Kukës duke derdhur </w:t>
            </w:r>
            <w:r w:rsidR="00EF4CBC" w:rsidRPr="00574B2A">
              <w:rPr>
                <w:rFonts w:eastAsia="Times New Roman" w:cs="Times New Roman"/>
                <w:sz w:val="16"/>
                <w:szCs w:val="16"/>
                <w:lang w:val="sq-AL" w:eastAsia="sq-AL"/>
              </w:rPr>
              <w:t>ujërat</w:t>
            </w:r>
            <w:r w:rsidRPr="00574B2A">
              <w:rPr>
                <w:rFonts w:eastAsia="Times New Roman" w:cs="Times New Roman"/>
                <w:sz w:val="16"/>
                <w:szCs w:val="16"/>
                <w:lang w:val="sq-AL" w:eastAsia="sq-AL"/>
              </w:rPr>
              <w:t xml:space="preserve"> e zeza në një sistem të organizuar</w:t>
            </w:r>
            <w:r w:rsidR="00C9098B">
              <w:rPr>
                <w:rFonts w:eastAsia="Times New Roman" w:cs="Times New Roman"/>
                <w:sz w:val="16"/>
                <w:szCs w:val="16"/>
                <w:lang w:val="sq-AL" w:eastAsia="sq-AL"/>
              </w:rPr>
              <w:t>.</w:t>
            </w:r>
          </w:p>
        </w:tc>
        <w:tc>
          <w:tcPr>
            <w:tcW w:w="1980" w:type="dxa"/>
            <w:tcBorders>
              <w:top w:val="single" w:sz="4" w:space="0" w:color="auto"/>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P4.F1.O1.A4 Ndërtimi i impiantit të pastrimit të </w:t>
            </w:r>
            <w:r w:rsidR="00EF4CBC" w:rsidRPr="00574B2A">
              <w:rPr>
                <w:rFonts w:eastAsia="Times New Roman" w:cs="Times New Roman"/>
                <w:sz w:val="16"/>
                <w:szCs w:val="16"/>
                <w:lang w:val="sq-AL" w:eastAsia="sq-AL"/>
              </w:rPr>
              <w:t>ujërave</w:t>
            </w:r>
            <w:r w:rsidRPr="00574B2A">
              <w:rPr>
                <w:rFonts w:eastAsia="Times New Roman" w:cs="Times New Roman"/>
                <w:sz w:val="16"/>
                <w:szCs w:val="16"/>
                <w:lang w:val="sq-AL" w:eastAsia="sq-AL"/>
              </w:rPr>
              <w:t xml:space="preserve"> të zeza, Kukës</w:t>
            </w:r>
            <w:r w:rsidR="000539BF" w:rsidRPr="00574B2A">
              <w:rPr>
                <w:rFonts w:eastAsia="Times New Roman" w:cs="Times New Roman"/>
                <w:sz w:val="16"/>
                <w:szCs w:val="16"/>
                <w:lang w:val="sq-AL" w:eastAsia="sq-AL"/>
              </w:rPr>
              <w:t>.</w:t>
            </w:r>
          </w:p>
        </w:tc>
      </w:tr>
      <w:tr w:rsidR="00A62907" w:rsidRPr="00574B2A" w:rsidTr="000539BF">
        <w:trPr>
          <w:trHeight w:val="304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val="restart"/>
            <w:tcBorders>
              <w:top w:val="nil"/>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 xml:space="preserve">P4.F1.O2 Rehabilitim i sipërfaqes së liqenit dhe </w:t>
            </w:r>
            <w:r w:rsidR="00273232" w:rsidRPr="00574B2A">
              <w:rPr>
                <w:rFonts w:eastAsia="Times New Roman" w:cs="Times New Roman"/>
                <w:b/>
                <w:bCs/>
                <w:color w:val="000000"/>
                <w:sz w:val="16"/>
                <w:szCs w:val="16"/>
                <w:lang w:val="sq-AL" w:eastAsia="sq-AL"/>
              </w:rPr>
              <w:t>lumenjve</w:t>
            </w:r>
          </w:p>
        </w:tc>
        <w:tc>
          <w:tcPr>
            <w:tcW w:w="1530" w:type="dxa"/>
            <w:tcBorders>
              <w:top w:val="nil"/>
              <w:left w:val="nil"/>
              <w:bottom w:val="single" w:sz="4" w:space="0" w:color="auto"/>
              <w:right w:val="nil"/>
            </w:tcBorders>
            <w:shd w:val="clear" w:color="auto" w:fill="auto"/>
            <w:vAlign w:val="center"/>
            <w:hideMark/>
          </w:tcPr>
          <w:p w:rsidR="00EF4CBC"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Sipërfaqe brigjesh të rehabilituara</w:t>
            </w:r>
          </w:p>
          <w:p w:rsidR="00EF4CBC"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 xml:space="preserve">2. Km kanale të </w:t>
            </w:r>
            <w:r w:rsidR="00EF4CBC" w:rsidRPr="00574B2A">
              <w:rPr>
                <w:rFonts w:eastAsia="Times New Roman" w:cs="Times New Roman"/>
                <w:b/>
                <w:bCs/>
                <w:color w:val="000000"/>
                <w:sz w:val="16"/>
                <w:szCs w:val="16"/>
                <w:lang w:val="sq-AL" w:eastAsia="sq-AL"/>
              </w:rPr>
              <w:t>ujërave</w:t>
            </w:r>
            <w:r w:rsidRPr="00574B2A">
              <w:rPr>
                <w:rFonts w:eastAsia="Times New Roman" w:cs="Times New Roman"/>
                <w:b/>
                <w:bCs/>
                <w:color w:val="000000"/>
                <w:sz w:val="16"/>
                <w:szCs w:val="16"/>
                <w:lang w:val="sq-AL" w:eastAsia="sq-AL"/>
              </w:rPr>
              <w:t xml:space="preserve"> të zeza të rehabilituar</w:t>
            </w:r>
          </w:p>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3. Reduktimi i ndotjeve biologjike</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Shembjet vazhdojnë të mbeten një fenomen i </w:t>
            </w:r>
            <w:r w:rsidR="00EF4CBC" w:rsidRPr="00574B2A">
              <w:rPr>
                <w:rFonts w:eastAsia="Times New Roman" w:cs="Times New Roman"/>
                <w:color w:val="000000"/>
                <w:sz w:val="16"/>
                <w:szCs w:val="16"/>
                <w:lang w:val="sq-AL" w:eastAsia="sq-AL"/>
              </w:rPr>
              <w:t>ndjeshëm</w:t>
            </w:r>
            <w:r w:rsidRPr="00574B2A">
              <w:rPr>
                <w:rFonts w:eastAsia="Times New Roman" w:cs="Times New Roman"/>
                <w:color w:val="000000"/>
                <w:sz w:val="16"/>
                <w:szCs w:val="16"/>
                <w:lang w:val="sq-AL" w:eastAsia="sq-AL"/>
              </w:rPr>
              <w:t xml:space="preserve">. Sot në pellgun e Kukësit ndodhen edhe mbetjet më të shumta me aluvionet e sjella nga </w:t>
            </w:r>
            <w:r w:rsidR="00EF4CBC" w:rsidRPr="00574B2A">
              <w:rPr>
                <w:rFonts w:eastAsia="Times New Roman" w:cs="Times New Roman"/>
                <w:color w:val="000000"/>
                <w:sz w:val="16"/>
                <w:szCs w:val="16"/>
                <w:lang w:val="sq-AL" w:eastAsia="sq-AL"/>
              </w:rPr>
              <w:t>prurjet e lumenjve</w:t>
            </w:r>
            <w:r w:rsidRPr="00574B2A">
              <w:rPr>
                <w:rFonts w:eastAsia="Times New Roman" w:cs="Times New Roman"/>
                <w:color w:val="000000"/>
                <w:sz w:val="16"/>
                <w:szCs w:val="16"/>
                <w:lang w:val="sq-AL" w:eastAsia="sq-AL"/>
              </w:rPr>
              <w:t xml:space="preserve">. Shembjet masive të shpateve shtrihen në shumë pika duke sjellë edhe prishjen e argjinaturave të rrugëve, prishjen e kanaleve dhe tokave bujqësore dhe </w:t>
            </w:r>
            <w:r w:rsidR="00EF4CBC" w:rsidRPr="00574B2A">
              <w:rPr>
                <w:rFonts w:eastAsia="Times New Roman" w:cs="Times New Roman"/>
                <w:color w:val="000000"/>
                <w:sz w:val="16"/>
                <w:szCs w:val="16"/>
                <w:lang w:val="sq-AL" w:eastAsia="sq-AL"/>
              </w:rPr>
              <w:t>shpateve</w:t>
            </w:r>
            <w:r w:rsidRPr="00574B2A">
              <w:rPr>
                <w:rFonts w:eastAsia="Times New Roman" w:cs="Times New Roman"/>
                <w:color w:val="000000"/>
                <w:sz w:val="16"/>
                <w:szCs w:val="16"/>
                <w:lang w:val="sq-AL" w:eastAsia="sq-AL"/>
              </w:rPr>
              <w:t xml:space="preserve"> me pyje.</w:t>
            </w:r>
            <w:r w:rsidRPr="00574B2A">
              <w:rPr>
                <w:rFonts w:eastAsia="Times New Roman" w:cs="Times New Roman"/>
                <w:color w:val="000000"/>
                <w:sz w:val="16"/>
                <w:szCs w:val="16"/>
                <w:lang w:val="sq-AL" w:eastAsia="sq-AL"/>
              </w:rPr>
              <w:br/>
              <w:t xml:space="preserve">Gjendje shumë serioze përbën edhe shembja e dherave dhe shpateve  në lugun e Prizrenit duke dëmtuar kanalin e </w:t>
            </w:r>
            <w:r w:rsidR="00EF4CBC" w:rsidRPr="00574B2A">
              <w:rPr>
                <w:rFonts w:eastAsia="Times New Roman" w:cs="Times New Roman"/>
                <w:color w:val="000000"/>
                <w:sz w:val="16"/>
                <w:szCs w:val="16"/>
                <w:lang w:val="sq-AL" w:eastAsia="sq-AL"/>
              </w:rPr>
              <w:t>ujërave</w:t>
            </w:r>
            <w:r w:rsidRPr="00574B2A">
              <w:rPr>
                <w:rFonts w:eastAsia="Times New Roman" w:cs="Times New Roman"/>
                <w:color w:val="000000"/>
                <w:sz w:val="16"/>
                <w:szCs w:val="16"/>
                <w:lang w:val="sq-AL" w:eastAsia="sq-AL"/>
              </w:rPr>
              <w:t xml:space="preserve"> të zeza të qytetit dhe duke shkaktuar një ndotje biologjike të gjitha brigjeve të këtij lugu. Gjithashtu, në gjendje shumë kritike është edhe Lugu i Keq dhe shpati i Ramhasit.</w:t>
            </w:r>
          </w:p>
        </w:tc>
        <w:tc>
          <w:tcPr>
            <w:tcW w:w="2610" w:type="dxa"/>
            <w:tcBorders>
              <w:top w:val="single" w:sz="4" w:space="0" w:color="auto"/>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Rregullimi dhe sistemimi i kanalit të </w:t>
            </w:r>
            <w:r w:rsidR="00EF4CBC" w:rsidRPr="00574B2A">
              <w:rPr>
                <w:rFonts w:eastAsia="Times New Roman" w:cs="Times New Roman"/>
                <w:color w:val="000000"/>
                <w:sz w:val="16"/>
                <w:szCs w:val="16"/>
                <w:lang w:val="sq-AL" w:eastAsia="sq-AL"/>
              </w:rPr>
              <w:t>ujërave</w:t>
            </w:r>
            <w:r w:rsidRPr="00574B2A">
              <w:rPr>
                <w:rFonts w:eastAsia="Times New Roman" w:cs="Times New Roman"/>
                <w:color w:val="000000"/>
                <w:sz w:val="16"/>
                <w:szCs w:val="16"/>
                <w:lang w:val="sq-AL" w:eastAsia="sq-AL"/>
              </w:rPr>
              <w:t xml:space="preserve"> të zeza të qytetit Kukës përgjatë Lugut të Prizrenit (Rruga e Kukësit të vjetër deri në Liqen)</w:t>
            </w:r>
            <w:r w:rsidRPr="00574B2A">
              <w:rPr>
                <w:rFonts w:eastAsia="Times New Roman" w:cs="Times New Roman"/>
                <w:color w:val="000000"/>
                <w:sz w:val="16"/>
                <w:szCs w:val="16"/>
                <w:lang w:val="sq-AL" w:eastAsia="sq-AL"/>
              </w:rPr>
              <w:br/>
              <w:t>Sistemi i brigjeve në zonën Ramhas, parandalimi i erozionit, administrimi i zonës panoramike të qytetit.</w:t>
            </w:r>
            <w:r w:rsidRPr="00574B2A">
              <w:rPr>
                <w:rFonts w:eastAsia="Times New Roman" w:cs="Times New Roman"/>
                <w:color w:val="000000"/>
                <w:sz w:val="16"/>
                <w:szCs w:val="16"/>
                <w:lang w:val="sq-AL" w:eastAsia="sq-AL"/>
              </w:rPr>
              <w:br/>
              <w:t>Sistemi i brigjeve të pellgut të Drinit të Zi dhe hapësirës së plazhit buzë liqenit dhe parandalimi i shembjeve në Lugun e Keq.</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P4.F1.O2.A1 </w:t>
            </w:r>
            <w:r w:rsidR="00EF4CBC" w:rsidRPr="00574B2A">
              <w:rPr>
                <w:rFonts w:eastAsia="Times New Roman" w:cs="Times New Roman"/>
                <w:sz w:val="16"/>
                <w:szCs w:val="16"/>
                <w:lang w:val="sq-AL" w:eastAsia="sq-AL"/>
              </w:rPr>
              <w:t>Erozioni</w:t>
            </w:r>
            <w:r w:rsidRPr="00574B2A">
              <w:rPr>
                <w:rFonts w:eastAsia="Times New Roman" w:cs="Times New Roman"/>
                <w:sz w:val="16"/>
                <w:szCs w:val="16"/>
                <w:lang w:val="sq-AL" w:eastAsia="sq-AL"/>
              </w:rPr>
              <w:t xml:space="preserve"> masiv dhe shembja e brigjeve</w:t>
            </w:r>
            <w:r w:rsidR="000539BF" w:rsidRPr="00574B2A">
              <w:rPr>
                <w:rFonts w:eastAsia="Times New Roman" w:cs="Times New Roman"/>
                <w:sz w:val="16"/>
                <w:szCs w:val="16"/>
                <w:lang w:val="sq-AL" w:eastAsia="sq-AL"/>
              </w:rPr>
              <w:t>.</w:t>
            </w:r>
          </w:p>
        </w:tc>
      </w:tr>
      <w:tr w:rsidR="00A62907" w:rsidRPr="00574B2A" w:rsidTr="000539BF">
        <w:trPr>
          <w:trHeight w:val="5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p>
        </w:tc>
        <w:tc>
          <w:tcPr>
            <w:tcW w:w="1890" w:type="dxa"/>
            <w:vMerge/>
            <w:tcBorders>
              <w:top w:val="nil"/>
              <w:left w:val="single" w:sz="4" w:space="0" w:color="auto"/>
              <w:bottom w:val="single" w:sz="4"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530" w:type="dxa"/>
            <w:tcBorders>
              <w:top w:val="nil"/>
              <w:left w:val="nil"/>
              <w:bottom w:val="single" w:sz="4" w:space="0" w:color="auto"/>
              <w:right w:val="nil"/>
            </w:tcBorders>
            <w:shd w:val="clear" w:color="auto" w:fill="auto"/>
            <w:vAlign w:val="center"/>
            <w:hideMark/>
          </w:tcPr>
          <w:p w:rsidR="00273232"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Sipërfaqe liqeni e rehabilituar</w:t>
            </w:r>
          </w:p>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2. Numri i fushatave të ndërgjegjësimit në lidhje me mjedisin</w:t>
            </w:r>
          </w:p>
        </w:tc>
        <w:tc>
          <w:tcPr>
            <w:tcW w:w="3150" w:type="dxa"/>
            <w:tcBorders>
              <w:top w:val="nil"/>
              <w:left w:val="single" w:sz="4" w:space="0" w:color="auto"/>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Është bërë tashmë e zakonshme grumbullimi shumë i madh i mbeturinave </w:t>
            </w:r>
            <w:r w:rsidR="00273232" w:rsidRPr="00574B2A">
              <w:rPr>
                <w:rFonts w:eastAsia="Times New Roman" w:cs="Times New Roman"/>
                <w:color w:val="000000"/>
                <w:sz w:val="16"/>
                <w:szCs w:val="16"/>
                <w:lang w:val="sq-AL" w:eastAsia="sq-AL"/>
              </w:rPr>
              <w:t>sipërfaqësore</w:t>
            </w:r>
            <w:r w:rsidRPr="00574B2A">
              <w:rPr>
                <w:rFonts w:eastAsia="Times New Roman" w:cs="Times New Roman"/>
                <w:color w:val="000000"/>
                <w:sz w:val="16"/>
                <w:szCs w:val="16"/>
                <w:lang w:val="sq-AL" w:eastAsia="sq-AL"/>
              </w:rPr>
              <w:t xml:space="preserve">  plastike dhe drusore çdo pranverë. Çdo herë që niveli i </w:t>
            </w:r>
            <w:r w:rsidR="00273232" w:rsidRPr="00574B2A">
              <w:rPr>
                <w:rFonts w:eastAsia="Times New Roman" w:cs="Times New Roman"/>
                <w:color w:val="000000"/>
                <w:sz w:val="16"/>
                <w:szCs w:val="16"/>
                <w:lang w:val="sq-AL" w:eastAsia="sq-AL"/>
              </w:rPr>
              <w:t>ujërave</w:t>
            </w:r>
            <w:r w:rsidRPr="00574B2A">
              <w:rPr>
                <w:rFonts w:eastAsia="Times New Roman" w:cs="Times New Roman"/>
                <w:color w:val="000000"/>
                <w:sz w:val="16"/>
                <w:szCs w:val="16"/>
                <w:lang w:val="sq-AL" w:eastAsia="sq-AL"/>
              </w:rPr>
              <w:t xml:space="preserve"> në liqenin e Kukësit shkon në kuotat maksimale shfaqen masa të mëdha lundruese mbeturinash; këto masa lundruese mbeturinash plastike </w:t>
            </w:r>
            <w:r w:rsidR="00273232" w:rsidRPr="00574B2A">
              <w:rPr>
                <w:rFonts w:eastAsia="Times New Roman" w:cs="Times New Roman"/>
                <w:color w:val="000000"/>
                <w:sz w:val="16"/>
                <w:szCs w:val="16"/>
                <w:lang w:val="sq-AL" w:eastAsia="sq-AL"/>
              </w:rPr>
              <w:t>dalëngadalë</w:t>
            </w:r>
            <w:r w:rsidRPr="00574B2A">
              <w:rPr>
                <w:rFonts w:eastAsia="Times New Roman" w:cs="Times New Roman"/>
                <w:color w:val="000000"/>
                <w:sz w:val="16"/>
                <w:szCs w:val="16"/>
                <w:lang w:val="sq-AL" w:eastAsia="sq-AL"/>
              </w:rPr>
              <w:t xml:space="preserve"> fillojnë e depozitohen nga era dhe përplasja e dallgëve përreth brigjeve duke ndotur të gjithë vijën ujore të liqenit. </w:t>
            </w:r>
          </w:p>
        </w:tc>
        <w:tc>
          <w:tcPr>
            <w:tcW w:w="2610" w:type="dxa"/>
            <w:tcBorders>
              <w:top w:val="nil"/>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Pastrimi dhe </w:t>
            </w:r>
            <w:r w:rsidR="00273232" w:rsidRPr="00574B2A">
              <w:rPr>
                <w:rFonts w:eastAsia="Times New Roman" w:cs="Times New Roman"/>
                <w:color w:val="000000"/>
                <w:sz w:val="16"/>
                <w:szCs w:val="16"/>
                <w:lang w:val="sq-AL" w:eastAsia="sq-AL"/>
              </w:rPr>
              <w:t>mirëmbajtja</w:t>
            </w:r>
            <w:r w:rsidRPr="00574B2A">
              <w:rPr>
                <w:rFonts w:eastAsia="Times New Roman" w:cs="Times New Roman"/>
                <w:color w:val="000000"/>
                <w:sz w:val="16"/>
                <w:szCs w:val="16"/>
                <w:lang w:val="sq-AL" w:eastAsia="sq-AL"/>
              </w:rPr>
              <w:t xml:space="preserve"> e brigjeve dhe sipërfaqes së liqenit të Kukësit nga mbeturinat plastike si dhe sensibilizimi i popullatës për mbrojtjen e pasurive natyrore dhe mbrojtjen e jetës së egër.</w:t>
            </w:r>
          </w:p>
        </w:tc>
        <w:tc>
          <w:tcPr>
            <w:tcW w:w="1980" w:type="dxa"/>
            <w:tcBorders>
              <w:top w:val="nil"/>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P4.F1.O2.A2 Menaxhimi i ndotjes </w:t>
            </w:r>
            <w:r w:rsidR="00273232" w:rsidRPr="00574B2A">
              <w:rPr>
                <w:rFonts w:eastAsia="Times New Roman" w:cs="Times New Roman"/>
                <w:sz w:val="16"/>
                <w:szCs w:val="16"/>
                <w:lang w:val="sq-AL" w:eastAsia="sq-AL"/>
              </w:rPr>
              <w:t>sipërfaqësore</w:t>
            </w:r>
            <w:r w:rsidRPr="00574B2A">
              <w:rPr>
                <w:rFonts w:eastAsia="Times New Roman" w:cs="Times New Roman"/>
                <w:sz w:val="16"/>
                <w:szCs w:val="16"/>
                <w:lang w:val="sq-AL" w:eastAsia="sq-AL"/>
              </w:rPr>
              <w:t xml:space="preserve"> të liqenit të Kukësit</w:t>
            </w:r>
            <w:r w:rsidR="000539BF" w:rsidRPr="00574B2A">
              <w:rPr>
                <w:rFonts w:eastAsia="Times New Roman" w:cs="Times New Roman"/>
                <w:sz w:val="16"/>
                <w:szCs w:val="16"/>
                <w:lang w:val="sq-AL" w:eastAsia="sq-AL"/>
              </w:rPr>
              <w:t>.</w:t>
            </w:r>
          </w:p>
        </w:tc>
      </w:tr>
      <w:tr w:rsidR="00A62907" w:rsidRPr="00574B2A" w:rsidTr="000539BF">
        <w:trPr>
          <w:trHeight w:val="1150"/>
        </w:trPr>
        <w:tc>
          <w:tcPr>
            <w:tcW w:w="1874" w:type="dxa"/>
            <w:vMerge/>
            <w:tcBorders>
              <w:top w:val="single" w:sz="8" w:space="0" w:color="auto"/>
              <w:left w:val="single" w:sz="8" w:space="0" w:color="auto"/>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tcBorders>
              <w:top w:val="nil"/>
              <w:left w:val="nil"/>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P4.F2 Prodhimi, trajtimi, transmetimi dhe furnizimi me ujë të pijshëm</w:t>
            </w:r>
          </w:p>
        </w:tc>
        <w:tc>
          <w:tcPr>
            <w:tcW w:w="1890" w:type="dxa"/>
            <w:tcBorders>
              <w:top w:val="nil"/>
              <w:left w:val="nil"/>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P4.F2.O1  Përmirësimi i cilësisë së jetës së banorëve të qytetit të Kukësit përmes furnizimit me ujë të pijshëm e teknologjik nga ndërmarrja</w:t>
            </w:r>
            <w:r w:rsidRPr="00574B2A">
              <w:rPr>
                <w:rFonts w:eastAsia="Times New Roman" w:cs="Times New Roman"/>
                <w:b/>
                <w:bCs/>
                <w:sz w:val="16"/>
                <w:szCs w:val="16"/>
                <w:lang w:val="sq-AL" w:eastAsia="sq-AL"/>
              </w:rPr>
              <w:br/>
              <w:t xml:space="preserve">e ujësjellësit </w:t>
            </w:r>
          </w:p>
        </w:tc>
        <w:tc>
          <w:tcPr>
            <w:tcW w:w="1530" w:type="dxa"/>
            <w:tcBorders>
              <w:top w:val="nil"/>
              <w:left w:val="nil"/>
              <w:bottom w:val="nil"/>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Rritja e numrit të banorëve që kanë akses në furnizimin me ujë teknologjik</w:t>
            </w:r>
            <w:r w:rsidRPr="00574B2A">
              <w:rPr>
                <w:rFonts w:eastAsia="Times New Roman" w:cs="Times New Roman"/>
                <w:b/>
                <w:bCs/>
                <w:sz w:val="16"/>
                <w:szCs w:val="16"/>
                <w:lang w:val="sq-AL" w:eastAsia="sq-AL"/>
              </w:rPr>
              <w:br/>
              <w:t>Rritja e numrit të matësve të ujit të vendosur</w:t>
            </w:r>
          </w:p>
        </w:tc>
        <w:tc>
          <w:tcPr>
            <w:tcW w:w="3150" w:type="dxa"/>
            <w:tcBorders>
              <w:top w:val="nil"/>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Operatori sh.a i "Ujësjellës Kanalizime Kukës" është përgjegjës për grumbullimin dhe </w:t>
            </w:r>
            <w:r w:rsidR="00273232" w:rsidRPr="00574B2A">
              <w:rPr>
                <w:rFonts w:eastAsia="Times New Roman" w:cs="Times New Roman"/>
                <w:sz w:val="16"/>
                <w:szCs w:val="16"/>
                <w:lang w:val="sq-AL" w:eastAsia="sq-AL"/>
              </w:rPr>
              <w:t>shpërndarjen</w:t>
            </w:r>
            <w:r w:rsidRPr="00574B2A">
              <w:rPr>
                <w:rFonts w:eastAsia="Times New Roman" w:cs="Times New Roman"/>
                <w:sz w:val="16"/>
                <w:szCs w:val="16"/>
                <w:lang w:val="sq-AL" w:eastAsia="sq-AL"/>
              </w:rPr>
              <w:t xml:space="preserve"> e ujit për konsum publik si dhe largimin e ujërave të ndotura në </w:t>
            </w:r>
            <w:r w:rsidR="002E37F3" w:rsidRPr="00574B2A">
              <w:rPr>
                <w:rFonts w:eastAsia="Times New Roman" w:cs="Times New Roman"/>
                <w:sz w:val="16"/>
                <w:szCs w:val="16"/>
                <w:lang w:val="sq-AL" w:eastAsia="sq-AL"/>
              </w:rPr>
              <w:t>Bashkinë</w:t>
            </w:r>
            <w:r w:rsidRPr="00574B2A">
              <w:rPr>
                <w:rFonts w:eastAsia="Times New Roman" w:cs="Times New Roman"/>
                <w:sz w:val="16"/>
                <w:szCs w:val="16"/>
                <w:lang w:val="sq-AL" w:eastAsia="sq-AL"/>
              </w:rPr>
              <w:t xml:space="preserve"> Kukës</w:t>
            </w:r>
            <w:r w:rsidR="000539BF" w:rsidRPr="00574B2A">
              <w:rPr>
                <w:rFonts w:eastAsia="Times New Roman" w:cs="Times New Roman"/>
                <w:sz w:val="16"/>
                <w:szCs w:val="16"/>
                <w:lang w:val="sq-AL" w:eastAsia="sq-AL"/>
              </w:rPr>
              <w:t>.</w:t>
            </w:r>
          </w:p>
        </w:tc>
        <w:tc>
          <w:tcPr>
            <w:tcW w:w="2610" w:type="dxa"/>
            <w:tcBorders>
              <w:top w:val="nil"/>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Përmirësimi i cilësisë së jetës së banorëve të qytetit të Kukësit përmes </w:t>
            </w:r>
            <w:r w:rsidR="00273232" w:rsidRPr="00574B2A">
              <w:rPr>
                <w:rFonts w:eastAsia="Times New Roman" w:cs="Times New Roman"/>
                <w:sz w:val="16"/>
                <w:szCs w:val="16"/>
                <w:lang w:val="sq-AL" w:eastAsia="sq-AL"/>
              </w:rPr>
              <w:t>furnizimit</w:t>
            </w:r>
            <w:r w:rsidRPr="00574B2A">
              <w:rPr>
                <w:rFonts w:eastAsia="Times New Roman" w:cs="Times New Roman"/>
                <w:sz w:val="16"/>
                <w:szCs w:val="16"/>
                <w:lang w:val="sq-AL" w:eastAsia="sq-AL"/>
              </w:rPr>
              <w:t xml:space="preserve"> me ujë të </w:t>
            </w:r>
            <w:r w:rsidR="00273232" w:rsidRPr="00574B2A">
              <w:rPr>
                <w:rFonts w:eastAsia="Times New Roman" w:cs="Times New Roman"/>
                <w:sz w:val="16"/>
                <w:szCs w:val="16"/>
                <w:lang w:val="sq-AL" w:eastAsia="sq-AL"/>
              </w:rPr>
              <w:t>pijshëm</w:t>
            </w:r>
            <w:r w:rsidR="000539BF" w:rsidRPr="00574B2A">
              <w:rPr>
                <w:rFonts w:eastAsia="Times New Roman" w:cs="Times New Roman"/>
                <w:sz w:val="16"/>
                <w:szCs w:val="16"/>
                <w:lang w:val="sq-AL" w:eastAsia="sq-AL"/>
              </w:rPr>
              <w:t>.</w:t>
            </w:r>
          </w:p>
        </w:tc>
        <w:tc>
          <w:tcPr>
            <w:tcW w:w="1980" w:type="dxa"/>
            <w:tcBorders>
              <w:top w:val="nil"/>
              <w:left w:val="nil"/>
              <w:bottom w:val="nil"/>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P4.F2.O1.A1 Furnizim me ujë teknologjik</w:t>
            </w:r>
            <w:r w:rsidR="000539BF" w:rsidRPr="00574B2A">
              <w:rPr>
                <w:rFonts w:eastAsia="Times New Roman" w:cs="Times New Roman"/>
                <w:sz w:val="16"/>
                <w:szCs w:val="16"/>
                <w:lang w:val="sq-AL" w:eastAsia="sq-AL"/>
              </w:rPr>
              <w:t>.</w:t>
            </w:r>
          </w:p>
        </w:tc>
      </w:tr>
      <w:tr w:rsidR="00A62907" w:rsidRPr="00574B2A" w:rsidTr="000539BF">
        <w:trPr>
          <w:trHeight w:val="2365"/>
        </w:trPr>
        <w:tc>
          <w:tcPr>
            <w:tcW w:w="1874"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A62907" w:rsidRPr="00574B2A" w:rsidRDefault="00A62907" w:rsidP="00980E17">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 xml:space="preserve">Zhvillimi i qëndrueshëm dhe shumë funksional të burimeve pyjore dhe kullosore, që të  sigurojnë ekuilibrin biologjik të ekosistemeve pyjore,  ruajtjen  e sipërfaqeve pyjore, rritjen e prodhimtarisë dhe </w:t>
            </w:r>
            <w:r w:rsidR="002E37F3" w:rsidRPr="00574B2A">
              <w:rPr>
                <w:rFonts w:eastAsia="Times New Roman" w:cs="Times New Roman"/>
                <w:b/>
                <w:bCs/>
                <w:color w:val="000000"/>
                <w:sz w:val="16"/>
                <w:szCs w:val="16"/>
                <w:lang w:val="sq-AL" w:eastAsia="sq-AL"/>
              </w:rPr>
              <w:t>aftësisë</w:t>
            </w:r>
            <w:r w:rsidRPr="00574B2A">
              <w:rPr>
                <w:rFonts w:eastAsia="Times New Roman" w:cs="Times New Roman"/>
                <w:b/>
                <w:bCs/>
                <w:color w:val="000000"/>
                <w:sz w:val="16"/>
                <w:szCs w:val="16"/>
                <w:lang w:val="sq-AL" w:eastAsia="sq-AL"/>
              </w:rPr>
              <w:t xml:space="preserve"> </w:t>
            </w:r>
            <w:r w:rsidR="002E37F3" w:rsidRPr="00574B2A">
              <w:rPr>
                <w:rFonts w:eastAsia="Times New Roman" w:cs="Times New Roman"/>
                <w:b/>
                <w:bCs/>
                <w:color w:val="000000"/>
                <w:sz w:val="16"/>
                <w:szCs w:val="16"/>
                <w:lang w:val="sq-AL" w:eastAsia="sq-AL"/>
              </w:rPr>
              <w:t>ripërtëritëse</w:t>
            </w:r>
            <w:r w:rsidRPr="00574B2A">
              <w:rPr>
                <w:rFonts w:eastAsia="Times New Roman" w:cs="Times New Roman"/>
                <w:b/>
                <w:bCs/>
                <w:color w:val="000000"/>
                <w:sz w:val="16"/>
                <w:szCs w:val="16"/>
                <w:lang w:val="sq-AL" w:eastAsia="sq-AL"/>
              </w:rPr>
              <w:t xml:space="preserve"> të pyjeve, parandalimin e degradimit të mëtejshëm të tokës</w:t>
            </w:r>
          </w:p>
        </w:tc>
        <w:tc>
          <w:tcPr>
            <w:tcW w:w="826" w:type="dxa"/>
            <w:vMerge/>
            <w:tcBorders>
              <w:top w:val="single" w:sz="8" w:space="0" w:color="auto"/>
              <w:left w:val="single" w:sz="4" w:space="0" w:color="auto"/>
              <w:bottom w:val="single" w:sz="8" w:space="0" w:color="auto"/>
              <w:right w:val="single" w:sz="4" w:space="0" w:color="auto"/>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p>
        </w:tc>
        <w:tc>
          <w:tcPr>
            <w:tcW w:w="1170" w:type="dxa"/>
            <w:tcBorders>
              <w:top w:val="single" w:sz="4" w:space="0" w:color="auto"/>
              <w:left w:val="nil"/>
              <w:bottom w:val="single" w:sz="4" w:space="0" w:color="auto"/>
              <w:right w:val="nil"/>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P4.F3 Administrimin e pyjeve dhe kullotave vendore si dhe menaxhimin e institucioneve në shërbim të këtij funksioni, sipas mënyrës së përcaktuar me ligj</w:t>
            </w:r>
          </w:p>
        </w:tc>
        <w:tc>
          <w:tcPr>
            <w:tcW w:w="1890" w:type="dxa"/>
            <w:tcBorders>
              <w:top w:val="single" w:sz="4" w:space="0" w:color="auto"/>
              <w:left w:val="single" w:sz="4" w:space="0" w:color="auto"/>
              <w:bottom w:val="single" w:sz="4" w:space="0" w:color="auto"/>
              <w:right w:val="nil"/>
            </w:tcBorders>
            <w:shd w:val="clear" w:color="auto" w:fill="auto"/>
            <w:vAlign w:val="center"/>
            <w:hideMark/>
          </w:tcPr>
          <w:p w:rsidR="00A62907" w:rsidRPr="00574B2A" w:rsidRDefault="00A62907" w:rsidP="00273232">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 xml:space="preserve">P4.F3.O1 Regjistrimin e fondit pyjor dhe kullosor në ZRPP. Rehabilitimi, </w:t>
            </w:r>
            <w:r w:rsidR="00273232" w:rsidRPr="00574B2A">
              <w:rPr>
                <w:rFonts w:eastAsia="Times New Roman" w:cs="Times New Roman"/>
                <w:b/>
                <w:bCs/>
                <w:color w:val="000000"/>
                <w:sz w:val="16"/>
                <w:szCs w:val="16"/>
                <w:lang w:val="sq-AL" w:eastAsia="sq-AL"/>
              </w:rPr>
              <w:t>pyllëzimi</w:t>
            </w:r>
            <w:r w:rsidRPr="00574B2A">
              <w:rPr>
                <w:rFonts w:eastAsia="Times New Roman" w:cs="Times New Roman"/>
                <w:b/>
                <w:bCs/>
                <w:color w:val="000000"/>
                <w:sz w:val="16"/>
                <w:szCs w:val="16"/>
                <w:lang w:val="sq-AL" w:eastAsia="sq-AL"/>
              </w:rPr>
              <w:t xml:space="preserve"> dhe </w:t>
            </w:r>
            <w:r w:rsidR="00273232" w:rsidRPr="00574B2A">
              <w:rPr>
                <w:rFonts w:eastAsia="Times New Roman" w:cs="Times New Roman"/>
                <w:b/>
                <w:bCs/>
                <w:color w:val="000000"/>
                <w:sz w:val="16"/>
                <w:szCs w:val="16"/>
                <w:lang w:val="sq-AL" w:eastAsia="sq-AL"/>
              </w:rPr>
              <w:t>ripyllëzim</w:t>
            </w:r>
            <w:r w:rsidRPr="00574B2A">
              <w:rPr>
                <w:rFonts w:eastAsia="Times New Roman" w:cs="Times New Roman"/>
                <w:b/>
                <w:bCs/>
                <w:color w:val="000000"/>
                <w:sz w:val="16"/>
                <w:szCs w:val="16"/>
                <w:lang w:val="sq-AL" w:eastAsia="sq-AL"/>
              </w:rPr>
              <w:t xml:space="preserve"> të </w:t>
            </w:r>
            <w:r w:rsidR="00273232" w:rsidRPr="00574B2A">
              <w:rPr>
                <w:rFonts w:eastAsia="Times New Roman" w:cs="Times New Roman"/>
                <w:b/>
                <w:bCs/>
                <w:color w:val="000000"/>
                <w:sz w:val="16"/>
                <w:szCs w:val="16"/>
                <w:lang w:val="sq-AL" w:eastAsia="sq-AL"/>
              </w:rPr>
              <w:t>sipërfaqeve</w:t>
            </w:r>
            <w:r w:rsidRPr="00574B2A">
              <w:rPr>
                <w:rFonts w:eastAsia="Times New Roman" w:cs="Times New Roman"/>
                <w:b/>
                <w:bCs/>
                <w:color w:val="000000"/>
                <w:sz w:val="16"/>
                <w:szCs w:val="16"/>
                <w:lang w:val="sq-AL" w:eastAsia="sq-AL"/>
              </w:rPr>
              <w:t>, të degraduara, djegura dhe rehabilitimin e kullotave.</w:t>
            </w:r>
            <w:r w:rsidR="00273232" w:rsidRPr="00574B2A">
              <w:rPr>
                <w:rFonts w:eastAsia="Times New Roman" w:cs="Times New Roman"/>
                <w:b/>
                <w:bCs/>
                <w:color w:val="000000"/>
                <w:sz w:val="16"/>
                <w:szCs w:val="16"/>
                <w:lang w:val="sq-AL" w:eastAsia="sq-AL"/>
              </w:rPr>
              <w:t xml:space="preserve"> </w:t>
            </w:r>
            <w:r w:rsidRPr="00574B2A">
              <w:rPr>
                <w:rFonts w:eastAsia="Times New Roman" w:cs="Times New Roman"/>
                <w:b/>
                <w:bCs/>
                <w:color w:val="000000"/>
                <w:sz w:val="16"/>
                <w:szCs w:val="16"/>
                <w:lang w:val="sq-AL" w:eastAsia="sq-AL"/>
              </w:rPr>
              <w:t xml:space="preserve">Parandalimi i gërryerjes së </w:t>
            </w:r>
            <w:r w:rsidR="00273232" w:rsidRPr="00574B2A">
              <w:rPr>
                <w:rFonts w:eastAsia="Times New Roman" w:cs="Times New Roman"/>
                <w:b/>
                <w:bCs/>
                <w:color w:val="000000"/>
                <w:sz w:val="16"/>
                <w:szCs w:val="16"/>
                <w:lang w:val="sq-AL" w:eastAsia="sq-AL"/>
              </w:rPr>
              <w:t>mëtejshme</w:t>
            </w:r>
            <w:r w:rsidRPr="00574B2A">
              <w:rPr>
                <w:rFonts w:eastAsia="Times New Roman" w:cs="Times New Roman"/>
                <w:b/>
                <w:bCs/>
                <w:color w:val="000000"/>
                <w:sz w:val="16"/>
                <w:szCs w:val="16"/>
                <w:lang w:val="sq-AL" w:eastAsia="sq-AL"/>
              </w:rPr>
              <w:t xml:space="preserve"> të </w:t>
            </w:r>
            <w:r w:rsidR="00273232" w:rsidRPr="00574B2A">
              <w:rPr>
                <w:rFonts w:eastAsia="Times New Roman" w:cs="Times New Roman"/>
                <w:b/>
                <w:bCs/>
                <w:color w:val="000000"/>
                <w:sz w:val="16"/>
                <w:szCs w:val="16"/>
                <w:lang w:val="sq-AL" w:eastAsia="sq-AL"/>
              </w:rPr>
              <w:t>tokës</w:t>
            </w:r>
            <w:r w:rsidRPr="00574B2A">
              <w:rPr>
                <w:rFonts w:eastAsia="Times New Roman" w:cs="Times New Roman"/>
                <w:b/>
                <w:bCs/>
                <w:color w:val="000000"/>
                <w:sz w:val="16"/>
                <w:szCs w:val="16"/>
                <w:lang w:val="sq-AL" w:eastAsia="sq-AL"/>
              </w:rPr>
              <w:t xml:space="preserve"> pyjore dhe kullosore </w:t>
            </w:r>
          </w:p>
        </w:tc>
        <w:tc>
          <w:tcPr>
            <w:tcW w:w="1530" w:type="dxa"/>
            <w:tcBorders>
              <w:top w:val="single" w:sz="4" w:space="0" w:color="auto"/>
              <w:left w:val="single" w:sz="4" w:space="0" w:color="auto"/>
              <w:bottom w:val="single" w:sz="4" w:space="0" w:color="auto"/>
              <w:right w:val="nil"/>
            </w:tcBorders>
            <w:shd w:val="clear" w:color="auto" w:fill="auto"/>
            <w:vAlign w:val="center"/>
            <w:hideMark/>
          </w:tcPr>
          <w:p w:rsidR="00A62907" w:rsidRPr="00574B2A" w:rsidRDefault="00A62907" w:rsidP="00A62907">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Cilësia e përmbushjes së funksioneve bashkiake nga administrata</w:t>
            </w:r>
            <w:r w:rsidRPr="00574B2A">
              <w:rPr>
                <w:rFonts w:eastAsia="Times New Roman" w:cs="Times New Roman"/>
                <w:b/>
                <w:bCs/>
                <w:color w:val="000000"/>
                <w:sz w:val="16"/>
                <w:szCs w:val="16"/>
                <w:lang w:val="sq-AL" w:eastAsia="sq-AL"/>
              </w:rPr>
              <w:br/>
              <w:t>2. Sipërfaqet e pyjeve dhe kullotave të mirëmbajtura</w:t>
            </w:r>
          </w:p>
        </w:tc>
        <w:tc>
          <w:tcPr>
            <w:tcW w:w="3150" w:type="dxa"/>
            <w:tcBorders>
              <w:top w:val="single" w:sz="4" w:space="0" w:color="auto"/>
              <w:left w:val="single" w:sz="4" w:space="0" w:color="auto"/>
              <w:bottom w:val="single" w:sz="4" w:space="0" w:color="auto"/>
              <w:right w:val="nil"/>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Struktura administrative përgjegjëse për pyjet dhe kullotat, referuar ligjit organik, evidentojnë zjarret e rënë në pyjet dhe kullotat që administrojnë apo kanë në pronësi dhe raportojnë të dhënat statistikore, në përputhje me përcaktimet e dispozitave ligjore</w:t>
            </w:r>
            <w:r w:rsidR="000539BF" w:rsidRPr="00574B2A">
              <w:rPr>
                <w:rFonts w:eastAsia="Times New Roman" w:cs="Times New Roman"/>
                <w:color w:val="000000"/>
                <w:sz w:val="16"/>
                <w:szCs w:val="16"/>
                <w:lang w:val="sq-AL" w:eastAsia="sq-AL"/>
              </w:rPr>
              <w:t>.</w:t>
            </w:r>
          </w:p>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Ky shërbim do të organizohet bazuar në dispozitat e Ligji </w:t>
            </w:r>
            <w:r w:rsidR="00273232" w:rsidRPr="00574B2A">
              <w:rPr>
                <w:rFonts w:eastAsia="Times New Roman" w:cs="Times New Roman"/>
                <w:color w:val="000000"/>
                <w:sz w:val="16"/>
                <w:szCs w:val="16"/>
                <w:lang w:val="sq-AL" w:eastAsia="sq-AL"/>
              </w:rPr>
              <w:t>nr.</w:t>
            </w:r>
            <w:r w:rsidRPr="00574B2A">
              <w:rPr>
                <w:rFonts w:eastAsia="Times New Roman" w:cs="Times New Roman"/>
                <w:color w:val="000000"/>
                <w:sz w:val="16"/>
                <w:szCs w:val="16"/>
                <w:lang w:val="sq-AL" w:eastAsia="sq-AL"/>
              </w:rPr>
              <w:t xml:space="preserve"> 9385/2005 (i ndryshuar) "Për Pyjet dhe </w:t>
            </w:r>
            <w:r w:rsidR="00273232" w:rsidRPr="00574B2A">
              <w:rPr>
                <w:rFonts w:eastAsia="Times New Roman" w:cs="Times New Roman"/>
                <w:color w:val="000000"/>
                <w:sz w:val="16"/>
                <w:szCs w:val="16"/>
                <w:lang w:val="sq-AL" w:eastAsia="sq-AL"/>
              </w:rPr>
              <w:t>Shërbimin</w:t>
            </w:r>
            <w:r w:rsidRPr="00574B2A">
              <w:rPr>
                <w:rFonts w:eastAsia="Times New Roman" w:cs="Times New Roman"/>
                <w:color w:val="000000"/>
                <w:sz w:val="16"/>
                <w:szCs w:val="16"/>
                <w:lang w:val="sq-AL" w:eastAsia="sq-AL"/>
              </w:rPr>
              <w:t xml:space="preserve"> Pyjor" si edhe Ligjit nr. 5/2016 “Për </w:t>
            </w:r>
            <w:r w:rsidR="00273232" w:rsidRPr="00574B2A">
              <w:rPr>
                <w:rFonts w:eastAsia="Times New Roman" w:cs="Times New Roman"/>
                <w:color w:val="000000"/>
                <w:sz w:val="16"/>
                <w:szCs w:val="16"/>
                <w:lang w:val="sq-AL" w:eastAsia="sq-AL"/>
              </w:rPr>
              <w:t>moratoriumin</w:t>
            </w:r>
            <w:r w:rsidRPr="00574B2A">
              <w:rPr>
                <w:rFonts w:eastAsia="Times New Roman" w:cs="Times New Roman"/>
                <w:color w:val="000000"/>
                <w:sz w:val="16"/>
                <w:szCs w:val="16"/>
                <w:lang w:val="sq-AL" w:eastAsia="sq-AL"/>
              </w:rPr>
              <w:t xml:space="preserve"> e pyjeve në Republikën e Shqipërisë”</w:t>
            </w:r>
            <w:r w:rsidR="000539BF" w:rsidRPr="00574B2A">
              <w:rPr>
                <w:rFonts w:eastAsia="Times New Roman" w:cs="Times New Roman"/>
                <w:color w:val="000000"/>
                <w:sz w:val="16"/>
                <w:szCs w:val="16"/>
                <w:lang w:val="sq-AL" w:eastAsia="sq-AL"/>
              </w:rPr>
              <w:t>.</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A62907" w:rsidRPr="00574B2A" w:rsidRDefault="00A62907" w:rsidP="000539B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P5.F3.O1.A1  Menaxhimi i </w:t>
            </w:r>
            <w:r w:rsidR="00273232" w:rsidRPr="00574B2A">
              <w:rPr>
                <w:rFonts w:eastAsia="Times New Roman" w:cs="Times New Roman"/>
                <w:sz w:val="16"/>
                <w:szCs w:val="16"/>
                <w:lang w:val="sq-AL" w:eastAsia="sq-AL"/>
              </w:rPr>
              <w:t>qëndrueshëm</w:t>
            </w:r>
            <w:r w:rsidRPr="00574B2A">
              <w:rPr>
                <w:rFonts w:eastAsia="Times New Roman" w:cs="Times New Roman"/>
                <w:sz w:val="16"/>
                <w:szCs w:val="16"/>
                <w:lang w:val="sq-AL" w:eastAsia="sq-AL"/>
              </w:rPr>
              <w:t xml:space="preserve"> i pyjeve dhe kullotave dhe evidentimi i nevojave </w:t>
            </w:r>
            <w:r w:rsidR="00273232" w:rsidRPr="00574B2A">
              <w:rPr>
                <w:rFonts w:eastAsia="Times New Roman" w:cs="Times New Roman"/>
                <w:sz w:val="16"/>
                <w:szCs w:val="16"/>
                <w:lang w:val="sq-AL" w:eastAsia="sq-AL"/>
              </w:rPr>
              <w:t>për</w:t>
            </w:r>
            <w:r w:rsidRPr="00574B2A">
              <w:rPr>
                <w:rFonts w:eastAsia="Times New Roman" w:cs="Times New Roman"/>
                <w:sz w:val="16"/>
                <w:szCs w:val="16"/>
                <w:lang w:val="sq-AL" w:eastAsia="sq-AL"/>
              </w:rPr>
              <w:t xml:space="preserve"> </w:t>
            </w:r>
            <w:r w:rsidR="00273232" w:rsidRPr="00574B2A">
              <w:rPr>
                <w:rFonts w:eastAsia="Times New Roman" w:cs="Times New Roman"/>
                <w:sz w:val="16"/>
                <w:szCs w:val="16"/>
                <w:lang w:val="sq-AL" w:eastAsia="sq-AL"/>
              </w:rPr>
              <w:t>ndërhyrje</w:t>
            </w:r>
            <w:r w:rsidR="000539BF" w:rsidRPr="00574B2A">
              <w:rPr>
                <w:rFonts w:eastAsia="Times New Roman" w:cs="Times New Roman"/>
                <w:sz w:val="16"/>
                <w:szCs w:val="16"/>
                <w:lang w:val="sq-AL" w:eastAsia="sq-AL"/>
              </w:rPr>
              <w:t>.</w:t>
            </w:r>
          </w:p>
        </w:tc>
      </w:tr>
    </w:tbl>
    <w:p w:rsidR="00146BC8" w:rsidRPr="00C9098B" w:rsidRDefault="00146BC8" w:rsidP="00C9098B">
      <w:pPr>
        <w:pStyle w:val="Caption"/>
        <w:spacing w:before="120"/>
        <w:ind w:left="-360"/>
        <w:jc w:val="left"/>
        <w:rPr>
          <w:noProof w:val="0"/>
          <w:sz w:val="20"/>
          <w:lang w:val="sq-AL"/>
        </w:rPr>
      </w:pPr>
      <w:bookmarkStart w:id="130" w:name="_Toc485654499"/>
      <w:r w:rsidRPr="00C9098B">
        <w:rPr>
          <w:b w:val="0"/>
          <w:i/>
          <w:noProof w:val="0"/>
          <w:color w:val="auto"/>
          <w:sz w:val="16"/>
          <w:lang w:val="sq-AL"/>
        </w:rPr>
        <w:t xml:space="preserve">Tabela </w:t>
      </w:r>
      <w:r w:rsidRPr="00C9098B">
        <w:rPr>
          <w:b w:val="0"/>
          <w:i/>
          <w:noProof w:val="0"/>
          <w:color w:val="auto"/>
          <w:sz w:val="16"/>
          <w:lang w:val="sq-AL"/>
        </w:rPr>
        <w:fldChar w:fldCharType="begin"/>
      </w:r>
      <w:r w:rsidRPr="00C9098B">
        <w:rPr>
          <w:b w:val="0"/>
          <w:i/>
          <w:noProof w:val="0"/>
          <w:color w:val="auto"/>
          <w:sz w:val="16"/>
          <w:lang w:val="sq-AL"/>
        </w:rPr>
        <w:instrText xml:space="preserve"> SEQ Tabela \* ARABIC </w:instrText>
      </w:r>
      <w:r w:rsidRPr="00C9098B">
        <w:rPr>
          <w:b w:val="0"/>
          <w:i/>
          <w:noProof w:val="0"/>
          <w:color w:val="auto"/>
          <w:sz w:val="16"/>
          <w:lang w:val="sq-AL"/>
        </w:rPr>
        <w:fldChar w:fldCharType="separate"/>
      </w:r>
      <w:r w:rsidR="00000792">
        <w:rPr>
          <w:b w:val="0"/>
          <w:i/>
          <w:color w:val="auto"/>
          <w:sz w:val="16"/>
          <w:lang w:val="sq-AL"/>
        </w:rPr>
        <w:t>21</w:t>
      </w:r>
      <w:r w:rsidRPr="00C9098B">
        <w:rPr>
          <w:b w:val="0"/>
          <w:i/>
          <w:noProof w:val="0"/>
          <w:color w:val="auto"/>
          <w:sz w:val="16"/>
          <w:lang w:val="sq-AL"/>
        </w:rPr>
        <w:fldChar w:fldCharType="end"/>
      </w:r>
      <w:r w:rsidRPr="00C9098B">
        <w:rPr>
          <w:b w:val="0"/>
          <w:i/>
          <w:noProof w:val="0"/>
          <w:color w:val="auto"/>
          <w:sz w:val="16"/>
          <w:lang w:val="sq-AL"/>
        </w:rPr>
        <w:t>: Projektet e Ujësjellës-Kanalizime, Mjedisi, Administrimit i Pyjeve dhe Kullotave</w:t>
      </w:r>
      <w:bookmarkEnd w:id="130"/>
    </w:p>
    <w:p w:rsidR="00A62907" w:rsidRPr="00574B2A" w:rsidRDefault="00A62907">
      <w:pPr>
        <w:rPr>
          <w:rFonts w:ascii="Times New Roman" w:hAnsi="Times New Roman"/>
          <w:sz w:val="24"/>
          <w:szCs w:val="24"/>
          <w:lang w:val="sq-AL"/>
        </w:rPr>
        <w:sectPr w:rsidR="00A62907" w:rsidRPr="00574B2A" w:rsidSect="00A62907">
          <w:pgSz w:w="16839" w:h="11907" w:orient="landscape" w:code="9"/>
          <w:pgMar w:top="1440" w:right="1530" w:bottom="1440" w:left="1440" w:header="720" w:footer="720" w:gutter="0"/>
          <w:cols w:space="720"/>
          <w:titlePg/>
          <w:docGrid w:linePitch="360"/>
        </w:sectPr>
      </w:pPr>
    </w:p>
    <w:p w:rsidR="0040661A" w:rsidRPr="00574B2A" w:rsidRDefault="00273232" w:rsidP="0040661A">
      <w:pPr>
        <w:rPr>
          <w:rFonts w:ascii="Times New Roman" w:hAnsi="Times New Roman"/>
          <w:b/>
          <w:sz w:val="24"/>
          <w:szCs w:val="24"/>
          <w:lang w:val="sq-AL"/>
        </w:rPr>
      </w:pPr>
      <w:r w:rsidRPr="00574B2A">
        <w:rPr>
          <w:rFonts w:ascii="Times New Roman" w:hAnsi="Times New Roman"/>
          <w:b/>
          <w:sz w:val="24"/>
          <w:szCs w:val="24"/>
          <w:lang w:val="sq-AL"/>
        </w:rPr>
        <w:t xml:space="preserve">Buxhetimi i </w:t>
      </w:r>
      <w:r w:rsidR="0040661A" w:rsidRPr="00574B2A">
        <w:rPr>
          <w:rFonts w:ascii="Times New Roman" w:hAnsi="Times New Roman"/>
          <w:b/>
          <w:sz w:val="24"/>
          <w:szCs w:val="24"/>
          <w:lang w:val="sq-AL"/>
        </w:rPr>
        <w:t>Ujësjellës-Kanalizime, Mjedisit, Administrimit të Pyjeve dhe Kullotave</w:t>
      </w:r>
    </w:p>
    <w:p w:rsidR="00273232" w:rsidRPr="00574B2A" w:rsidRDefault="00273232" w:rsidP="00BA259E">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w:t>
      </w:r>
      <w:r w:rsidR="0040661A" w:rsidRPr="00574B2A">
        <w:rPr>
          <w:rFonts w:ascii="Times New Roman" w:eastAsia="Times New Roman" w:hAnsi="Times New Roman"/>
          <w:sz w:val="24"/>
          <w:szCs w:val="24"/>
          <w:lang w:val="sq-AL"/>
        </w:rPr>
        <w:t>Ujësjellës-Kanalizime, Mjedisit, Administrimit të Pyjeve dhe Kullotave</w:t>
      </w:r>
      <w:r w:rsidRPr="00574B2A">
        <w:rPr>
          <w:rFonts w:ascii="Times New Roman" w:eastAsia="Times New Roman" w:hAnsi="Times New Roman"/>
          <w:sz w:val="24"/>
          <w:szCs w:val="24"/>
          <w:lang w:val="sq-AL"/>
        </w:rPr>
        <w:t xml:space="preserve">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980E17"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487" w:type="dxa"/>
        <w:tblInd w:w="-10" w:type="dxa"/>
        <w:tblLook w:val="04A0" w:firstRow="1" w:lastRow="0" w:firstColumn="1" w:lastColumn="0" w:noHBand="0" w:noVBand="1"/>
      </w:tblPr>
      <w:tblGrid>
        <w:gridCol w:w="1828"/>
        <w:gridCol w:w="1717"/>
        <w:gridCol w:w="2052"/>
        <w:gridCol w:w="1945"/>
        <w:gridCol w:w="1945"/>
      </w:tblGrid>
      <w:tr w:rsidR="00273232" w:rsidRPr="00574B2A" w:rsidTr="009270C0">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Viti </w:t>
            </w:r>
          </w:p>
        </w:tc>
        <w:tc>
          <w:tcPr>
            <w:tcW w:w="1717" w:type="dxa"/>
            <w:tcBorders>
              <w:top w:val="single" w:sz="8" w:space="0" w:color="auto"/>
              <w:left w:val="nil"/>
              <w:bottom w:val="nil"/>
              <w:right w:val="nil"/>
            </w:tcBorders>
            <w:shd w:val="clear" w:color="auto" w:fill="0070C0"/>
            <w:vAlign w:val="center"/>
            <w:hideMark/>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Paga dhe sigurime </w:t>
            </w:r>
          </w:p>
        </w:tc>
        <w:tc>
          <w:tcPr>
            <w:tcW w:w="2052" w:type="dxa"/>
            <w:tcBorders>
              <w:top w:val="single" w:sz="8" w:space="0" w:color="auto"/>
              <w:left w:val="single" w:sz="8" w:space="0" w:color="auto"/>
              <w:bottom w:val="nil"/>
              <w:right w:val="nil"/>
            </w:tcBorders>
            <w:shd w:val="clear" w:color="auto" w:fill="0070C0"/>
            <w:vAlign w:val="center"/>
            <w:hideMark/>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Shpenzime Operative </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Investime </w:t>
            </w:r>
          </w:p>
        </w:tc>
        <w:tc>
          <w:tcPr>
            <w:tcW w:w="1945" w:type="dxa"/>
            <w:tcBorders>
              <w:top w:val="single" w:sz="4" w:space="0" w:color="auto"/>
              <w:left w:val="single" w:sz="8" w:space="0" w:color="auto"/>
              <w:bottom w:val="nil"/>
              <w:right w:val="single" w:sz="8" w:space="0" w:color="auto"/>
            </w:tcBorders>
            <w:shd w:val="clear" w:color="auto" w:fill="0070C0"/>
            <w:vAlign w:val="center"/>
          </w:tcPr>
          <w:p w:rsidR="00273232" w:rsidRPr="00574B2A" w:rsidRDefault="00273232" w:rsidP="00BA259E">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824DAB" w:rsidRPr="00574B2A" w:rsidTr="00824DAB">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4,519</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3,000</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491,000</w:t>
            </w:r>
          </w:p>
        </w:tc>
        <w:tc>
          <w:tcPr>
            <w:tcW w:w="1945" w:type="dxa"/>
            <w:tcBorders>
              <w:top w:val="single" w:sz="8" w:space="0" w:color="auto"/>
              <w:left w:val="nil"/>
              <w:bottom w:val="single" w:sz="4" w:space="0" w:color="auto"/>
              <w:right w:val="single" w:sz="8" w:space="0" w:color="auto"/>
            </w:tcBorders>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498,519</w:t>
            </w:r>
          </w:p>
        </w:tc>
      </w:tr>
      <w:tr w:rsidR="00824DAB" w:rsidRPr="00574B2A" w:rsidTr="00824DAB">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4,519</w:t>
            </w:r>
          </w:p>
        </w:tc>
        <w:tc>
          <w:tcPr>
            <w:tcW w:w="2052" w:type="dxa"/>
            <w:tcBorders>
              <w:top w:val="nil"/>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2,500</w:t>
            </w:r>
          </w:p>
        </w:tc>
        <w:tc>
          <w:tcPr>
            <w:tcW w:w="1945" w:type="dxa"/>
            <w:tcBorders>
              <w:top w:val="nil"/>
              <w:left w:val="nil"/>
              <w:bottom w:val="single" w:sz="4" w:space="0" w:color="auto"/>
              <w:right w:val="single" w:sz="8"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666,000</w:t>
            </w:r>
          </w:p>
        </w:tc>
        <w:tc>
          <w:tcPr>
            <w:tcW w:w="1945" w:type="dxa"/>
            <w:tcBorders>
              <w:top w:val="nil"/>
              <w:left w:val="nil"/>
              <w:bottom w:val="single" w:sz="4" w:space="0" w:color="auto"/>
              <w:right w:val="single" w:sz="8" w:space="0" w:color="auto"/>
            </w:tcBorders>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673,019</w:t>
            </w:r>
          </w:p>
        </w:tc>
      </w:tr>
      <w:tr w:rsidR="00824DAB" w:rsidRPr="00574B2A" w:rsidTr="00824DAB">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4,840</w:t>
            </w:r>
          </w:p>
        </w:tc>
        <w:tc>
          <w:tcPr>
            <w:tcW w:w="2052" w:type="dxa"/>
            <w:tcBorders>
              <w:top w:val="nil"/>
              <w:left w:val="nil"/>
              <w:bottom w:val="single" w:sz="4" w:space="0" w:color="auto"/>
              <w:right w:val="single" w:sz="4"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13,040</w:t>
            </w:r>
          </w:p>
        </w:tc>
        <w:tc>
          <w:tcPr>
            <w:tcW w:w="1945" w:type="dxa"/>
            <w:tcBorders>
              <w:top w:val="nil"/>
              <w:left w:val="nil"/>
              <w:bottom w:val="single" w:sz="4" w:space="0" w:color="auto"/>
              <w:right w:val="single" w:sz="8" w:space="0" w:color="auto"/>
            </w:tcBorders>
            <w:shd w:val="clear" w:color="auto" w:fill="auto"/>
            <w:noWrap/>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1,000</w:t>
            </w:r>
          </w:p>
        </w:tc>
        <w:tc>
          <w:tcPr>
            <w:tcW w:w="1945" w:type="dxa"/>
            <w:tcBorders>
              <w:top w:val="nil"/>
              <w:left w:val="nil"/>
              <w:bottom w:val="single" w:sz="4" w:space="0" w:color="auto"/>
              <w:right w:val="single" w:sz="8" w:space="0" w:color="auto"/>
            </w:tcBorders>
            <w:vAlign w:val="center"/>
          </w:tcPr>
          <w:p w:rsidR="00824DAB" w:rsidRPr="00574B2A" w:rsidRDefault="00824DAB" w:rsidP="00BA259E">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18,880</w:t>
            </w:r>
          </w:p>
        </w:tc>
      </w:tr>
    </w:tbl>
    <w:p w:rsidR="00273232" w:rsidRPr="00BA259E" w:rsidRDefault="00273232" w:rsidP="00BA259E">
      <w:pPr>
        <w:pStyle w:val="Caption"/>
        <w:spacing w:before="120" w:after="120" w:line="276" w:lineRule="auto"/>
        <w:rPr>
          <w:i/>
          <w:noProof w:val="0"/>
          <w:color w:val="auto"/>
          <w:sz w:val="24"/>
          <w:szCs w:val="24"/>
          <w:lang w:val="sq-AL"/>
        </w:rPr>
      </w:pPr>
      <w:bookmarkStart w:id="131" w:name="_Toc485654500"/>
      <w:r w:rsidRPr="00BA259E">
        <w:rPr>
          <w:b w:val="0"/>
          <w:i/>
          <w:noProof w:val="0"/>
          <w:color w:val="auto"/>
          <w:sz w:val="16"/>
          <w:lang w:val="sq-AL"/>
        </w:rPr>
        <w:t xml:space="preserve">Tabela </w:t>
      </w:r>
      <w:r w:rsidRPr="00BA259E">
        <w:rPr>
          <w:b w:val="0"/>
          <w:i/>
          <w:noProof w:val="0"/>
          <w:color w:val="auto"/>
          <w:sz w:val="16"/>
          <w:lang w:val="sq-AL"/>
        </w:rPr>
        <w:fldChar w:fldCharType="begin"/>
      </w:r>
      <w:r w:rsidRPr="00BA259E">
        <w:rPr>
          <w:b w:val="0"/>
          <w:i/>
          <w:noProof w:val="0"/>
          <w:color w:val="auto"/>
          <w:sz w:val="16"/>
          <w:lang w:val="sq-AL"/>
        </w:rPr>
        <w:instrText xml:space="preserve"> SEQ Tabela \* ARABIC </w:instrText>
      </w:r>
      <w:r w:rsidRPr="00BA259E">
        <w:rPr>
          <w:b w:val="0"/>
          <w:i/>
          <w:noProof w:val="0"/>
          <w:color w:val="auto"/>
          <w:sz w:val="16"/>
          <w:lang w:val="sq-AL"/>
        </w:rPr>
        <w:fldChar w:fldCharType="separate"/>
      </w:r>
      <w:r w:rsidR="00000792">
        <w:rPr>
          <w:b w:val="0"/>
          <w:i/>
          <w:color w:val="auto"/>
          <w:sz w:val="16"/>
          <w:lang w:val="sq-AL"/>
        </w:rPr>
        <w:t>22</w:t>
      </w:r>
      <w:r w:rsidRPr="00BA259E">
        <w:rPr>
          <w:b w:val="0"/>
          <w:i/>
          <w:noProof w:val="0"/>
          <w:color w:val="auto"/>
          <w:sz w:val="16"/>
          <w:lang w:val="sq-AL"/>
        </w:rPr>
        <w:fldChar w:fldCharType="end"/>
      </w:r>
      <w:r w:rsidRPr="00BA259E">
        <w:rPr>
          <w:b w:val="0"/>
          <w:i/>
          <w:noProof w:val="0"/>
          <w:color w:val="auto"/>
          <w:sz w:val="16"/>
          <w:lang w:val="sq-AL"/>
        </w:rPr>
        <w:t xml:space="preserve">: Buxhetimi i </w:t>
      </w:r>
      <w:r w:rsidR="0040661A" w:rsidRPr="00BA259E">
        <w:rPr>
          <w:b w:val="0"/>
          <w:i/>
          <w:noProof w:val="0"/>
          <w:color w:val="auto"/>
          <w:sz w:val="16"/>
          <w:lang w:val="sq-AL"/>
        </w:rPr>
        <w:t>Ujësjellës-Kanalizime, Mjedisit, Administrimit të Pyjeve dhe Kullotave</w:t>
      </w:r>
      <w:r w:rsidRPr="00BA259E">
        <w:rPr>
          <w:b w:val="0"/>
          <w:i/>
          <w:noProof w:val="0"/>
          <w:color w:val="auto"/>
          <w:sz w:val="16"/>
          <w:lang w:val="sq-AL"/>
        </w:rPr>
        <w:t xml:space="preserve">, </w:t>
      </w:r>
      <w:r w:rsidR="00550C97" w:rsidRPr="00BA259E">
        <w:rPr>
          <w:b w:val="0"/>
          <w:i/>
          <w:noProof w:val="0"/>
          <w:color w:val="auto"/>
          <w:sz w:val="16"/>
          <w:lang w:val="sq-AL"/>
        </w:rPr>
        <w:t>sipas z</w:t>
      </w:r>
      <w:r w:rsidR="00B46278" w:rsidRPr="00BA259E">
        <w:rPr>
          <w:b w:val="0"/>
          <w:i/>
          <w:noProof w:val="0"/>
          <w:color w:val="auto"/>
          <w:sz w:val="16"/>
          <w:lang w:val="sq-AL"/>
        </w:rPr>
        <w:t>ë</w:t>
      </w:r>
      <w:r w:rsidR="00550C97" w:rsidRPr="00BA259E">
        <w:rPr>
          <w:b w:val="0"/>
          <w:i/>
          <w:noProof w:val="0"/>
          <w:color w:val="auto"/>
          <w:sz w:val="16"/>
          <w:lang w:val="sq-AL"/>
        </w:rPr>
        <w:t xml:space="preserve">rave, </w:t>
      </w:r>
      <w:r w:rsidRPr="00BA259E">
        <w:rPr>
          <w:b w:val="0"/>
          <w:i/>
          <w:noProof w:val="0"/>
          <w:color w:val="auto"/>
          <w:sz w:val="16"/>
          <w:lang w:val="sq-AL"/>
        </w:rPr>
        <w:t>2018-2020 (000 lekë)</w:t>
      </w:r>
      <w:bookmarkEnd w:id="131"/>
    </w:p>
    <w:p w:rsidR="00824DAB" w:rsidRPr="00574B2A" w:rsidRDefault="00550C97" w:rsidP="00BA259E">
      <w:pPr>
        <w:spacing w:before="120" w:after="0" w:line="276" w:lineRule="auto"/>
        <w:jc w:val="both"/>
        <w:rPr>
          <w:b/>
          <w:i/>
          <w:sz w:val="1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vitin e par</w:t>
      </w:r>
      <w:r w:rsidR="00B46278" w:rsidRPr="00574B2A">
        <w:rPr>
          <w:rFonts w:ascii="Times New Roman" w:hAnsi="Times New Roman"/>
          <w:sz w:val="24"/>
          <w:szCs w:val="24"/>
          <w:lang w:val="sq-AL"/>
        </w:rPr>
        <w:t>ë</w:t>
      </w:r>
      <w:r w:rsidRPr="00574B2A">
        <w:rPr>
          <w:rFonts w:ascii="Times New Roman" w:hAnsi="Times New Roman"/>
          <w:sz w:val="24"/>
          <w:szCs w:val="24"/>
          <w:lang w:val="sq-AL"/>
        </w:rPr>
        <w:t>, 5% vitin e dyt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dhe 10.3% vitin e tret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w:t>
      </w:r>
      <w:r w:rsidR="00273232" w:rsidRPr="00574B2A">
        <w:rPr>
          <w:rFonts w:ascii="Times New Roman" w:hAnsi="Times New Roman"/>
          <w:sz w:val="24"/>
          <w:szCs w:val="24"/>
          <w:lang w:val="sq-AL"/>
        </w:rPr>
        <w:t>Megjithat</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pavar</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sisht k</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saj rritje vihet re se buxheti p</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r 2020 ka nj</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r</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nie t</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ndjeshme, kjo pasi pjesa m</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e madhe e investimeve jan</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planifikuar t</w:t>
      </w:r>
      <w:r w:rsidR="00B46278" w:rsidRPr="00574B2A">
        <w:rPr>
          <w:rFonts w:ascii="Times New Roman" w:hAnsi="Times New Roman"/>
          <w:sz w:val="24"/>
          <w:szCs w:val="24"/>
          <w:lang w:val="sq-AL"/>
        </w:rPr>
        <w:t>ë</w:t>
      </w:r>
      <w:r w:rsidR="00273232" w:rsidRPr="00574B2A">
        <w:rPr>
          <w:rFonts w:ascii="Times New Roman" w:hAnsi="Times New Roman"/>
          <w:sz w:val="24"/>
          <w:szCs w:val="24"/>
          <w:lang w:val="sq-AL"/>
        </w:rPr>
        <w:t xml:space="preserve"> zbatohen </w:t>
      </w:r>
      <w:r w:rsidR="002C1744" w:rsidRPr="00574B2A">
        <w:rPr>
          <w:rFonts w:ascii="Times New Roman" w:hAnsi="Times New Roman"/>
          <w:sz w:val="24"/>
          <w:szCs w:val="24"/>
          <w:lang w:val="sq-AL"/>
        </w:rPr>
        <w:t>gjat</w:t>
      </w:r>
      <w:r w:rsidR="00B46278" w:rsidRPr="00574B2A">
        <w:rPr>
          <w:rFonts w:ascii="Times New Roman" w:hAnsi="Times New Roman"/>
          <w:sz w:val="24"/>
          <w:szCs w:val="24"/>
          <w:lang w:val="sq-AL"/>
        </w:rPr>
        <w:t>ë</w:t>
      </w:r>
      <w:r w:rsidR="002C1744" w:rsidRPr="00574B2A">
        <w:rPr>
          <w:rFonts w:ascii="Times New Roman" w:hAnsi="Times New Roman"/>
          <w:sz w:val="24"/>
          <w:szCs w:val="24"/>
          <w:lang w:val="sq-AL"/>
        </w:rPr>
        <w:t xml:space="preserve"> viteve </w:t>
      </w:r>
      <w:r w:rsidR="00273232" w:rsidRPr="00574B2A">
        <w:rPr>
          <w:rFonts w:ascii="Times New Roman" w:hAnsi="Times New Roman"/>
          <w:sz w:val="24"/>
          <w:szCs w:val="24"/>
          <w:lang w:val="sq-AL"/>
        </w:rPr>
        <w:t>2018</w:t>
      </w:r>
      <w:r w:rsidR="002C1744" w:rsidRPr="00574B2A">
        <w:rPr>
          <w:rFonts w:ascii="Times New Roman" w:hAnsi="Times New Roman"/>
          <w:sz w:val="24"/>
          <w:szCs w:val="24"/>
          <w:lang w:val="sq-AL"/>
        </w:rPr>
        <w:t xml:space="preserve"> dhe 2020</w:t>
      </w:r>
      <w:r w:rsidR="00273232" w:rsidRPr="00574B2A">
        <w:rPr>
          <w:rFonts w:ascii="Times New Roman" w:hAnsi="Times New Roman"/>
          <w:sz w:val="24"/>
          <w:szCs w:val="24"/>
          <w:lang w:val="sq-AL"/>
        </w:rPr>
        <w:t>.</w:t>
      </w:r>
      <w:r w:rsidR="00824DAB" w:rsidRPr="00574B2A">
        <w:rPr>
          <w:b/>
          <w:i/>
          <w:sz w:val="14"/>
          <w:lang w:val="sq-AL"/>
        </w:rPr>
        <w:t xml:space="preserve"> </w:t>
      </w:r>
    </w:p>
    <w:p w:rsidR="00D6558F" w:rsidRPr="00574B2A" w:rsidRDefault="00273232" w:rsidP="00824DAB">
      <w:pPr>
        <w:spacing w:before="240" w:after="120"/>
        <w:jc w:val="both"/>
        <w:rPr>
          <w:b/>
          <w:i/>
          <w:sz w:val="14"/>
          <w:lang w:val="sq-AL"/>
        </w:rPr>
      </w:pPr>
      <w:r w:rsidRPr="00574B2A">
        <w:rPr>
          <w:b/>
          <w:i/>
          <w:sz w:val="14"/>
          <w:lang w:val="sq-AL"/>
        </w:rPr>
        <w:t xml:space="preserve"> </w:t>
      </w:r>
      <w:r w:rsidR="00824DAB" w:rsidRPr="00574B2A">
        <w:rPr>
          <w:b/>
          <w:i/>
          <w:sz w:val="14"/>
          <w:lang w:val="sq-AL"/>
        </w:rPr>
        <w:t xml:space="preserve"> </w:t>
      </w:r>
      <w:r w:rsidR="00824DAB" w:rsidRPr="00574B2A">
        <w:rPr>
          <w:b/>
          <w:i/>
          <w:sz w:val="6"/>
          <w:lang w:val="sq-AL"/>
        </w:rPr>
        <w:t xml:space="preserve"> </w:t>
      </w:r>
      <w:r w:rsidR="00824DAB" w:rsidRPr="00574B2A">
        <w:rPr>
          <w:noProof/>
          <w:lang w:val="sq-AL" w:eastAsia="sq-AL"/>
        </w:rPr>
        <w:drawing>
          <wp:inline distT="0" distB="0" distL="0" distR="0" wp14:anchorId="093B818C" wp14:editId="4AE59ED1">
            <wp:extent cx="5934075" cy="2182483"/>
            <wp:effectExtent l="0" t="0" r="9525" b="889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574B2A">
        <w:rPr>
          <w:b/>
          <w:i/>
          <w:sz w:val="14"/>
          <w:lang w:val="sq-AL"/>
        </w:rPr>
        <w:t xml:space="preserve">   </w:t>
      </w:r>
    </w:p>
    <w:p w:rsidR="00273232" w:rsidRPr="00BA259E" w:rsidRDefault="00D6558F" w:rsidP="00D6558F">
      <w:pPr>
        <w:pStyle w:val="Caption"/>
        <w:rPr>
          <w:b w:val="0"/>
          <w:i/>
          <w:noProof w:val="0"/>
          <w:color w:val="auto"/>
          <w:sz w:val="16"/>
          <w:lang w:val="sq-AL"/>
        </w:rPr>
      </w:pPr>
      <w:bookmarkStart w:id="132" w:name="_Toc485654561"/>
      <w:r w:rsidRPr="00BA259E">
        <w:rPr>
          <w:b w:val="0"/>
          <w:i/>
          <w:noProof w:val="0"/>
          <w:color w:val="auto"/>
          <w:sz w:val="16"/>
          <w:lang w:val="sq-AL"/>
        </w:rPr>
        <w:t xml:space="preserve">Grafiku </w:t>
      </w:r>
      <w:r w:rsidRPr="00BA259E">
        <w:rPr>
          <w:b w:val="0"/>
          <w:i/>
          <w:noProof w:val="0"/>
          <w:color w:val="auto"/>
          <w:sz w:val="16"/>
          <w:lang w:val="sq-AL"/>
        </w:rPr>
        <w:fldChar w:fldCharType="begin"/>
      </w:r>
      <w:r w:rsidRPr="00BA259E">
        <w:rPr>
          <w:b w:val="0"/>
          <w:i/>
          <w:noProof w:val="0"/>
          <w:color w:val="auto"/>
          <w:sz w:val="16"/>
          <w:lang w:val="sq-AL"/>
        </w:rPr>
        <w:instrText xml:space="preserve"> SEQ Grafiku \* ARABIC </w:instrText>
      </w:r>
      <w:r w:rsidRPr="00BA259E">
        <w:rPr>
          <w:b w:val="0"/>
          <w:i/>
          <w:noProof w:val="0"/>
          <w:color w:val="auto"/>
          <w:sz w:val="16"/>
          <w:lang w:val="sq-AL"/>
        </w:rPr>
        <w:fldChar w:fldCharType="separate"/>
      </w:r>
      <w:r w:rsidR="00000792">
        <w:rPr>
          <w:b w:val="0"/>
          <w:i/>
          <w:color w:val="auto"/>
          <w:sz w:val="16"/>
          <w:lang w:val="sq-AL"/>
        </w:rPr>
        <w:t>45</w:t>
      </w:r>
      <w:r w:rsidRPr="00BA259E">
        <w:rPr>
          <w:b w:val="0"/>
          <w:i/>
          <w:noProof w:val="0"/>
          <w:color w:val="auto"/>
          <w:sz w:val="16"/>
          <w:lang w:val="sq-AL"/>
        </w:rPr>
        <w:fldChar w:fldCharType="end"/>
      </w:r>
      <w:r w:rsidRPr="00BA259E">
        <w:rPr>
          <w:b w:val="0"/>
          <w:i/>
          <w:noProof w:val="0"/>
          <w:color w:val="auto"/>
          <w:sz w:val="16"/>
          <w:lang w:val="sq-AL"/>
        </w:rPr>
        <w:t>: Buxhetimi i Ujësjellës-Kanalizime, Mjedisit, Administrimit të Pyjeve dhe Kullotave, 2018-2020</w:t>
      </w:r>
      <w:bookmarkEnd w:id="132"/>
      <w:r w:rsidR="00273232" w:rsidRPr="00BA259E">
        <w:rPr>
          <w:b w:val="0"/>
          <w:i/>
          <w:noProof w:val="0"/>
          <w:color w:val="auto"/>
          <w:sz w:val="16"/>
          <w:lang w:val="sq-AL"/>
        </w:rPr>
        <w:t xml:space="preserve">                                           </w:t>
      </w:r>
    </w:p>
    <w:p w:rsidR="00273232" w:rsidRPr="00574B2A" w:rsidRDefault="00273232" w:rsidP="00BA259E">
      <w:pPr>
        <w:spacing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90A75" w:rsidRPr="00574B2A">
        <w:rPr>
          <w:rFonts w:ascii="Times New Roman" w:eastAsia="Times New Roman" w:hAnsi="Times New Roman"/>
          <w:sz w:val="24"/>
          <w:szCs w:val="24"/>
          <w:lang w:val="sq-AL"/>
        </w:rPr>
        <w:t>Ujësjellës-Kanalizime, Mjedisit, Administrimit të Pyjeve dhe Kullotave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B90A75" w:rsidRPr="00574B2A">
        <w:rPr>
          <w:rFonts w:ascii="Times New Roman" w:eastAsia="Times New Roman" w:hAnsi="Times New Roman"/>
          <w:sz w:val="24"/>
          <w:szCs w:val="24"/>
          <w:lang w:val="sq-AL"/>
        </w:rPr>
        <w:t xml:space="preserve">498,519 </w:t>
      </w:r>
      <w:r w:rsidRPr="00574B2A">
        <w:rPr>
          <w:rFonts w:ascii="Times New Roman" w:eastAsia="Times New Roman" w:hAnsi="Times New Roman"/>
          <w:sz w:val="24"/>
          <w:szCs w:val="24"/>
          <w:lang w:val="sq-AL"/>
        </w:rPr>
        <w:t>mijë lekë, ku pjes</w:t>
      </w:r>
      <w:r w:rsidR="00B90A75" w:rsidRPr="00574B2A">
        <w:rPr>
          <w:rFonts w:ascii="Times New Roman" w:eastAsia="Times New Roman" w:hAnsi="Times New Roman"/>
          <w:sz w:val="24"/>
          <w:szCs w:val="24"/>
          <w:lang w:val="sq-AL"/>
        </w:rPr>
        <w:t>a m</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 e madhe </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r </w:t>
      </w:r>
      <w:r w:rsidRPr="00574B2A">
        <w:rPr>
          <w:rFonts w:ascii="Times New Roman" w:eastAsia="Times New Roman" w:hAnsi="Times New Roman"/>
          <w:sz w:val="24"/>
          <w:szCs w:val="24"/>
          <w:lang w:val="sq-AL"/>
        </w:rPr>
        <w:t xml:space="preserve">investime, </w:t>
      </w:r>
      <w:r w:rsidR="00B90A75" w:rsidRPr="00574B2A">
        <w:rPr>
          <w:rFonts w:ascii="Times New Roman" w:eastAsia="Times New Roman" w:hAnsi="Times New Roman"/>
          <w:sz w:val="24"/>
          <w:szCs w:val="24"/>
          <w:lang w:val="sq-AL"/>
        </w:rPr>
        <w:t>98</w:t>
      </w:r>
      <w:r w:rsidRPr="00574B2A">
        <w:rPr>
          <w:rFonts w:ascii="Times New Roman" w:eastAsia="Times New Roman" w:hAnsi="Times New Roman"/>
          <w:sz w:val="24"/>
          <w:szCs w:val="24"/>
          <w:lang w:val="sq-AL"/>
        </w:rPr>
        <w:t xml:space="preserve">%; </w:t>
      </w:r>
      <w:r w:rsidR="00B90A75" w:rsidRPr="00574B2A">
        <w:rPr>
          <w:rFonts w:ascii="Times New Roman" w:eastAsia="Times New Roman" w:hAnsi="Times New Roman"/>
          <w:sz w:val="24"/>
          <w:szCs w:val="24"/>
          <w:lang w:val="sq-AL"/>
        </w:rPr>
        <w:t>nd</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n tjet</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r e z</w:t>
      </w:r>
      <w:r w:rsidR="00B46278" w:rsidRPr="00574B2A">
        <w:rPr>
          <w:rFonts w:ascii="Times New Roman" w:eastAsia="Times New Roman" w:hAnsi="Times New Roman"/>
          <w:sz w:val="24"/>
          <w:szCs w:val="24"/>
          <w:lang w:val="sq-AL"/>
        </w:rPr>
        <w:t>ë</w:t>
      </w:r>
      <w:r w:rsidR="00A66DEC"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B90A75" w:rsidRPr="00574B2A">
        <w:rPr>
          <w:rFonts w:ascii="Times New Roman" w:eastAsia="Times New Roman" w:hAnsi="Times New Roman"/>
          <w:sz w:val="24"/>
          <w:szCs w:val="24"/>
          <w:lang w:val="sq-AL"/>
        </w:rPr>
        <w:t xml:space="preserve"> </w:t>
      </w:r>
      <w:r w:rsidR="00980E17"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w:t>
      </w:r>
      <w:r w:rsidR="00B90A75" w:rsidRPr="00574B2A">
        <w:rPr>
          <w:rFonts w:ascii="Times New Roman" w:eastAsia="Times New Roman" w:hAnsi="Times New Roman"/>
          <w:sz w:val="24"/>
          <w:szCs w:val="24"/>
          <w:lang w:val="sq-AL"/>
        </w:rPr>
        <w:t xml:space="preserve"> si</w:t>
      </w:r>
      <w:r w:rsidRPr="00574B2A">
        <w:rPr>
          <w:rFonts w:ascii="Times New Roman" w:eastAsia="Times New Roman" w:hAnsi="Times New Roman"/>
          <w:sz w:val="24"/>
          <w:szCs w:val="24"/>
          <w:lang w:val="sq-AL"/>
        </w:rPr>
        <w:t xml:space="preserve"> dhe pagat dhe sigurimet shoqërore.</w:t>
      </w:r>
    </w:p>
    <w:p w:rsidR="00273232" w:rsidRPr="00574B2A" w:rsidRDefault="00B90A75" w:rsidP="00273232">
      <w:pPr>
        <w:rPr>
          <w:lang w:val="sq-AL"/>
        </w:rPr>
      </w:pPr>
      <w:r w:rsidRPr="00574B2A">
        <w:rPr>
          <w:noProof/>
          <w:lang w:val="sq-AL" w:eastAsia="sq-AL"/>
        </w:rPr>
        <w:drawing>
          <wp:inline distT="0" distB="0" distL="0" distR="0" wp14:anchorId="660A924A" wp14:editId="3E9AFCF8">
            <wp:extent cx="5934075" cy="2009954"/>
            <wp:effectExtent l="0" t="0" r="9525" b="9525"/>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273232" w:rsidRPr="00BA259E" w:rsidRDefault="00273232" w:rsidP="00273232">
      <w:pPr>
        <w:pStyle w:val="Caption"/>
        <w:rPr>
          <w:b w:val="0"/>
          <w:i/>
          <w:noProof w:val="0"/>
          <w:color w:val="auto"/>
          <w:sz w:val="16"/>
          <w:lang w:val="sq-AL"/>
        </w:rPr>
      </w:pPr>
      <w:bookmarkStart w:id="133" w:name="_Toc485654562"/>
      <w:r w:rsidRPr="00BA259E">
        <w:rPr>
          <w:b w:val="0"/>
          <w:i/>
          <w:noProof w:val="0"/>
          <w:color w:val="auto"/>
          <w:sz w:val="16"/>
          <w:lang w:val="sq-AL"/>
        </w:rPr>
        <w:t xml:space="preserve">Grafiku </w:t>
      </w:r>
      <w:r w:rsidRPr="00BA259E">
        <w:rPr>
          <w:b w:val="0"/>
          <w:i/>
          <w:noProof w:val="0"/>
          <w:color w:val="auto"/>
          <w:sz w:val="16"/>
          <w:lang w:val="sq-AL"/>
        </w:rPr>
        <w:fldChar w:fldCharType="begin"/>
      </w:r>
      <w:r w:rsidRPr="00BA259E">
        <w:rPr>
          <w:b w:val="0"/>
          <w:i/>
          <w:noProof w:val="0"/>
          <w:color w:val="auto"/>
          <w:sz w:val="16"/>
          <w:lang w:val="sq-AL"/>
        </w:rPr>
        <w:instrText xml:space="preserve"> SEQ Grafiku \* ARABIC </w:instrText>
      </w:r>
      <w:r w:rsidRPr="00BA259E">
        <w:rPr>
          <w:b w:val="0"/>
          <w:i/>
          <w:noProof w:val="0"/>
          <w:color w:val="auto"/>
          <w:sz w:val="16"/>
          <w:lang w:val="sq-AL"/>
        </w:rPr>
        <w:fldChar w:fldCharType="separate"/>
      </w:r>
      <w:r w:rsidR="00000792">
        <w:rPr>
          <w:b w:val="0"/>
          <w:i/>
          <w:color w:val="auto"/>
          <w:sz w:val="16"/>
          <w:lang w:val="sq-AL"/>
        </w:rPr>
        <w:t>46</w:t>
      </w:r>
      <w:r w:rsidRPr="00BA259E">
        <w:rPr>
          <w:b w:val="0"/>
          <w:i/>
          <w:noProof w:val="0"/>
          <w:color w:val="auto"/>
          <w:sz w:val="16"/>
          <w:lang w:val="sq-AL"/>
        </w:rPr>
        <w:fldChar w:fldCharType="end"/>
      </w:r>
      <w:r w:rsidRPr="00BA259E">
        <w:rPr>
          <w:b w:val="0"/>
          <w:i/>
          <w:noProof w:val="0"/>
          <w:color w:val="auto"/>
          <w:sz w:val="16"/>
          <w:lang w:val="sq-AL"/>
        </w:rPr>
        <w:t xml:space="preserve">: Buxhetimi i </w:t>
      </w:r>
      <w:r w:rsidR="00A66DEC" w:rsidRPr="00BA259E">
        <w:rPr>
          <w:b w:val="0"/>
          <w:i/>
          <w:noProof w:val="0"/>
          <w:color w:val="auto"/>
          <w:sz w:val="16"/>
          <w:lang w:val="sq-AL"/>
        </w:rPr>
        <w:t>Ujësjellës-Kanalizime, Mjedisit, Administrimit të Pyjeve dhe Kullotave</w:t>
      </w:r>
      <w:r w:rsidRPr="00BA259E">
        <w:rPr>
          <w:b w:val="0"/>
          <w:i/>
          <w:noProof w:val="0"/>
          <w:color w:val="auto"/>
          <w:sz w:val="16"/>
          <w:lang w:val="sq-AL"/>
        </w:rPr>
        <w:t>, 2018 (%)</w:t>
      </w:r>
      <w:bookmarkEnd w:id="133"/>
      <w:r w:rsidRPr="00BA259E">
        <w:rPr>
          <w:b w:val="0"/>
          <w:i/>
          <w:noProof w:val="0"/>
          <w:color w:val="auto"/>
          <w:sz w:val="16"/>
          <w:lang w:val="sq-AL"/>
        </w:rPr>
        <w:t xml:space="preserve">                    </w:t>
      </w:r>
    </w:p>
    <w:p w:rsidR="00273232" w:rsidRPr="00574B2A" w:rsidRDefault="00273232" w:rsidP="00BA259E">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F36C8F" w:rsidRPr="00574B2A">
        <w:rPr>
          <w:rFonts w:ascii="Times New Roman" w:eastAsia="Times New Roman" w:hAnsi="Times New Roman"/>
          <w:sz w:val="24"/>
          <w:szCs w:val="24"/>
          <w:lang w:val="sq-AL"/>
        </w:rPr>
        <w:t>Ujësjellës-Kanalizime, Mjedisit, Administrimit të Pyjeve dhe Kullotave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F36C8F" w:rsidRPr="00574B2A">
        <w:rPr>
          <w:rFonts w:ascii="Times New Roman" w:eastAsia="Times New Roman" w:hAnsi="Times New Roman"/>
          <w:sz w:val="24"/>
          <w:szCs w:val="24"/>
          <w:lang w:val="sq-AL"/>
        </w:rPr>
        <w:t xml:space="preserve">673,019 </w:t>
      </w:r>
      <w:r w:rsidRPr="00574B2A">
        <w:rPr>
          <w:rFonts w:ascii="Times New Roman" w:eastAsia="Times New Roman" w:hAnsi="Times New Roman"/>
          <w:sz w:val="24"/>
          <w:szCs w:val="24"/>
          <w:lang w:val="sq-AL"/>
        </w:rPr>
        <w:t xml:space="preserve">mijë lekë, </w:t>
      </w:r>
      <w:r w:rsidR="007D0316" w:rsidRPr="00574B2A">
        <w:rPr>
          <w:rFonts w:ascii="Times New Roman" w:eastAsia="Times New Roman" w:hAnsi="Times New Roman"/>
          <w:sz w:val="24"/>
          <w:szCs w:val="24"/>
          <w:lang w:val="sq-AL"/>
        </w:rPr>
        <w:t xml:space="preserve">e cila </w:t>
      </w:r>
      <w:r w:rsidR="006A4330" w:rsidRPr="00574B2A">
        <w:rPr>
          <w:rFonts w:ascii="Times New Roman" w:eastAsia="Times New Roman" w:hAnsi="Times New Roman"/>
          <w:sz w:val="24"/>
          <w:szCs w:val="24"/>
          <w:lang w:val="sq-AL"/>
        </w:rPr>
        <w:t>alokohet m</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shumti p</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r investime, </w:t>
      </w:r>
      <w:r w:rsidRPr="00574B2A">
        <w:rPr>
          <w:rFonts w:ascii="Times New Roman" w:eastAsia="Times New Roman" w:hAnsi="Times New Roman"/>
          <w:sz w:val="24"/>
          <w:szCs w:val="24"/>
          <w:lang w:val="sq-AL"/>
        </w:rPr>
        <w:t>9</w:t>
      </w:r>
      <w:r w:rsidR="007D0316" w:rsidRPr="00574B2A">
        <w:rPr>
          <w:rFonts w:ascii="Times New Roman" w:eastAsia="Times New Roman" w:hAnsi="Times New Roman"/>
          <w:sz w:val="24"/>
          <w:szCs w:val="24"/>
          <w:lang w:val="sq-AL"/>
        </w:rPr>
        <w:t>9</w:t>
      </w:r>
      <w:r w:rsidRPr="00574B2A">
        <w:rPr>
          <w:rFonts w:ascii="Times New Roman" w:eastAsia="Times New Roman" w:hAnsi="Times New Roman"/>
          <w:sz w:val="24"/>
          <w:szCs w:val="24"/>
          <w:lang w:val="sq-AL"/>
        </w:rPr>
        <w:t xml:space="preserve">%; </w:t>
      </w:r>
      <w:r w:rsidR="006A4330" w:rsidRPr="00574B2A">
        <w:rPr>
          <w:rFonts w:ascii="Times New Roman" w:eastAsia="Times New Roman" w:hAnsi="Times New Roman"/>
          <w:sz w:val="24"/>
          <w:szCs w:val="24"/>
          <w:lang w:val="sq-AL"/>
        </w:rPr>
        <w:t>nd</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nj</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shum</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e vog</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l e buxhetit t</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 k</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tij programi shkon p</w:t>
      </w:r>
      <w:r w:rsidR="00B46278" w:rsidRPr="00574B2A">
        <w:rPr>
          <w:rFonts w:ascii="Times New Roman" w:eastAsia="Times New Roman" w:hAnsi="Times New Roman"/>
          <w:sz w:val="24"/>
          <w:szCs w:val="24"/>
          <w:lang w:val="sq-AL"/>
        </w:rPr>
        <w:t>ë</w:t>
      </w:r>
      <w:r w:rsidR="006A4330" w:rsidRPr="00574B2A">
        <w:rPr>
          <w:rFonts w:ascii="Times New Roman" w:eastAsia="Times New Roman" w:hAnsi="Times New Roman"/>
          <w:sz w:val="24"/>
          <w:szCs w:val="24"/>
          <w:lang w:val="sq-AL"/>
        </w:rPr>
        <w:t xml:space="preserve">r </w:t>
      </w:r>
      <w:r w:rsidR="00980E17"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w:t>
      </w:r>
      <w:r w:rsidR="006A4330" w:rsidRPr="00574B2A">
        <w:rPr>
          <w:rFonts w:ascii="Times New Roman" w:eastAsia="Times New Roman" w:hAnsi="Times New Roman"/>
          <w:sz w:val="24"/>
          <w:szCs w:val="24"/>
          <w:lang w:val="sq-AL"/>
        </w:rPr>
        <w:t xml:space="preserve">si </w:t>
      </w:r>
      <w:r w:rsidRPr="00574B2A">
        <w:rPr>
          <w:rFonts w:ascii="Times New Roman" w:eastAsia="Times New Roman" w:hAnsi="Times New Roman"/>
          <w:sz w:val="24"/>
          <w:szCs w:val="24"/>
          <w:lang w:val="sq-AL"/>
        </w:rPr>
        <w:t>dhe paga dhe sigurime shoqërore.</w:t>
      </w:r>
      <w:r w:rsidRPr="00574B2A">
        <w:rPr>
          <w:b/>
          <w:i/>
          <w:sz w:val="14"/>
          <w:lang w:val="sq-AL"/>
        </w:rPr>
        <w:t xml:space="preserve"> </w:t>
      </w:r>
    </w:p>
    <w:p w:rsidR="00273232" w:rsidRPr="00574B2A" w:rsidRDefault="00F36C8F" w:rsidP="00273232">
      <w:pPr>
        <w:pStyle w:val="Caption"/>
        <w:rPr>
          <w:b w:val="0"/>
          <w:i/>
          <w:noProof w:val="0"/>
          <w:color w:val="auto"/>
          <w:sz w:val="14"/>
          <w:lang w:val="sq-AL"/>
        </w:rPr>
      </w:pPr>
      <w:r w:rsidRPr="00574B2A">
        <w:rPr>
          <w:lang w:val="sq-AL" w:eastAsia="sq-AL"/>
        </w:rPr>
        <w:drawing>
          <wp:inline distT="0" distB="0" distL="0" distR="0" wp14:anchorId="5AE798FF" wp14:editId="01E565DA">
            <wp:extent cx="5934456" cy="2286000"/>
            <wp:effectExtent l="0" t="0" r="9525" b="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273232" w:rsidRPr="00BA259E" w:rsidRDefault="00273232" w:rsidP="00273232">
      <w:pPr>
        <w:pStyle w:val="Caption"/>
        <w:rPr>
          <w:b w:val="0"/>
          <w:i/>
          <w:noProof w:val="0"/>
          <w:color w:val="auto"/>
          <w:sz w:val="16"/>
          <w:lang w:val="sq-AL"/>
        </w:rPr>
      </w:pPr>
      <w:bookmarkStart w:id="134" w:name="_Toc485654563"/>
      <w:r w:rsidRPr="00BA259E">
        <w:rPr>
          <w:b w:val="0"/>
          <w:i/>
          <w:noProof w:val="0"/>
          <w:color w:val="auto"/>
          <w:sz w:val="16"/>
          <w:lang w:val="sq-AL"/>
        </w:rPr>
        <w:t xml:space="preserve">Grafiku </w:t>
      </w:r>
      <w:r w:rsidRPr="00BA259E">
        <w:rPr>
          <w:b w:val="0"/>
          <w:i/>
          <w:noProof w:val="0"/>
          <w:color w:val="auto"/>
          <w:sz w:val="16"/>
          <w:lang w:val="sq-AL"/>
        </w:rPr>
        <w:fldChar w:fldCharType="begin"/>
      </w:r>
      <w:r w:rsidRPr="00BA259E">
        <w:rPr>
          <w:b w:val="0"/>
          <w:i/>
          <w:noProof w:val="0"/>
          <w:color w:val="auto"/>
          <w:sz w:val="16"/>
          <w:lang w:val="sq-AL"/>
        </w:rPr>
        <w:instrText xml:space="preserve"> SEQ Grafiku \* ARABIC </w:instrText>
      </w:r>
      <w:r w:rsidRPr="00BA259E">
        <w:rPr>
          <w:b w:val="0"/>
          <w:i/>
          <w:noProof w:val="0"/>
          <w:color w:val="auto"/>
          <w:sz w:val="16"/>
          <w:lang w:val="sq-AL"/>
        </w:rPr>
        <w:fldChar w:fldCharType="separate"/>
      </w:r>
      <w:r w:rsidR="00000792">
        <w:rPr>
          <w:b w:val="0"/>
          <w:i/>
          <w:color w:val="auto"/>
          <w:sz w:val="16"/>
          <w:lang w:val="sq-AL"/>
        </w:rPr>
        <w:t>47</w:t>
      </w:r>
      <w:r w:rsidRPr="00BA259E">
        <w:rPr>
          <w:b w:val="0"/>
          <w:i/>
          <w:noProof w:val="0"/>
          <w:color w:val="auto"/>
          <w:sz w:val="16"/>
          <w:lang w:val="sq-AL"/>
        </w:rPr>
        <w:fldChar w:fldCharType="end"/>
      </w:r>
      <w:r w:rsidRPr="00BA259E">
        <w:rPr>
          <w:b w:val="0"/>
          <w:i/>
          <w:noProof w:val="0"/>
          <w:color w:val="auto"/>
          <w:sz w:val="16"/>
          <w:lang w:val="sq-AL"/>
        </w:rPr>
        <w:t xml:space="preserve">: Buxhetimi i </w:t>
      </w:r>
      <w:r w:rsidR="006A4330" w:rsidRPr="00BA259E">
        <w:rPr>
          <w:b w:val="0"/>
          <w:i/>
          <w:noProof w:val="0"/>
          <w:color w:val="auto"/>
          <w:sz w:val="16"/>
          <w:lang w:val="sq-AL"/>
        </w:rPr>
        <w:t>Ujësjellës-Kanalizime, Mjedisit, Administrimit të Pyjeve dhe Kullotave</w:t>
      </w:r>
      <w:r w:rsidRPr="00BA259E">
        <w:rPr>
          <w:b w:val="0"/>
          <w:i/>
          <w:noProof w:val="0"/>
          <w:color w:val="auto"/>
          <w:sz w:val="16"/>
          <w:lang w:val="sq-AL"/>
        </w:rPr>
        <w:t>, 2019 (%)</w:t>
      </w:r>
      <w:bookmarkEnd w:id="134"/>
    </w:p>
    <w:p w:rsidR="00273232" w:rsidRPr="00574B2A" w:rsidRDefault="0091605B" w:rsidP="00BA259E">
      <w:pPr>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w:t>
      </w:r>
      <w:r w:rsidR="00273232" w:rsidRPr="00574B2A">
        <w:rPr>
          <w:rFonts w:ascii="Times New Roman" w:eastAsia="Times New Roman" w:hAnsi="Times New Roman"/>
          <w:sz w:val="24"/>
          <w:szCs w:val="24"/>
          <w:lang w:val="sq-AL"/>
        </w:rPr>
        <w:t>ër realizimin të aktiviteteve të Programit t</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w:t>
      </w:r>
      <w:r w:rsidR="00C9121C"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00C9121C" w:rsidRPr="00574B2A">
        <w:rPr>
          <w:rFonts w:ascii="Times New Roman" w:eastAsia="Times New Roman" w:hAnsi="Times New Roman"/>
          <w:sz w:val="24"/>
          <w:szCs w:val="24"/>
          <w:lang w:val="sq-AL"/>
        </w:rPr>
        <w:t xml:space="preserve"> Ujësjellës-Kanalizime, Mjedisit, Administrimit të Pyjeve dhe Kullotave</w:t>
      </w:r>
      <w:r w:rsidR="00273232"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planifikuar</w:t>
      </w:r>
      <w:r w:rsidRPr="00574B2A">
        <w:rPr>
          <w:rFonts w:ascii="Times New Roman" w:eastAsia="Times New Roman" w:hAnsi="Times New Roman"/>
          <w:sz w:val="24"/>
          <w:szCs w:val="24"/>
          <w:lang w:val="sq-AL"/>
        </w:rPr>
        <w:t xml:space="preserve">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buxhet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i vog</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l n</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vlerë totale </w:t>
      </w:r>
      <w:r w:rsidR="00C9121C" w:rsidRPr="00574B2A">
        <w:rPr>
          <w:rFonts w:ascii="Times New Roman" w:eastAsia="Times New Roman" w:hAnsi="Times New Roman"/>
          <w:sz w:val="24"/>
          <w:szCs w:val="24"/>
          <w:lang w:val="sq-AL"/>
        </w:rPr>
        <w:t xml:space="preserve">18,880 mijë lekë, </w:t>
      </w:r>
      <w:r w:rsidR="00273232" w:rsidRPr="00574B2A">
        <w:rPr>
          <w:rFonts w:ascii="Times New Roman" w:eastAsia="Times New Roman" w:hAnsi="Times New Roman"/>
          <w:sz w:val="24"/>
          <w:szCs w:val="24"/>
          <w:lang w:val="sq-AL"/>
        </w:rPr>
        <w:t>ku pjes</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273232" w:rsidRPr="00574B2A">
        <w:rPr>
          <w:rFonts w:ascii="Times New Roman" w:eastAsia="Times New Roman" w:hAnsi="Times New Roman"/>
          <w:sz w:val="24"/>
          <w:szCs w:val="24"/>
          <w:lang w:val="sq-AL"/>
        </w:rPr>
        <w:t xml:space="preserve"> </w:t>
      </w:r>
      <w:r w:rsidR="00980E17" w:rsidRPr="00574B2A">
        <w:rPr>
          <w:rFonts w:ascii="Times New Roman" w:eastAsia="Times New Roman" w:hAnsi="Times New Roman"/>
          <w:sz w:val="24"/>
          <w:szCs w:val="24"/>
          <w:lang w:val="sq-AL"/>
        </w:rPr>
        <w:t>shpenzimet</w:t>
      </w:r>
      <w:r w:rsidR="00273232" w:rsidRPr="00574B2A">
        <w:rPr>
          <w:rFonts w:ascii="Times New Roman" w:eastAsia="Times New Roman" w:hAnsi="Times New Roman"/>
          <w:sz w:val="24"/>
          <w:szCs w:val="24"/>
          <w:lang w:val="sq-AL"/>
        </w:rPr>
        <w:t xml:space="preserve"> operative dhe </w:t>
      </w:r>
      <w:r w:rsidR="00DB2F76" w:rsidRPr="00574B2A">
        <w:rPr>
          <w:rFonts w:ascii="Times New Roman" w:eastAsia="Times New Roman" w:hAnsi="Times New Roman"/>
          <w:sz w:val="24"/>
          <w:szCs w:val="24"/>
          <w:lang w:val="sq-AL"/>
        </w:rPr>
        <w:t>69%; rreth 26% jan</w:t>
      </w:r>
      <w:r w:rsidR="00B46278" w:rsidRPr="00574B2A">
        <w:rPr>
          <w:rFonts w:ascii="Times New Roman" w:eastAsia="Times New Roman" w:hAnsi="Times New Roman"/>
          <w:sz w:val="24"/>
          <w:szCs w:val="24"/>
          <w:lang w:val="sq-AL"/>
        </w:rPr>
        <w:t>ë</w:t>
      </w:r>
      <w:r w:rsidR="00DB2F76" w:rsidRPr="00574B2A">
        <w:rPr>
          <w:rFonts w:ascii="Times New Roman" w:eastAsia="Times New Roman" w:hAnsi="Times New Roman"/>
          <w:sz w:val="24"/>
          <w:szCs w:val="24"/>
          <w:lang w:val="sq-AL"/>
        </w:rPr>
        <w:t xml:space="preserve"> planifikuar t</w:t>
      </w:r>
      <w:r w:rsidR="00B46278" w:rsidRPr="00574B2A">
        <w:rPr>
          <w:rFonts w:ascii="Times New Roman" w:eastAsia="Times New Roman" w:hAnsi="Times New Roman"/>
          <w:sz w:val="24"/>
          <w:szCs w:val="24"/>
          <w:lang w:val="sq-AL"/>
        </w:rPr>
        <w:t>ë</w:t>
      </w:r>
      <w:r w:rsidR="00DF65B2" w:rsidRPr="00574B2A">
        <w:rPr>
          <w:rFonts w:ascii="Times New Roman" w:eastAsia="Times New Roman" w:hAnsi="Times New Roman"/>
          <w:sz w:val="24"/>
          <w:szCs w:val="24"/>
          <w:lang w:val="sq-AL"/>
        </w:rPr>
        <w:t xml:space="preserve"> alokohen p</w:t>
      </w:r>
      <w:r w:rsidR="00B46278" w:rsidRPr="00574B2A">
        <w:rPr>
          <w:rFonts w:ascii="Times New Roman" w:eastAsia="Times New Roman" w:hAnsi="Times New Roman"/>
          <w:sz w:val="24"/>
          <w:szCs w:val="24"/>
          <w:lang w:val="sq-AL"/>
        </w:rPr>
        <w:t>ë</w:t>
      </w:r>
      <w:r w:rsidR="00DF65B2" w:rsidRPr="00574B2A">
        <w:rPr>
          <w:rFonts w:ascii="Times New Roman" w:eastAsia="Times New Roman" w:hAnsi="Times New Roman"/>
          <w:sz w:val="24"/>
          <w:szCs w:val="24"/>
          <w:lang w:val="sq-AL"/>
        </w:rPr>
        <w:t>r investime dhe 5% e z</w:t>
      </w:r>
      <w:r w:rsidR="00B46278" w:rsidRPr="00574B2A">
        <w:rPr>
          <w:rFonts w:ascii="Times New Roman" w:eastAsia="Times New Roman" w:hAnsi="Times New Roman"/>
          <w:sz w:val="24"/>
          <w:szCs w:val="24"/>
          <w:lang w:val="sq-AL"/>
        </w:rPr>
        <w:t>ë</w:t>
      </w:r>
      <w:r w:rsidR="00DF65B2"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DF65B2" w:rsidRPr="00574B2A">
        <w:rPr>
          <w:rFonts w:ascii="Times New Roman" w:eastAsia="Times New Roman" w:hAnsi="Times New Roman"/>
          <w:sz w:val="24"/>
          <w:szCs w:val="24"/>
          <w:lang w:val="sq-AL"/>
        </w:rPr>
        <w:t xml:space="preserve"> </w:t>
      </w:r>
      <w:r w:rsidR="00273232" w:rsidRPr="00574B2A">
        <w:rPr>
          <w:rFonts w:ascii="Times New Roman" w:eastAsia="Times New Roman" w:hAnsi="Times New Roman"/>
          <w:sz w:val="24"/>
          <w:szCs w:val="24"/>
          <w:lang w:val="sq-AL"/>
        </w:rPr>
        <w:t>pagat dhe sigurimet shoqërore.</w:t>
      </w:r>
    </w:p>
    <w:p w:rsidR="0091605B" w:rsidRPr="00574B2A" w:rsidRDefault="0091605B" w:rsidP="00273232">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58810F4C" wp14:editId="6A34ABCE">
            <wp:extent cx="5934456" cy="2286000"/>
            <wp:effectExtent l="0" t="0" r="9525"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273232" w:rsidRPr="00BA259E" w:rsidRDefault="00273232" w:rsidP="00273232">
      <w:pPr>
        <w:pStyle w:val="Caption"/>
        <w:spacing w:before="60" w:after="60"/>
        <w:rPr>
          <w:b w:val="0"/>
          <w:i/>
          <w:noProof w:val="0"/>
          <w:color w:val="auto"/>
          <w:sz w:val="16"/>
          <w:lang w:val="sq-AL"/>
        </w:rPr>
      </w:pPr>
      <w:bookmarkStart w:id="135" w:name="_Toc485654564"/>
      <w:r w:rsidRPr="00BA259E">
        <w:rPr>
          <w:b w:val="0"/>
          <w:i/>
          <w:noProof w:val="0"/>
          <w:color w:val="auto"/>
          <w:sz w:val="16"/>
          <w:lang w:val="sq-AL"/>
        </w:rPr>
        <w:t xml:space="preserve">Grafiku </w:t>
      </w:r>
      <w:r w:rsidRPr="00BA259E">
        <w:rPr>
          <w:b w:val="0"/>
          <w:i/>
          <w:noProof w:val="0"/>
          <w:color w:val="auto"/>
          <w:sz w:val="16"/>
          <w:lang w:val="sq-AL"/>
        </w:rPr>
        <w:fldChar w:fldCharType="begin"/>
      </w:r>
      <w:r w:rsidRPr="00BA259E">
        <w:rPr>
          <w:b w:val="0"/>
          <w:i/>
          <w:noProof w:val="0"/>
          <w:color w:val="auto"/>
          <w:sz w:val="16"/>
          <w:lang w:val="sq-AL"/>
        </w:rPr>
        <w:instrText xml:space="preserve"> SEQ Grafiku \* ARABIC </w:instrText>
      </w:r>
      <w:r w:rsidRPr="00BA259E">
        <w:rPr>
          <w:b w:val="0"/>
          <w:i/>
          <w:noProof w:val="0"/>
          <w:color w:val="auto"/>
          <w:sz w:val="16"/>
          <w:lang w:val="sq-AL"/>
        </w:rPr>
        <w:fldChar w:fldCharType="separate"/>
      </w:r>
      <w:r w:rsidR="00000792">
        <w:rPr>
          <w:b w:val="0"/>
          <w:i/>
          <w:color w:val="auto"/>
          <w:sz w:val="16"/>
          <w:lang w:val="sq-AL"/>
        </w:rPr>
        <w:t>48</w:t>
      </w:r>
      <w:r w:rsidRPr="00BA259E">
        <w:rPr>
          <w:b w:val="0"/>
          <w:i/>
          <w:noProof w:val="0"/>
          <w:color w:val="auto"/>
          <w:sz w:val="16"/>
          <w:lang w:val="sq-AL"/>
        </w:rPr>
        <w:fldChar w:fldCharType="end"/>
      </w:r>
      <w:r w:rsidRPr="00BA259E">
        <w:rPr>
          <w:b w:val="0"/>
          <w:i/>
          <w:noProof w:val="0"/>
          <w:color w:val="auto"/>
          <w:sz w:val="16"/>
          <w:lang w:val="sq-AL"/>
        </w:rPr>
        <w:t xml:space="preserve">: Buxhetimi i </w:t>
      </w:r>
      <w:r w:rsidR="00765030" w:rsidRPr="00BA259E">
        <w:rPr>
          <w:b w:val="0"/>
          <w:i/>
          <w:noProof w:val="0"/>
          <w:color w:val="auto"/>
          <w:sz w:val="16"/>
          <w:lang w:val="sq-AL"/>
        </w:rPr>
        <w:t>Ujësjellës-Kanalizime, Mjedisit, Administrimit të Pyjeve dhe Kullotave</w:t>
      </w:r>
      <w:r w:rsidRPr="00BA259E">
        <w:rPr>
          <w:b w:val="0"/>
          <w:i/>
          <w:noProof w:val="0"/>
          <w:color w:val="auto"/>
          <w:sz w:val="16"/>
          <w:lang w:val="sq-AL"/>
        </w:rPr>
        <w:t>, 2020 (%)</w:t>
      </w:r>
      <w:bookmarkEnd w:id="135"/>
    </w:p>
    <w:p w:rsidR="00273232" w:rsidRPr="00BA259E" w:rsidRDefault="00273232" w:rsidP="00273232">
      <w:pPr>
        <w:jc w:val="both"/>
        <w:rPr>
          <w:rFonts w:ascii="Times New Roman" w:hAnsi="Times New Roman"/>
          <w:sz w:val="28"/>
          <w:szCs w:val="24"/>
          <w:lang w:val="sq-AL"/>
        </w:rPr>
        <w:sectPr w:rsidR="00273232" w:rsidRPr="00BA259E" w:rsidSect="003378EE">
          <w:pgSz w:w="11907" w:h="16839" w:code="9"/>
          <w:pgMar w:top="1719" w:right="1287" w:bottom="1440" w:left="1170" w:header="720" w:footer="720" w:gutter="0"/>
          <w:cols w:space="720"/>
          <w:titlePg/>
          <w:docGrid w:linePitch="360"/>
        </w:sectPr>
      </w:pPr>
    </w:p>
    <w:p w:rsidR="00273232" w:rsidRPr="00574B2A" w:rsidRDefault="00273232" w:rsidP="00980E17">
      <w:pPr>
        <w:ind w:left="-360"/>
        <w:jc w:val="both"/>
        <w:rPr>
          <w:rFonts w:ascii="Times New Roman" w:hAnsi="Times New Roman"/>
          <w:sz w:val="24"/>
          <w:szCs w:val="24"/>
          <w:lang w:val="sq-AL"/>
        </w:rPr>
      </w:pPr>
      <w:r w:rsidRPr="00574B2A">
        <w:rPr>
          <w:rFonts w:ascii="Times New Roman" w:hAnsi="Times New Roman"/>
          <w:sz w:val="24"/>
          <w:szCs w:val="24"/>
          <w:lang w:val="sq-AL"/>
        </w:rPr>
        <w:t xml:space="preserve">Përshkrim i detajuar i buxhetimit të aktiviteteve të Programit të </w:t>
      </w:r>
      <w:r w:rsidR="00980E17" w:rsidRPr="00574B2A">
        <w:rPr>
          <w:rFonts w:ascii="Times New Roman" w:hAnsi="Times New Roman"/>
          <w:sz w:val="24"/>
          <w:szCs w:val="24"/>
          <w:lang w:val="sq-AL"/>
        </w:rPr>
        <w:t>Ujësjellës-Kanalizime, Mjedisit, Administrimit të Pyjeve dhe Kullotave</w:t>
      </w:r>
      <w:r w:rsidRPr="00574B2A">
        <w:rPr>
          <w:rFonts w:ascii="Times New Roman" w:hAnsi="Times New Roman"/>
          <w:sz w:val="24"/>
          <w:szCs w:val="24"/>
          <w:lang w:val="sq-AL"/>
        </w:rPr>
        <w:t>:</w:t>
      </w:r>
    </w:p>
    <w:tbl>
      <w:tblPr>
        <w:tblW w:w="14714" w:type="dxa"/>
        <w:tblInd w:w="-370" w:type="dxa"/>
        <w:tblLook w:val="04A0" w:firstRow="1" w:lastRow="0" w:firstColumn="1" w:lastColumn="0" w:noHBand="0" w:noVBand="1"/>
      </w:tblPr>
      <w:tblGrid>
        <w:gridCol w:w="2720"/>
        <w:gridCol w:w="853"/>
        <w:gridCol w:w="853"/>
        <w:gridCol w:w="854"/>
        <w:gridCol w:w="979"/>
        <w:gridCol w:w="979"/>
        <w:gridCol w:w="980"/>
        <w:gridCol w:w="1102"/>
        <w:gridCol w:w="979"/>
        <w:gridCol w:w="1103"/>
        <w:gridCol w:w="1103"/>
        <w:gridCol w:w="1103"/>
        <w:gridCol w:w="1106"/>
      </w:tblGrid>
      <w:tr w:rsidR="00273232" w:rsidRPr="00574B2A" w:rsidTr="00980E17">
        <w:trPr>
          <w:trHeight w:val="270"/>
        </w:trPr>
        <w:tc>
          <w:tcPr>
            <w:tcW w:w="2720" w:type="dxa"/>
            <w:vMerge w:val="restart"/>
            <w:tcBorders>
              <w:top w:val="single" w:sz="8" w:space="0" w:color="auto"/>
              <w:left w:val="single" w:sz="8" w:space="0" w:color="auto"/>
              <w:bottom w:val="single" w:sz="8" w:space="0" w:color="000000"/>
              <w:right w:val="single" w:sz="8" w:space="0" w:color="auto"/>
            </w:tcBorders>
            <w:shd w:val="clear" w:color="auto" w:fill="0070C0"/>
            <w:vAlign w:val="center"/>
            <w:hideMark/>
          </w:tcPr>
          <w:p w:rsidR="00273232" w:rsidRPr="00574B2A" w:rsidRDefault="00273232" w:rsidP="0089463F">
            <w:pPr>
              <w:spacing w:before="20" w:after="20" w:line="240" w:lineRule="auto"/>
              <w:jc w:val="both"/>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 xml:space="preserve">Aktivitete/Projekte </w:t>
            </w:r>
          </w:p>
        </w:tc>
        <w:tc>
          <w:tcPr>
            <w:tcW w:w="2560" w:type="dxa"/>
            <w:gridSpan w:val="3"/>
            <w:tcBorders>
              <w:top w:val="single" w:sz="8" w:space="0" w:color="auto"/>
              <w:left w:val="single" w:sz="8" w:space="0" w:color="auto"/>
              <w:bottom w:val="nil"/>
              <w:right w:val="single" w:sz="8" w:space="0" w:color="000000"/>
            </w:tcBorders>
            <w:shd w:val="clear" w:color="auto" w:fill="0070C0"/>
            <w:vAlign w:val="center"/>
            <w:hideMark/>
          </w:tcPr>
          <w:p w:rsidR="00273232" w:rsidRPr="00574B2A" w:rsidRDefault="00273232"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Paga dhe sigurime</w:t>
            </w:r>
          </w:p>
        </w:tc>
        <w:tc>
          <w:tcPr>
            <w:tcW w:w="2938" w:type="dxa"/>
            <w:gridSpan w:val="3"/>
            <w:tcBorders>
              <w:top w:val="single" w:sz="8" w:space="0" w:color="auto"/>
              <w:left w:val="nil"/>
              <w:bottom w:val="single" w:sz="8" w:space="0" w:color="auto"/>
              <w:right w:val="single" w:sz="4" w:space="0" w:color="auto"/>
            </w:tcBorders>
            <w:shd w:val="clear" w:color="auto" w:fill="0070C0"/>
            <w:vAlign w:val="center"/>
            <w:hideMark/>
          </w:tcPr>
          <w:p w:rsidR="00273232" w:rsidRPr="00574B2A" w:rsidRDefault="00273232"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Shpenzime Operative</w:t>
            </w:r>
          </w:p>
        </w:tc>
        <w:tc>
          <w:tcPr>
            <w:tcW w:w="3184" w:type="dxa"/>
            <w:gridSpan w:val="3"/>
            <w:tcBorders>
              <w:top w:val="single" w:sz="8" w:space="0" w:color="auto"/>
              <w:left w:val="single" w:sz="4" w:space="0" w:color="auto"/>
              <w:bottom w:val="single" w:sz="8" w:space="0" w:color="auto"/>
              <w:right w:val="nil"/>
            </w:tcBorders>
            <w:shd w:val="clear" w:color="auto" w:fill="0070C0"/>
            <w:vAlign w:val="center"/>
            <w:hideMark/>
          </w:tcPr>
          <w:p w:rsidR="00273232" w:rsidRPr="00574B2A" w:rsidRDefault="00273232"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Investime</w:t>
            </w:r>
          </w:p>
        </w:tc>
        <w:tc>
          <w:tcPr>
            <w:tcW w:w="3312" w:type="dxa"/>
            <w:gridSpan w:val="3"/>
            <w:tcBorders>
              <w:top w:val="single" w:sz="8" w:space="0" w:color="auto"/>
              <w:left w:val="single" w:sz="8" w:space="0" w:color="auto"/>
              <w:bottom w:val="single" w:sz="8" w:space="0" w:color="auto"/>
              <w:right w:val="single" w:sz="8" w:space="0" w:color="000000"/>
            </w:tcBorders>
            <w:shd w:val="clear" w:color="auto" w:fill="0070C0"/>
            <w:vAlign w:val="center"/>
            <w:hideMark/>
          </w:tcPr>
          <w:p w:rsidR="00273232" w:rsidRPr="00574B2A" w:rsidRDefault="00273232"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Totali</w:t>
            </w:r>
          </w:p>
        </w:tc>
      </w:tr>
      <w:tr w:rsidR="0089463F" w:rsidRPr="00574B2A" w:rsidTr="00980E17">
        <w:trPr>
          <w:trHeight w:val="149"/>
        </w:trPr>
        <w:tc>
          <w:tcPr>
            <w:tcW w:w="2720" w:type="dxa"/>
            <w:vMerge/>
            <w:tcBorders>
              <w:top w:val="single" w:sz="8" w:space="0" w:color="auto"/>
              <w:left w:val="single" w:sz="8" w:space="0" w:color="auto"/>
              <w:bottom w:val="single" w:sz="8" w:space="0" w:color="000000"/>
              <w:right w:val="single" w:sz="8" w:space="0" w:color="auto"/>
            </w:tcBorders>
            <w:shd w:val="clear" w:color="auto" w:fill="0070C0"/>
            <w:vAlign w:val="center"/>
            <w:hideMark/>
          </w:tcPr>
          <w:p w:rsidR="0089463F" w:rsidRPr="00574B2A" w:rsidRDefault="0089463F" w:rsidP="0089463F">
            <w:pPr>
              <w:spacing w:before="20" w:after="20" w:line="240" w:lineRule="auto"/>
              <w:jc w:val="both"/>
              <w:rPr>
                <w:rFonts w:ascii="Calibri" w:eastAsia="Times New Roman" w:hAnsi="Calibri" w:cs="Calibri"/>
                <w:b/>
                <w:bCs/>
                <w:color w:val="FFFFFF" w:themeColor="background1"/>
                <w:sz w:val="16"/>
                <w:szCs w:val="16"/>
                <w:lang w:val="sq-AL"/>
              </w:rPr>
            </w:pPr>
          </w:p>
        </w:tc>
        <w:tc>
          <w:tcPr>
            <w:tcW w:w="853" w:type="dxa"/>
            <w:tcBorders>
              <w:top w:val="single" w:sz="8" w:space="0" w:color="auto"/>
              <w:left w:val="single" w:sz="8" w:space="0" w:color="auto"/>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2018</w:t>
            </w:r>
          </w:p>
        </w:tc>
        <w:tc>
          <w:tcPr>
            <w:tcW w:w="853" w:type="dxa"/>
            <w:tcBorders>
              <w:top w:val="single" w:sz="8" w:space="0" w:color="auto"/>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2019</w:t>
            </w:r>
          </w:p>
        </w:tc>
        <w:tc>
          <w:tcPr>
            <w:tcW w:w="854" w:type="dxa"/>
            <w:tcBorders>
              <w:top w:val="single" w:sz="8" w:space="0" w:color="auto"/>
              <w:left w:val="nil"/>
              <w:bottom w:val="single" w:sz="8" w:space="0" w:color="auto"/>
              <w:right w:val="single" w:sz="8"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2020</w:t>
            </w:r>
          </w:p>
        </w:tc>
        <w:tc>
          <w:tcPr>
            <w:tcW w:w="979" w:type="dxa"/>
            <w:tcBorders>
              <w:top w:val="nil"/>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2018</w:t>
            </w:r>
          </w:p>
        </w:tc>
        <w:tc>
          <w:tcPr>
            <w:tcW w:w="979" w:type="dxa"/>
            <w:tcBorders>
              <w:top w:val="nil"/>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2019</w:t>
            </w:r>
          </w:p>
        </w:tc>
        <w:tc>
          <w:tcPr>
            <w:tcW w:w="980" w:type="dxa"/>
            <w:tcBorders>
              <w:top w:val="nil"/>
              <w:left w:val="nil"/>
              <w:bottom w:val="single" w:sz="8" w:space="0" w:color="auto"/>
              <w:right w:val="single" w:sz="8"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2020</w:t>
            </w:r>
          </w:p>
        </w:tc>
        <w:tc>
          <w:tcPr>
            <w:tcW w:w="1102" w:type="dxa"/>
            <w:tcBorders>
              <w:top w:val="nil"/>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2018</w:t>
            </w:r>
          </w:p>
        </w:tc>
        <w:tc>
          <w:tcPr>
            <w:tcW w:w="979" w:type="dxa"/>
            <w:tcBorders>
              <w:top w:val="nil"/>
              <w:left w:val="single" w:sz="8" w:space="0" w:color="auto"/>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2019</w:t>
            </w:r>
          </w:p>
        </w:tc>
        <w:tc>
          <w:tcPr>
            <w:tcW w:w="1103" w:type="dxa"/>
            <w:tcBorders>
              <w:top w:val="nil"/>
              <w:left w:val="nil"/>
              <w:bottom w:val="single" w:sz="8" w:space="0" w:color="auto"/>
              <w:right w:val="nil"/>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2020</w:t>
            </w:r>
          </w:p>
        </w:tc>
        <w:tc>
          <w:tcPr>
            <w:tcW w:w="1103" w:type="dxa"/>
            <w:tcBorders>
              <w:top w:val="nil"/>
              <w:left w:val="single" w:sz="8" w:space="0" w:color="auto"/>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2018</w:t>
            </w:r>
          </w:p>
        </w:tc>
        <w:tc>
          <w:tcPr>
            <w:tcW w:w="1103" w:type="dxa"/>
            <w:tcBorders>
              <w:top w:val="nil"/>
              <w:left w:val="nil"/>
              <w:bottom w:val="single" w:sz="8" w:space="0" w:color="auto"/>
              <w:right w:val="single" w:sz="4"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2019</w:t>
            </w:r>
          </w:p>
        </w:tc>
        <w:tc>
          <w:tcPr>
            <w:tcW w:w="1106" w:type="dxa"/>
            <w:tcBorders>
              <w:top w:val="nil"/>
              <w:left w:val="nil"/>
              <w:bottom w:val="single" w:sz="8" w:space="0" w:color="auto"/>
              <w:right w:val="single" w:sz="8" w:space="0" w:color="auto"/>
            </w:tcBorders>
            <w:shd w:val="clear" w:color="auto" w:fill="0070C0"/>
            <w:vAlign w:val="center"/>
          </w:tcPr>
          <w:p w:rsidR="0089463F" w:rsidRPr="00574B2A" w:rsidRDefault="0089463F" w:rsidP="0089463F">
            <w:pPr>
              <w:spacing w:before="20" w:after="20" w:line="240" w:lineRule="auto"/>
              <w:jc w:val="center"/>
              <w:rPr>
                <w:rFonts w:ascii="Calibri" w:eastAsia="Times New Roman" w:hAnsi="Calibri" w:cs="Calibri"/>
                <w:b/>
                <w:bCs/>
                <w:color w:val="FFFFFF" w:themeColor="background1"/>
                <w:sz w:val="16"/>
                <w:szCs w:val="16"/>
                <w:lang w:val="sq-AL"/>
              </w:rPr>
            </w:pPr>
            <w:r w:rsidRPr="00574B2A">
              <w:rPr>
                <w:rFonts w:ascii="Calibri" w:eastAsia="Times New Roman" w:hAnsi="Calibri" w:cs="Calibri"/>
                <w:b/>
                <w:bCs/>
                <w:color w:val="FFFFFF" w:themeColor="background1"/>
                <w:sz w:val="16"/>
                <w:szCs w:val="16"/>
                <w:lang w:val="sq-AL"/>
              </w:rPr>
              <w:t>2020</w:t>
            </w:r>
          </w:p>
        </w:tc>
      </w:tr>
      <w:tr w:rsidR="00A83A7E" w:rsidRPr="00574B2A" w:rsidTr="00980E17">
        <w:trPr>
          <w:trHeight w:val="97"/>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P4.F1.O1.A1 Magjistrali i KUZ i qytetit Kukës</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8"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126,000</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single" w:sz="4" w:space="0" w:color="auto"/>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126,000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123"/>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P4.F1.O1.A2 Rehabilitim i KUZ qytet dhe ndërtim KUZ Lagje e Re, Kukës</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154,000</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154,000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P4.F1.O1.A3 Ndërtim i KUZ Njësia Administrative Shtiqën</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210,000</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210,000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 xml:space="preserve">P4.F1.O1.A4 Ndërtimi i impiantit të pastrimit të </w:t>
            </w:r>
            <w:r w:rsidR="00D6558F" w:rsidRPr="00574B2A">
              <w:rPr>
                <w:rFonts w:ascii="Calibri" w:hAnsi="Calibri"/>
                <w:sz w:val="16"/>
                <w:szCs w:val="16"/>
                <w:lang w:val="sq-AL"/>
              </w:rPr>
              <w:t>ujërave</w:t>
            </w:r>
            <w:r w:rsidRPr="00574B2A">
              <w:rPr>
                <w:rFonts w:ascii="Calibri" w:hAnsi="Calibri"/>
                <w:sz w:val="16"/>
                <w:szCs w:val="16"/>
                <w:lang w:val="sq-AL"/>
              </w:rPr>
              <w:t xml:space="preserve"> të zeza, Kukës</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sz w:val="16"/>
                <w:szCs w:val="16"/>
                <w:lang w:val="sq-AL"/>
              </w:rPr>
              <w:t>-</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560,000</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560,000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 xml:space="preserve">P4.F1.O2.A1 </w:t>
            </w:r>
            <w:r w:rsidR="00D6558F" w:rsidRPr="00574B2A">
              <w:rPr>
                <w:rFonts w:ascii="Calibri" w:hAnsi="Calibri"/>
                <w:sz w:val="16"/>
                <w:szCs w:val="16"/>
                <w:lang w:val="sq-AL"/>
              </w:rPr>
              <w:t>Erozioni</w:t>
            </w:r>
            <w:r w:rsidRPr="00574B2A">
              <w:rPr>
                <w:rFonts w:ascii="Calibri" w:hAnsi="Calibri"/>
                <w:sz w:val="16"/>
                <w:szCs w:val="16"/>
                <w:lang w:val="sq-AL"/>
              </w:rPr>
              <w:t xml:space="preserve"> masiv dhe shembja e brigjeve</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2,000</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1,000</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1,000</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1,000</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1,500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1,500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3,000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 xml:space="preserve">P4.F1.O2.A2 Menaxhimi i ndotjes </w:t>
            </w:r>
            <w:r w:rsidR="00D6558F" w:rsidRPr="00574B2A">
              <w:rPr>
                <w:rFonts w:ascii="Calibri" w:hAnsi="Calibri"/>
                <w:sz w:val="16"/>
                <w:szCs w:val="16"/>
                <w:lang w:val="sq-AL"/>
              </w:rPr>
              <w:t>sipërfaqësore</w:t>
            </w:r>
            <w:r w:rsidRPr="00574B2A">
              <w:rPr>
                <w:rFonts w:ascii="Calibri" w:hAnsi="Calibri"/>
                <w:sz w:val="16"/>
                <w:szCs w:val="16"/>
                <w:lang w:val="sq-AL"/>
              </w:rPr>
              <w:t xml:space="preserve"> të liqenit të Kukësit</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1,040</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500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1,040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P4.F2.O1.A1 Furnizim me ujë teknologjik</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105,000</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105,000</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0</w:t>
            </w:r>
          </w:p>
        </w:tc>
      </w:tr>
      <w:tr w:rsidR="00A83A7E" w:rsidRPr="00574B2A" w:rsidTr="00980E17">
        <w:trPr>
          <w:trHeight w:val="469"/>
        </w:trPr>
        <w:tc>
          <w:tcPr>
            <w:tcW w:w="2720" w:type="dxa"/>
            <w:tcBorders>
              <w:top w:val="nil"/>
              <w:left w:val="single" w:sz="4" w:space="0" w:color="auto"/>
              <w:bottom w:val="single" w:sz="4" w:space="0" w:color="auto"/>
              <w:right w:val="single" w:sz="8" w:space="0" w:color="auto"/>
            </w:tcBorders>
            <w:shd w:val="clear" w:color="auto" w:fill="auto"/>
          </w:tcPr>
          <w:p w:rsidR="00A83A7E" w:rsidRPr="00574B2A" w:rsidRDefault="00A83A7E" w:rsidP="00980E17">
            <w:pPr>
              <w:spacing w:before="20" w:after="20"/>
              <w:jc w:val="both"/>
              <w:rPr>
                <w:rFonts w:ascii="Calibri" w:hAnsi="Calibri"/>
                <w:sz w:val="16"/>
                <w:szCs w:val="16"/>
                <w:lang w:val="sq-AL"/>
              </w:rPr>
            </w:pPr>
            <w:r w:rsidRPr="00574B2A">
              <w:rPr>
                <w:rFonts w:ascii="Calibri" w:hAnsi="Calibri"/>
                <w:sz w:val="16"/>
                <w:szCs w:val="16"/>
                <w:lang w:val="sq-AL"/>
              </w:rPr>
              <w:t xml:space="preserve">P5.F3.O1.A1  Menaxhimi i </w:t>
            </w:r>
            <w:r w:rsidR="00D6558F" w:rsidRPr="00574B2A">
              <w:rPr>
                <w:rFonts w:ascii="Calibri" w:hAnsi="Calibri"/>
                <w:sz w:val="16"/>
                <w:szCs w:val="16"/>
                <w:lang w:val="sq-AL"/>
              </w:rPr>
              <w:t>qëndrueshëm</w:t>
            </w:r>
            <w:r w:rsidRPr="00574B2A">
              <w:rPr>
                <w:rFonts w:ascii="Calibri" w:hAnsi="Calibri"/>
                <w:sz w:val="16"/>
                <w:szCs w:val="16"/>
                <w:lang w:val="sq-AL"/>
              </w:rPr>
              <w:t xml:space="preserve"> i pyjeve dhe kullotave dhe evidentimi i nevojave </w:t>
            </w:r>
            <w:r w:rsidR="00D6558F" w:rsidRPr="00574B2A">
              <w:rPr>
                <w:rFonts w:ascii="Calibri" w:hAnsi="Calibri"/>
                <w:sz w:val="16"/>
                <w:szCs w:val="16"/>
                <w:lang w:val="sq-AL"/>
              </w:rPr>
              <w:t>për</w:t>
            </w:r>
            <w:r w:rsidRPr="00574B2A">
              <w:rPr>
                <w:rFonts w:ascii="Calibri" w:hAnsi="Calibri"/>
                <w:sz w:val="16"/>
                <w:szCs w:val="16"/>
                <w:lang w:val="sq-AL"/>
              </w:rPr>
              <w:t xml:space="preserve"> </w:t>
            </w:r>
            <w:r w:rsidR="00D6558F" w:rsidRPr="00574B2A">
              <w:rPr>
                <w:rFonts w:ascii="Calibri" w:hAnsi="Calibri"/>
                <w:sz w:val="16"/>
                <w:szCs w:val="16"/>
                <w:lang w:val="sq-AL"/>
              </w:rPr>
              <w:t>ndërhyrje</w:t>
            </w:r>
            <w:r w:rsidR="006C7B71">
              <w:rPr>
                <w:rFonts w:ascii="Calibri" w:hAnsi="Calibri"/>
                <w:sz w:val="16"/>
                <w:szCs w:val="16"/>
                <w:lang w:val="sq-AL"/>
              </w:rPr>
              <w:t>.</w:t>
            </w:r>
          </w:p>
        </w:tc>
        <w:tc>
          <w:tcPr>
            <w:tcW w:w="853"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sz w:val="16"/>
                <w:szCs w:val="16"/>
                <w:lang w:val="sq-AL"/>
              </w:rPr>
            </w:pPr>
            <w:r w:rsidRPr="00574B2A">
              <w:rPr>
                <w:sz w:val="16"/>
                <w:szCs w:val="16"/>
                <w:lang w:val="sq-AL"/>
              </w:rPr>
              <w:t>4,519</w:t>
            </w:r>
          </w:p>
        </w:tc>
        <w:tc>
          <w:tcPr>
            <w:tcW w:w="853"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4,519</w:t>
            </w:r>
          </w:p>
        </w:tc>
        <w:tc>
          <w:tcPr>
            <w:tcW w:w="854" w:type="dxa"/>
            <w:tcBorders>
              <w:top w:val="nil"/>
              <w:left w:val="nil"/>
              <w:bottom w:val="single" w:sz="4" w:space="0" w:color="auto"/>
              <w:right w:val="single" w:sz="8"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4,840</w:t>
            </w:r>
          </w:p>
        </w:tc>
        <w:tc>
          <w:tcPr>
            <w:tcW w:w="979" w:type="dxa"/>
            <w:tcBorders>
              <w:top w:val="nil"/>
              <w:left w:val="nil"/>
              <w:bottom w:val="single" w:sz="4" w:space="0" w:color="auto"/>
              <w:right w:val="single" w:sz="4" w:space="0" w:color="auto"/>
            </w:tcBorders>
            <w:shd w:val="clear" w:color="000000" w:fill="FFFFFF"/>
            <w:noWrap/>
            <w:vAlign w:val="center"/>
          </w:tcPr>
          <w:p w:rsidR="00A83A7E" w:rsidRPr="00574B2A" w:rsidRDefault="00A83A7E" w:rsidP="00A83A7E">
            <w:pPr>
              <w:spacing w:before="20" w:after="20"/>
              <w:jc w:val="center"/>
              <w:rPr>
                <w:sz w:val="16"/>
                <w:szCs w:val="16"/>
                <w:lang w:val="sq-AL"/>
              </w:rPr>
            </w:pPr>
            <w:r w:rsidRPr="00574B2A">
              <w:rPr>
                <w:sz w:val="16"/>
                <w:szCs w:val="16"/>
                <w:lang w:val="sq-AL"/>
              </w:rPr>
              <w:t>2,000</w:t>
            </w:r>
          </w:p>
        </w:tc>
        <w:tc>
          <w:tcPr>
            <w:tcW w:w="979" w:type="dxa"/>
            <w:tcBorders>
              <w:top w:val="nil"/>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1,500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A83A7E" w:rsidRPr="00574B2A" w:rsidRDefault="00A83A7E" w:rsidP="00A83A7E">
            <w:pPr>
              <w:spacing w:before="20" w:after="20"/>
              <w:jc w:val="center"/>
              <w:rPr>
                <w:color w:val="000000"/>
                <w:sz w:val="16"/>
                <w:szCs w:val="16"/>
                <w:lang w:val="sq-AL"/>
              </w:rPr>
            </w:pPr>
            <w:r w:rsidRPr="00574B2A">
              <w:rPr>
                <w:color w:val="000000"/>
                <w:sz w:val="16"/>
                <w:szCs w:val="16"/>
                <w:lang w:val="sq-AL"/>
              </w:rPr>
              <w:t>10,000</w:t>
            </w:r>
          </w:p>
        </w:tc>
        <w:tc>
          <w:tcPr>
            <w:tcW w:w="1102"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979"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4" w:space="0" w:color="auto"/>
              <w:bottom w:val="single" w:sz="4" w:space="0" w:color="auto"/>
              <w:right w:val="nil"/>
            </w:tcBorders>
            <w:shd w:val="clear" w:color="auto" w:fill="auto"/>
            <w:noWrap/>
            <w:vAlign w:val="center"/>
          </w:tcPr>
          <w:p w:rsidR="00A83A7E" w:rsidRPr="00574B2A" w:rsidRDefault="00A83A7E" w:rsidP="00A83A7E">
            <w:pPr>
              <w:spacing w:before="20" w:after="20"/>
              <w:jc w:val="center"/>
              <w:rPr>
                <w:lang w:val="sq-AL"/>
              </w:rPr>
            </w:pPr>
            <w:r w:rsidRPr="00574B2A">
              <w:rPr>
                <w:sz w:val="16"/>
                <w:szCs w:val="16"/>
                <w:lang w:val="sq-AL"/>
              </w:rPr>
              <w:t>-</w:t>
            </w:r>
          </w:p>
        </w:tc>
        <w:tc>
          <w:tcPr>
            <w:tcW w:w="1103" w:type="dxa"/>
            <w:tcBorders>
              <w:top w:val="nil"/>
              <w:left w:val="single" w:sz="8" w:space="0" w:color="auto"/>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6,519</w:t>
            </w:r>
          </w:p>
        </w:tc>
        <w:tc>
          <w:tcPr>
            <w:tcW w:w="1103" w:type="dxa"/>
            <w:tcBorders>
              <w:top w:val="nil"/>
              <w:left w:val="nil"/>
              <w:bottom w:val="single" w:sz="4" w:space="0" w:color="auto"/>
              <w:right w:val="single" w:sz="4"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6,019</w:t>
            </w:r>
          </w:p>
        </w:tc>
        <w:tc>
          <w:tcPr>
            <w:tcW w:w="1106" w:type="dxa"/>
            <w:tcBorders>
              <w:top w:val="nil"/>
              <w:left w:val="nil"/>
              <w:bottom w:val="single" w:sz="4" w:space="0" w:color="auto"/>
              <w:right w:val="single" w:sz="8" w:space="0" w:color="auto"/>
            </w:tcBorders>
            <w:shd w:val="clear" w:color="auto" w:fill="FFFFFF" w:themeFill="background1"/>
            <w:noWrap/>
            <w:vAlign w:val="center"/>
          </w:tcPr>
          <w:p w:rsidR="00A83A7E" w:rsidRPr="00574B2A" w:rsidRDefault="00A83A7E" w:rsidP="00A83A7E">
            <w:pPr>
              <w:spacing w:before="20" w:after="20"/>
              <w:jc w:val="center"/>
              <w:rPr>
                <w:sz w:val="16"/>
                <w:szCs w:val="16"/>
                <w:lang w:val="sq-AL"/>
              </w:rPr>
            </w:pPr>
            <w:r w:rsidRPr="00574B2A">
              <w:rPr>
                <w:sz w:val="16"/>
                <w:szCs w:val="16"/>
                <w:lang w:val="sq-AL"/>
              </w:rPr>
              <w:t>14,840</w:t>
            </w:r>
          </w:p>
        </w:tc>
      </w:tr>
      <w:tr w:rsidR="002E44A7" w:rsidRPr="00574B2A" w:rsidTr="00980E17">
        <w:trPr>
          <w:trHeight w:val="121"/>
        </w:trPr>
        <w:tc>
          <w:tcPr>
            <w:tcW w:w="2720" w:type="dxa"/>
            <w:tcBorders>
              <w:top w:val="single" w:sz="8" w:space="0" w:color="auto"/>
              <w:left w:val="single" w:sz="8" w:space="0" w:color="auto"/>
              <w:bottom w:val="single" w:sz="8" w:space="0" w:color="auto"/>
              <w:right w:val="nil"/>
            </w:tcBorders>
            <w:shd w:val="clear" w:color="auto" w:fill="F2F2F2" w:themeFill="background1" w:themeFillShade="F2"/>
            <w:vAlign w:val="center"/>
            <w:hideMark/>
          </w:tcPr>
          <w:p w:rsidR="002E44A7" w:rsidRPr="00574B2A" w:rsidRDefault="002E44A7" w:rsidP="002E44A7">
            <w:pPr>
              <w:spacing w:before="20" w:after="20" w:line="240" w:lineRule="auto"/>
              <w:jc w:val="both"/>
              <w:rPr>
                <w:rFonts w:ascii="Calibri" w:eastAsia="Times New Roman" w:hAnsi="Calibri" w:cs="Calibri"/>
                <w:b/>
                <w:bCs/>
                <w:sz w:val="16"/>
                <w:szCs w:val="16"/>
                <w:lang w:val="sq-AL"/>
              </w:rPr>
            </w:pPr>
            <w:r w:rsidRPr="00574B2A">
              <w:rPr>
                <w:rFonts w:ascii="Calibri" w:eastAsia="Times New Roman" w:hAnsi="Calibri" w:cs="Calibri"/>
                <w:b/>
                <w:bCs/>
                <w:sz w:val="16"/>
                <w:szCs w:val="16"/>
                <w:lang w:val="sq-AL"/>
              </w:rPr>
              <w:t>Totali P.4</w:t>
            </w:r>
          </w:p>
        </w:tc>
        <w:tc>
          <w:tcPr>
            <w:tcW w:w="853"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4,519</w:t>
            </w:r>
          </w:p>
        </w:tc>
        <w:tc>
          <w:tcPr>
            <w:tcW w:w="853"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4,519</w:t>
            </w:r>
          </w:p>
        </w:tc>
        <w:tc>
          <w:tcPr>
            <w:tcW w:w="854"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4,840</w:t>
            </w:r>
          </w:p>
        </w:tc>
        <w:tc>
          <w:tcPr>
            <w:tcW w:w="979"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3,000</w:t>
            </w:r>
          </w:p>
        </w:tc>
        <w:tc>
          <w:tcPr>
            <w:tcW w:w="979"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2,500</w:t>
            </w:r>
          </w:p>
        </w:tc>
        <w:tc>
          <w:tcPr>
            <w:tcW w:w="98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b/>
                <w:bCs/>
                <w:color w:val="000000"/>
                <w:sz w:val="16"/>
                <w:szCs w:val="16"/>
                <w:lang w:val="sq-AL"/>
              </w:rPr>
            </w:pPr>
            <w:r w:rsidRPr="00574B2A">
              <w:rPr>
                <w:b/>
                <w:bCs/>
                <w:color w:val="000000"/>
                <w:sz w:val="16"/>
                <w:szCs w:val="16"/>
                <w:lang w:val="sq-AL"/>
              </w:rPr>
              <w:t>13,040</w:t>
            </w:r>
          </w:p>
        </w:tc>
        <w:tc>
          <w:tcPr>
            <w:tcW w:w="1102"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b/>
                <w:bCs/>
                <w:color w:val="000000"/>
                <w:sz w:val="16"/>
                <w:szCs w:val="16"/>
                <w:lang w:val="sq-AL"/>
              </w:rPr>
            </w:pPr>
            <w:r w:rsidRPr="00574B2A">
              <w:rPr>
                <w:b/>
                <w:bCs/>
                <w:color w:val="000000"/>
                <w:sz w:val="16"/>
                <w:szCs w:val="16"/>
                <w:lang w:val="sq-AL"/>
              </w:rPr>
              <w:t>491,000</w:t>
            </w:r>
          </w:p>
        </w:tc>
        <w:tc>
          <w:tcPr>
            <w:tcW w:w="979"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666,000</w:t>
            </w:r>
          </w:p>
        </w:tc>
        <w:tc>
          <w:tcPr>
            <w:tcW w:w="1103"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b/>
                <w:bCs/>
                <w:color w:val="000000"/>
                <w:sz w:val="16"/>
                <w:szCs w:val="16"/>
                <w:lang w:val="sq-AL"/>
              </w:rPr>
            </w:pPr>
            <w:r w:rsidRPr="00574B2A">
              <w:rPr>
                <w:b/>
                <w:bCs/>
                <w:color w:val="000000"/>
                <w:sz w:val="16"/>
                <w:szCs w:val="16"/>
                <w:lang w:val="sq-AL"/>
              </w:rPr>
              <w:t>1,000</w:t>
            </w:r>
          </w:p>
        </w:tc>
        <w:tc>
          <w:tcPr>
            <w:tcW w:w="1103"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498,519</w:t>
            </w:r>
          </w:p>
        </w:tc>
        <w:tc>
          <w:tcPr>
            <w:tcW w:w="1103" w:type="dxa"/>
            <w:tcBorders>
              <w:top w:val="nil"/>
              <w:left w:val="nil"/>
              <w:bottom w:val="single" w:sz="4" w:space="0" w:color="auto"/>
              <w:right w:val="single" w:sz="4"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673,019</w:t>
            </w:r>
          </w:p>
        </w:tc>
        <w:tc>
          <w:tcPr>
            <w:tcW w:w="1106" w:type="dxa"/>
            <w:tcBorders>
              <w:top w:val="nil"/>
              <w:left w:val="nil"/>
              <w:bottom w:val="single" w:sz="4" w:space="0" w:color="auto"/>
              <w:right w:val="single" w:sz="8" w:space="0" w:color="auto"/>
            </w:tcBorders>
            <w:shd w:val="clear" w:color="auto" w:fill="F2F2F2" w:themeFill="background1" w:themeFillShade="F2"/>
            <w:noWrap/>
            <w:vAlign w:val="center"/>
          </w:tcPr>
          <w:p w:rsidR="002E44A7" w:rsidRPr="00574B2A" w:rsidRDefault="002E44A7" w:rsidP="002E44A7">
            <w:pPr>
              <w:spacing w:before="20" w:after="20"/>
              <w:jc w:val="center"/>
              <w:rPr>
                <w:sz w:val="16"/>
                <w:szCs w:val="16"/>
                <w:lang w:val="sq-AL"/>
              </w:rPr>
            </w:pPr>
            <w:r w:rsidRPr="00574B2A">
              <w:rPr>
                <w:sz w:val="16"/>
                <w:szCs w:val="16"/>
                <w:lang w:val="sq-AL"/>
              </w:rPr>
              <w:t>18,880</w:t>
            </w:r>
          </w:p>
        </w:tc>
      </w:tr>
    </w:tbl>
    <w:p w:rsidR="00273232" w:rsidRPr="006C7B71" w:rsidRDefault="00273232" w:rsidP="00980E17">
      <w:pPr>
        <w:pStyle w:val="Caption"/>
        <w:spacing w:before="120"/>
        <w:ind w:left="-360"/>
        <w:rPr>
          <w:b w:val="0"/>
          <w:i/>
          <w:noProof w:val="0"/>
          <w:color w:val="auto"/>
          <w:sz w:val="16"/>
          <w:lang w:val="sq-AL"/>
        </w:rPr>
      </w:pPr>
      <w:bookmarkStart w:id="136" w:name="_Toc485654501"/>
      <w:r w:rsidRPr="006C7B71">
        <w:rPr>
          <w:b w:val="0"/>
          <w:i/>
          <w:noProof w:val="0"/>
          <w:color w:val="auto"/>
          <w:sz w:val="16"/>
          <w:lang w:val="sq-AL"/>
        </w:rPr>
        <w:t xml:space="preserve">Tabela </w:t>
      </w:r>
      <w:r w:rsidRPr="006C7B71">
        <w:rPr>
          <w:b w:val="0"/>
          <w:i/>
          <w:noProof w:val="0"/>
          <w:color w:val="auto"/>
          <w:sz w:val="16"/>
          <w:lang w:val="sq-AL"/>
        </w:rPr>
        <w:fldChar w:fldCharType="begin"/>
      </w:r>
      <w:r w:rsidRPr="006C7B71">
        <w:rPr>
          <w:b w:val="0"/>
          <w:i/>
          <w:noProof w:val="0"/>
          <w:color w:val="auto"/>
          <w:sz w:val="16"/>
          <w:lang w:val="sq-AL"/>
        </w:rPr>
        <w:instrText xml:space="preserve"> SEQ Tabela \* ARABIC </w:instrText>
      </w:r>
      <w:r w:rsidRPr="006C7B71">
        <w:rPr>
          <w:b w:val="0"/>
          <w:i/>
          <w:noProof w:val="0"/>
          <w:color w:val="auto"/>
          <w:sz w:val="16"/>
          <w:lang w:val="sq-AL"/>
        </w:rPr>
        <w:fldChar w:fldCharType="separate"/>
      </w:r>
      <w:r w:rsidR="00000792">
        <w:rPr>
          <w:b w:val="0"/>
          <w:i/>
          <w:color w:val="auto"/>
          <w:sz w:val="16"/>
          <w:lang w:val="sq-AL"/>
        </w:rPr>
        <w:t>23</w:t>
      </w:r>
      <w:r w:rsidRPr="006C7B71">
        <w:rPr>
          <w:b w:val="0"/>
          <w:i/>
          <w:noProof w:val="0"/>
          <w:color w:val="auto"/>
          <w:sz w:val="16"/>
          <w:lang w:val="sq-AL"/>
        </w:rPr>
        <w:fldChar w:fldCharType="end"/>
      </w:r>
      <w:r w:rsidRPr="006C7B71">
        <w:rPr>
          <w:b w:val="0"/>
          <w:i/>
          <w:noProof w:val="0"/>
          <w:color w:val="auto"/>
          <w:sz w:val="16"/>
          <w:lang w:val="sq-AL"/>
        </w:rPr>
        <w:t xml:space="preserve">: Përshkrim i detajuar i buxhetimit të aktiviteteve të Programit të </w:t>
      </w:r>
      <w:r w:rsidR="00672D33" w:rsidRPr="006C7B71">
        <w:rPr>
          <w:b w:val="0"/>
          <w:i/>
          <w:noProof w:val="0"/>
          <w:color w:val="auto"/>
          <w:sz w:val="16"/>
          <w:lang w:val="sq-AL"/>
        </w:rPr>
        <w:t>Ujësjellës-Kanalizime, Mjedisit, Administrimit të Pyjeve dhe Kullotave</w:t>
      </w:r>
      <w:bookmarkEnd w:id="136"/>
    </w:p>
    <w:p w:rsidR="00273232" w:rsidRDefault="00273232" w:rsidP="00273232">
      <w:pPr>
        <w:jc w:val="both"/>
        <w:rPr>
          <w:rFonts w:ascii="Times New Roman" w:hAnsi="Times New Roman"/>
          <w:sz w:val="28"/>
          <w:szCs w:val="24"/>
          <w:lang w:val="sq-AL"/>
        </w:rPr>
      </w:pPr>
    </w:p>
    <w:p w:rsidR="006C7B71" w:rsidRDefault="006C7B71" w:rsidP="00273232">
      <w:pPr>
        <w:jc w:val="both"/>
        <w:rPr>
          <w:rFonts w:ascii="Times New Roman" w:hAnsi="Times New Roman"/>
          <w:sz w:val="28"/>
          <w:szCs w:val="24"/>
          <w:lang w:val="sq-AL"/>
        </w:rPr>
      </w:pPr>
    </w:p>
    <w:p w:rsidR="006C7B71" w:rsidRDefault="006C7B71" w:rsidP="00273232">
      <w:pPr>
        <w:jc w:val="both"/>
        <w:rPr>
          <w:rFonts w:ascii="Times New Roman" w:hAnsi="Times New Roman"/>
          <w:sz w:val="28"/>
          <w:szCs w:val="24"/>
          <w:lang w:val="sq-AL"/>
        </w:rPr>
      </w:pPr>
    </w:p>
    <w:p w:rsidR="006C7B71" w:rsidRDefault="006C7B71" w:rsidP="00273232">
      <w:pPr>
        <w:jc w:val="both"/>
        <w:rPr>
          <w:rFonts w:ascii="Times New Roman" w:hAnsi="Times New Roman"/>
          <w:sz w:val="28"/>
          <w:szCs w:val="24"/>
          <w:lang w:val="sq-AL"/>
        </w:rPr>
      </w:pPr>
    </w:p>
    <w:p w:rsidR="006C7B71" w:rsidRDefault="006C7B71" w:rsidP="00273232">
      <w:pPr>
        <w:jc w:val="both"/>
        <w:rPr>
          <w:rFonts w:ascii="Times New Roman" w:hAnsi="Times New Roman"/>
          <w:sz w:val="28"/>
          <w:szCs w:val="24"/>
          <w:lang w:val="sq-AL"/>
        </w:rPr>
      </w:pPr>
    </w:p>
    <w:p w:rsidR="006C7B71" w:rsidRPr="006C7B71" w:rsidRDefault="006C7B71" w:rsidP="00273232">
      <w:pPr>
        <w:jc w:val="both"/>
        <w:rPr>
          <w:rFonts w:ascii="Times New Roman" w:hAnsi="Times New Roman"/>
          <w:sz w:val="28"/>
          <w:szCs w:val="24"/>
          <w:lang w:val="sq-AL"/>
        </w:rPr>
        <w:sectPr w:rsidR="006C7B71" w:rsidRPr="006C7B71" w:rsidSect="009851A9">
          <w:pgSz w:w="16839" w:h="11907" w:orient="landscape" w:code="9"/>
          <w:pgMar w:top="1170" w:right="1719" w:bottom="1287" w:left="1440" w:header="720" w:footer="720" w:gutter="0"/>
          <w:cols w:space="720"/>
          <w:titlePg/>
          <w:docGrid w:linePitch="360"/>
        </w:sectPr>
      </w:pPr>
    </w:p>
    <w:p w:rsidR="006C7B71" w:rsidRPr="006C7B71" w:rsidRDefault="006C7B71" w:rsidP="006C7B71">
      <w:pPr>
        <w:spacing w:line="276" w:lineRule="auto"/>
        <w:rPr>
          <w:rFonts w:ascii="Times New Roman" w:hAnsi="Times New Roman" w:cs="Times New Roman"/>
          <w:sz w:val="24"/>
          <w:lang w:val="sq-AL"/>
        </w:rPr>
      </w:pPr>
      <w:bookmarkStart w:id="137" w:name="_Toc439926440"/>
      <w:bookmarkStart w:id="138" w:name="_Toc456597906"/>
      <w:bookmarkEnd w:id="128"/>
      <w:bookmarkEnd w:id="129"/>
      <w:r w:rsidRPr="006C7B71">
        <w:rPr>
          <w:rFonts w:ascii="Times New Roman" w:hAnsi="Times New Roman" w:cs="Times New Roman"/>
          <w:sz w:val="24"/>
          <w:lang w:val="sq-AL"/>
        </w:rPr>
        <w:t xml:space="preserve">Foto të lidhura me Programin: </w:t>
      </w:r>
    </w:p>
    <w:p w:rsidR="006C7B71" w:rsidRPr="00574B2A" w:rsidRDefault="006C7B71" w:rsidP="006C7B71">
      <w:pPr>
        <w:rPr>
          <w:rFonts w:asciiTheme="majorHAnsi" w:hAnsiTheme="majorHAnsi"/>
          <w:sz w:val="24"/>
          <w:lang w:val="sq-AL"/>
        </w:rPr>
      </w:pPr>
      <w:r w:rsidRPr="00574B2A">
        <w:rPr>
          <w:rFonts w:asciiTheme="majorHAnsi" w:hAnsiTheme="majorHAnsi"/>
          <w:noProof/>
          <w:sz w:val="24"/>
          <w:lang w:val="sq-AL" w:eastAsia="sq-AL"/>
        </w:rPr>
        <w:drawing>
          <wp:inline distT="0" distB="0" distL="0" distR="0" wp14:anchorId="508ED8DE" wp14:editId="1322AC72">
            <wp:extent cx="5846445" cy="3393440"/>
            <wp:effectExtent l="0" t="0" r="1905" b="0"/>
            <wp:docPr id="12291" name="Picture 3" descr="C:\Users\Bedri\Desktop\shtiqen- fs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descr="C:\Users\Bedri\Desktop\shtiqen- fshat.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46445" cy="3393440"/>
                    </a:xfrm>
                    <a:prstGeom prst="rect">
                      <a:avLst/>
                    </a:prstGeom>
                    <a:noFill/>
                    <a:ln>
                      <a:noFill/>
                    </a:ln>
                    <a:extLst/>
                  </pic:spPr>
                </pic:pic>
              </a:graphicData>
            </a:graphic>
          </wp:inline>
        </w:drawing>
      </w:r>
    </w:p>
    <w:p w:rsidR="006C7B71" w:rsidRDefault="006C7B71" w:rsidP="006C7B71">
      <w:pPr>
        <w:pStyle w:val="Caption"/>
        <w:spacing w:after="240"/>
        <w:rPr>
          <w:b w:val="0"/>
          <w:i/>
          <w:noProof w:val="0"/>
          <w:color w:val="auto"/>
          <w:sz w:val="16"/>
          <w:lang w:val="sq-AL"/>
        </w:rPr>
      </w:pPr>
      <w:bookmarkStart w:id="139" w:name="_Toc485655926"/>
      <w:r w:rsidRPr="006C7B71">
        <w:rPr>
          <w:b w:val="0"/>
          <w:i/>
          <w:noProof w:val="0"/>
          <w:color w:val="auto"/>
          <w:sz w:val="16"/>
          <w:lang w:val="sq-AL"/>
        </w:rPr>
        <w:t xml:space="preserve">Figura </w:t>
      </w:r>
      <w:r w:rsidRPr="006C7B71">
        <w:rPr>
          <w:b w:val="0"/>
          <w:i/>
          <w:noProof w:val="0"/>
          <w:color w:val="auto"/>
          <w:sz w:val="16"/>
          <w:lang w:val="sq-AL"/>
        </w:rPr>
        <w:fldChar w:fldCharType="begin"/>
      </w:r>
      <w:r w:rsidRPr="006C7B71">
        <w:rPr>
          <w:b w:val="0"/>
          <w:i/>
          <w:noProof w:val="0"/>
          <w:color w:val="auto"/>
          <w:sz w:val="16"/>
          <w:lang w:val="sq-AL"/>
        </w:rPr>
        <w:instrText xml:space="preserve"> SEQ Figura \* ARABIC </w:instrText>
      </w:r>
      <w:r w:rsidRPr="006C7B71">
        <w:rPr>
          <w:b w:val="0"/>
          <w:i/>
          <w:noProof w:val="0"/>
          <w:color w:val="auto"/>
          <w:sz w:val="16"/>
          <w:lang w:val="sq-AL"/>
        </w:rPr>
        <w:fldChar w:fldCharType="separate"/>
      </w:r>
      <w:r w:rsidR="00000792">
        <w:rPr>
          <w:b w:val="0"/>
          <w:i/>
          <w:color w:val="auto"/>
          <w:sz w:val="16"/>
          <w:lang w:val="sq-AL"/>
        </w:rPr>
        <w:t>5</w:t>
      </w:r>
      <w:r w:rsidRPr="006C7B71">
        <w:rPr>
          <w:b w:val="0"/>
          <w:i/>
          <w:noProof w:val="0"/>
          <w:color w:val="auto"/>
          <w:sz w:val="16"/>
          <w:lang w:val="sq-AL"/>
        </w:rPr>
        <w:fldChar w:fldCharType="end"/>
      </w:r>
      <w:r w:rsidRPr="006C7B71">
        <w:rPr>
          <w:b w:val="0"/>
          <w:i/>
          <w:noProof w:val="0"/>
          <w:color w:val="auto"/>
          <w:sz w:val="16"/>
          <w:lang w:val="sq-AL"/>
        </w:rPr>
        <w:t>: Projekt plani i ndërtimit të KUZ, Njësia Administrative Shtiqën</w:t>
      </w:r>
      <w:bookmarkEnd w:id="139"/>
    </w:p>
    <w:p w:rsidR="008F59FC" w:rsidRPr="00574B2A" w:rsidRDefault="008F59FC" w:rsidP="006C7B71">
      <w:pPr>
        <w:rPr>
          <w:rFonts w:asciiTheme="majorHAnsi" w:hAnsiTheme="majorHAnsi"/>
          <w:i/>
          <w:sz w:val="24"/>
          <w:lang w:val="sq-AL"/>
        </w:rPr>
      </w:pPr>
      <w:r w:rsidRPr="00574B2A">
        <w:rPr>
          <w:rFonts w:asciiTheme="majorHAnsi" w:hAnsiTheme="majorHAnsi"/>
          <w:b/>
          <w:i/>
          <w:noProof/>
          <w:sz w:val="24"/>
          <w:lang w:val="sq-AL" w:eastAsia="sq-AL"/>
        </w:rPr>
        <w:drawing>
          <wp:inline distT="0" distB="0" distL="0" distR="0" wp14:anchorId="343E4531" wp14:editId="53F12FFB">
            <wp:extent cx="5846445" cy="3601085"/>
            <wp:effectExtent l="19050" t="19050" r="20955" b="18415"/>
            <wp:docPr id="13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1"/>
                    <pic:cNvPicPr>
                      <a:picLocks noChangeAspect="1"/>
                    </pic:cNvPicPr>
                  </pic:nvPicPr>
                  <pic:blipFill>
                    <a:blip r:embed="rId71">
                      <a:extLst>
                        <a:ext uri="{28A0092B-C50C-407E-A947-70E740481C1C}">
                          <a14:useLocalDpi xmlns:a14="http://schemas.microsoft.com/office/drawing/2010/main" val="0"/>
                        </a:ext>
                      </a:extLst>
                    </a:blip>
                    <a:srcRect l="3728" t="1482" r="4019" b="4131"/>
                    <a:stretch>
                      <a:fillRect/>
                    </a:stretch>
                  </pic:blipFill>
                  <pic:spPr bwMode="auto">
                    <a:xfrm>
                      <a:off x="0" y="0"/>
                      <a:ext cx="5846445" cy="3601085"/>
                    </a:xfrm>
                    <a:prstGeom prst="rect">
                      <a:avLst/>
                    </a:prstGeom>
                    <a:noFill/>
                    <a:ln w="3175">
                      <a:solidFill>
                        <a:schemeClr val="tx1"/>
                      </a:solidFill>
                    </a:ln>
                    <a:extLst/>
                  </pic:spPr>
                </pic:pic>
              </a:graphicData>
            </a:graphic>
          </wp:inline>
        </w:drawing>
      </w:r>
      <w:r w:rsidRPr="00574B2A">
        <w:rPr>
          <w:rFonts w:asciiTheme="majorHAnsi" w:hAnsiTheme="majorHAnsi"/>
          <w:i/>
          <w:sz w:val="24"/>
          <w:lang w:val="sq-AL"/>
        </w:rPr>
        <w:t xml:space="preserve"> </w:t>
      </w:r>
    </w:p>
    <w:p w:rsidR="00980E17" w:rsidRPr="00574B2A" w:rsidRDefault="008F59FC" w:rsidP="008F59FC">
      <w:pPr>
        <w:pStyle w:val="Caption"/>
        <w:rPr>
          <w:rFonts w:asciiTheme="majorHAnsi" w:hAnsiTheme="majorHAnsi"/>
          <w:b w:val="0"/>
          <w:bCs w:val="0"/>
          <w:i/>
          <w:noProof w:val="0"/>
          <w:sz w:val="24"/>
          <w:szCs w:val="26"/>
          <w:lang w:val="sq-AL"/>
        </w:rPr>
      </w:pPr>
      <w:bookmarkStart w:id="140" w:name="_Toc485655927"/>
      <w:r w:rsidRPr="006C7B71">
        <w:rPr>
          <w:b w:val="0"/>
          <w:i/>
          <w:noProof w:val="0"/>
          <w:color w:val="auto"/>
          <w:sz w:val="16"/>
          <w:lang w:val="sq-AL"/>
        </w:rPr>
        <w:t xml:space="preserve">Figura </w:t>
      </w:r>
      <w:r w:rsidRPr="006C7B71">
        <w:rPr>
          <w:b w:val="0"/>
          <w:i/>
          <w:noProof w:val="0"/>
          <w:color w:val="auto"/>
          <w:sz w:val="16"/>
          <w:lang w:val="sq-AL"/>
        </w:rPr>
        <w:fldChar w:fldCharType="begin"/>
      </w:r>
      <w:r w:rsidRPr="006C7B71">
        <w:rPr>
          <w:b w:val="0"/>
          <w:i/>
          <w:noProof w:val="0"/>
          <w:color w:val="auto"/>
          <w:sz w:val="16"/>
          <w:lang w:val="sq-AL"/>
        </w:rPr>
        <w:instrText xml:space="preserve"> SEQ Figura \* ARABIC </w:instrText>
      </w:r>
      <w:r w:rsidRPr="006C7B71">
        <w:rPr>
          <w:b w:val="0"/>
          <w:i/>
          <w:noProof w:val="0"/>
          <w:color w:val="auto"/>
          <w:sz w:val="16"/>
          <w:lang w:val="sq-AL"/>
        </w:rPr>
        <w:fldChar w:fldCharType="separate"/>
      </w:r>
      <w:r w:rsidR="00000792">
        <w:rPr>
          <w:b w:val="0"/>
          <w:i/>
          <w:color w:val="auto"/>
          <w:sz w:val="16"/>
          <w:lang w:val="sq-AL"/>
        </w:rPr>
        <w:t>6</w:t>
      </w:r>
      <w:r w:rsidRPr="006C7B71">
        <w:rPr>
          <w:b w:val="0"/>
          <w:i/>
          <w:noProof w:val="0"/>
          <w:color w:val="auto"/>
          <w:sz w:val="16"/>
          <w:lang w:val="sq-AL"/>
        </w:rPr>
        <w:fldChar w:fldCharType="end"/>
      </w:r>
      <w:r w:rsidRPr="006C7B71">
        <w:rPr>
          <w:b w:val="0"/>
          <w:i/>
          <w:noProof w:val="0"/>
          <w:color w:val="auto"/>
          <w:sz w:val="16"/>
          <w:lang w:val="sq-AL"/>
        </w:rPr>
        <w:t xml:space="preserve">: Projekt plani i </w:t>
      </w:r>
      <w:r w:rsidR="006C7B71" w:rsidRPr="006C7B71">
        <w:rPr>
          <w:b w:val="0"/>
          <w:i/>
          <w:noProof w:val="0"/>
          <w:color w:val="auto"/>
          <w:sz w:val="16"/>
          <w:lang w:val="sq-AL"/>
        </w:rPr>
        <w:t>ndërtimit</w:t>
      </w:r>
      <w:r w:rsidRPr="006C7B71">
        <w:rPr>
          <w:b w:val="0"/>
          <w:i/>
          <w:noProof w:val="0"/>
          <w:color w:val="auto"/>
          <w:sz w:val="16"/>
          <w:lang w:val="sq-AL"/>
        </w:rPr>
        <w:t xml:space="preserve"> t</w:t>
      </w:r>
      <w:r w:rsidR="006B090A" w:rsidRPr="006C7B71">
        <w:rPr>
          <w:b w:val="0"/>
          <w:i/>
          <w:noProof w:val="0"/>
          <w:color w:val="auto"/>
          <w:sz w:val="16"/>
          <w:lang w:val="sq-AL"/>
        </w:rPr>
        <w:t>ë</w:t>
      </w:r>
      <w:r w:rsidRPr="006C7B71">
        <w:rPr>
          <w:b w:val="0"/>
          <w:i/>
          <w:noProof w:val="0"/>
          <w:color w:val="auto"/>
          <w:sz w:val="16"/>
          <w:lang w:val="sq-AL"/>
        </w:rPr>
        <w:t xml:space="preserve"> impiantit të pastrimit të ujërave të zeza, Kukës</w:t>
      </w:r>
      <w:bookmarkEnd w:id="140"/>
      <w:r w:rsidR="00980E17" w:rsidRPr="00574B2A">
        <w:rPr>
          <w:rFonts w:asciiTheme="majorHAnsi" w:hAnsiTheme="majorHAnsi"/>
          <w:b w:val="0"/>
          <w:i/>
          <w:noProof w:val="0"/>
          <w:sz w:val="24"/>
          <w:lang w:val="sq-AL"/>
        </w:rPr>
        <w:br w:type="page"/>
      </w:r>
    </w:p>
    <w:p w:rsidR="00B80793" w:rsidRPr="00574B2A" w:rsidRDefault="00B80793" w:rsidP="006C7B71">
      <w:pPr>
        <w:pStyle w:val="Heading2"/>
        <w:numPr>
          <w:ilvl w:val="1"/>
          <w:numId w:val="38"/>
        </w:numPr>
        <w:spacing w:after="240"/>
        <w:rPr>
          <w:rFonts w:asciiTheme="majorHAnsi" w:hAnsiTheme="majorHAnsi"/>
          <w:sz w:val="24"/>
          <w:lang w:val="sq-AL"/>
        </w:rPr>
      </w:pPr>
      <w:bookmarkStart w:id="141" w:name="_Toc485653786"/>
      <w:r w:rsidRPr="00574B2A">
        <w:rPr>
          <w:rFonts w:asciiTheme="majorHAnsi" w:hAnsiTheme="majorHAnsi"/>
          <w:sz w:val="24"/>
          <w:lang w:val="sq-AL"/>
        </w:rPr>
        <w:t xml:space="preserve">Arsimi </w:t>
      </w:r>
      <w:r w:rsidR="0068712A" w:rsidRPr="00574B2A">
        <w:rPr>
          <w:rFonts w:asciiTheme="majorHAnsi" w:hAnsiTheme="majorHAnsi"/>
          <w:sz w:val="24"/>
          <w:lang w:val="sq-AL"/>
        </w:rPr>
        <w:t>P</w:t>
      </w:r>
      <w:r w:rsidRPr="00574B2A">
        <w:rPr>
          <w:rFonts w:asciiTheme="majorHAnsi" w:hAnsiTheme="majorHAnsi"/>
          <w:sz w:val="24"/>
          <w:lang w:val="sq-AL"/>
        </w:rPr>
        <w:t>arauniversitar</w:t>
      </w:r>
      <w:bookmarkEnd w:id="137"/>
      <w:r w:rsidRPr="00574B2A">
        <w:rPr>
          <w:rFonts w:asciiTheme="majorHAnsi" w:hAnsiTheme="majorHAnsi"/>
          <w:sz w:val="24"/>
          <w:lang w:val="sq-AL"/>
        </w:rPr>
        <w:t xml:space="preserve"> dhe </w:t>
      </w:r>
      <w:r w:rsidR="0068712A" w:rsidRPr="00574B2A">
        <w:rPr>
          <w:rFonts w:asciiTheme="majorHAnsi" w:hAnsiTheme="majorHAnsi"/>
          <w:sz w:val="24"/>
          <w:lang w:val="sq-AL"/>
        </w:rPr>
        <w:t>P</w:t>
      </w:r>
      <w:r w:rsidRPr="00574B2A">
        <w:rPr>
          <w:rFonts w:asciiTheme="majorHAnsi" w:hAnsiTheme="majorHAnsi"/>
          <w:sz w:val="24"/>
          <w:lang w:val="sq-AL"/>
        </w:rPr>
        <w:t>arashkollor</w:t>
      </w:r>
      <w:bookmarkEnd w:id="138"/>
      <w:r w:rsidR="006C7B71" w:rsidRPr="006C7B71">
        <w:rPr>
          <w:rFonts w:asciiTheme="majorHAnsi" w:hAnsiTheme="majorHAnsi"/>
          <w:sz w:val="24"/>
          <w:lang w:val="sq-AL"/>
        </w:rPr>
        <w:t xml:space="preserve"> </w:t>
      </w:r>
      <w:r w:rsidR="006C7B71" w:rsidRPr="00574B2A">
        <w:rPr>
          <w:rFonts w:asciiTheme="majorHAnsi" w:hAnsiTheme="majorHAnsi"/>
          <w:sz w:val="24"/>
          <w:lang w:val="sq-AL"/>
        </w:rPr>
        <w:t>P.5</w:t>
      </w:r>
      <w:bookmarkEnd w:id="141"/>
    </w:p>
    <w:p w:rsidR="00B80793" w:rsidRPr="00574B2A" w:rsidRDefault="00B80793" w:rsidP="00110DC7">
      <w:pPr>
        <w:spacing w:line="276" w:lineRule="auto"/>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B80793" w:rsidRPr="00574B2A" w:rsidRDefault="00B80793" w:rsidP="00110DC7">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Sistemi arsimor ka rëndësi të madhe në rritjen e zhvillimit ekonomik dhe social të komunitetit tonë. Shkolla duhet t’i mundësojë çdo fëmije që të ketë rezultate të kënaqshme në mësime, të jetë i sigurt, i shëndetshëm dhe aktiv në jetën komunitare. </w:t>
      </w:r>
    </w:p>
    <w:p w:rsidR="00B80793" w:rsidRPr="00574B2A" w:rsidRDefault="00B80793" w:rsidP="00110DC7">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Me ndarjen e re territoriale, Bashkia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 duhet të sigurojë mirëmbajtjen e një numri të madh institucionesh arsimore për qytetin e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xml:space="preserve">it Synimi ynë është menaxhimi me efikasitet i fondeve për arsimin dhe krijimi i mundësive për një zhvillim e shfrytëzim cilësor të infrastrukturës së institucioneve arsimore në të gjithë territorin e Bashkisë </w:t>
      </w:r>
      <w:r w:rsidR="00264D87" w:rsidRPr="00574B2A">
        <w:rPr>
          <w:rFonts w:ascii="Times New Roman" w:hAnsi="Times New Roman"/>
          <w:sz w:val="24"/>
          <w:szCs w:val="24"/>
          <w:lang w:val="sq-AL"/>
        </w:rPr>
        <w:t>Kukës</w:t>
      </w:r>
      <w:r w:rsidRPr="00574B2A">
        <w:rPr>
          <w:rFonts w:ascii="Times New Roman" w:hAnsi="Times New Roman"/>
          <w:sz w:val="24"/>
          <w:szCs w:val="24"/>
          <w:lang w:val="sq-AL"/>
        </w:rPr>
        <w:t>. Në kuadër të reformës së re administrative të qeverisjes vendore pjesë e këtij programi do të jenë edhe delegimi i funksioneve të reja si: arsimi parashkollor (kopshtet e fëmijëve); edukatorë dhe punonjës në Qendrat Kulturore të Fëmijëve; punonjësit e shërbimeve mbështetëse në arsimin bazë, arsimin 9-</w:t>
      </w:r>
      <w:r w:rsidR="00BE0538" w:rsidRPr="00574B2A">
        <w:rPr>
          <w:rFonts w:ascii="Times New Roman" w:hAnsi="Times New Roman"/>
          <w:sz w:val="24"/>
          <w:szCs w:val="24"/>
          <w:lang w:val="sq-AL"/>
        </w:rPr>
        <w:t>vjeçar</w:t>
      </w:r>
      <w:r w:rsidRPr="00574B2A">
        <w:rPr>
          <w:rFonts w:ascii="Times New Roman" w:hAnsi="Times New Roman"/>
          <w:sz w:val="24"/>
          <w:szCs w:val="24"/>
          <w:lang w:val="sq-AL"/>
        </w:rPr>
        <w:t xml:space="preserve"> (parashkollor dhe të Qendrës Kulturore), punonjësit e shërbimeve mbështetëse të arsimit të mesëm.</w:t>
      </w:r>
    </w:p>
    <w:p w:rsidR="006C7B71" w:rsidRDefault="00B909DC" w:rsidP="006C7B71">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Qyteti ka tradita arsimdashëse të cilat e tejkalojnë një shekull. Shkolla e parë shqipe </w:t>
      </w:r>
      <w:r w:rsidR="009270C0" w:rsidRPr="00574B2A">
        <w:rPr>
          <w:rFonts w:ascii="Times New Roman" w:hAnsi="Times New Roman"/>
          <w:sz w:val="24"/>
          <w:szCs w:val="24"/>
          <w:lang w:val="sq-AL"/>
        </w:rPr>
        <w:t>n</w:t>
      </w:r>
      <w:r w:rsidR="00B46278" w:rsidRPr="00574B2A">
        <w:rPr>
          <w:rFonts w:ascii="Times New Roman" w:hAnsi="Times New Roman"/>
          <w:sz w:val="24"/>
          <w:szCs w:val="24"/>
          <w:lang w:val="sq-AL"/>
        </w:rPr>
        <w:t>ë</w:t>
      </w:r>
      <w:r w:rsidR="009270C0"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9270C0"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009270C0" w:rsidRPr="00574B2A">
        <w:rPr>
          <w:rFonts w:ascii="Times New Roman" w:hAnsi="Times New Roman"/>
          <w:sz w:val="24"/>
          <w:szCs w:val="24"/>
          <w:lang w:val="sq-AL"/>
        </w:rPr>
        <w:t xml:space="preserve"> bashki </w:t>
      </w:r>
      <w:r w:rsidRPr="00574B2A">
        <w:rPr>
          <w:rFonts w:ascii="Times New Roman" w:hAnsi="Times New Roman"/>
          <w:sz w:val="24"/>
          <w:szCs w:val="24"/>
          <w:lang w:val="sq-AL"/>
        </w:rPr>
        <w:t xml:space="preserve">është hapur që në vitin 1911 në Kolesjan, por ajo u zhvillua ndjeshëm mbas vitit 1944. Ndërsa shkolla e mesme është hapur që në vitin 1956, e cila krijoi një traditë të mirë duke u bërë e njohur në shkallë kombëtare për cilësinë e mësimdhënies dhe numrin e studentëve që vazhdonin shkollat e larta. </w:t>
      </w:r>
    </w:p>
    <w:p w:rsidR="009270C0" w:rsidRPr="00574B2A" w:rsidRDefault="006C7B71" w:rsidP="006C7B71">
      <w:pPr>
        <w:spacing w:line="276" w:lineRule="auto"/>
        <w:jc w:val="both"/>
        <w:rPr>
          <w:rFonts w:ascii="Times New Roman" w:hAnsi="Times New Roman"/>
          <w:sz w:val="24"/>
          <w:szCs w:val="24"/>
          <w:lang w:val="sq-AL"/>
        </w:rPr>
      </w:pPr>
      <w:r>
        <w:rPr>
          <w:rFonts w:ascii="Times New Roman" w:hAnsi="Times New Roman"/>
          <w:sz w:val="24"/>
          <w:szCs w:val="24"/>
          <w:lang w:val="sq-AL"/>
        </w:rPr>
        <w:t>A</w:t>
      </w:r>
      <w:r w:rsidR="00B909DC" w:rsidRPr="00574B2A">
        <w:rPr>
          <w:rFonts w:ascii="Times New Roman" w:hAnsi="Times New Roman"/>
          <w:sz w:val="24"/>
          <w:szCs w:val="24"/>
          <w:lang w:val="sq-AL"/>
        </w:rPr>
        <w:t xml:space="preserve">ktualisht në Bashkinë e </w:t>
      </w:r>
      <w:r w:rsidR="00264D87" w:rsidRPr="00574B2A">
        <w:rPr>
          <w:rFonts w:ascii="Times New Roman" w:hAnsi="Times New Roman"/>
          <w:sz w:val="24"/>
          <w:szCs w:val="24"/>
          <w:lang w:val="sq-AL"/>
        </w:rPr>
        <w:t>Kukës</w:t>
      </w:r>
      <w:r w:rsidR="00B909DC" w:rsidRPr="00574B2A">
        <w:rPr>
          <w:rFonts w:ascii="Times New Roman" w:hAnsi="Times New Roman"/>
          <w:sz w:val="24"/>
          <w:szCs w:val="24"/>
          <w:lang w:val="sq-AL"/>
        </w:rPr>
        <w:t xml:space="preserve">it (qytet) ka 6 shkolla 9-vjeçare me 2735 nxënës dhe 3 shkolla të mesme, 2 të profilit të përgjithshëm ku studiojnë 1380 nxënës, dhe 1 profesionale me 134 nxënës. </w:t>
      </w:r>
      <w:r w:rsidR="00110DC7" w:rsidRPr="00574B2A">
        <w:rPr>
          <w:rFonts w:ascii="Times New Roman" w:hAnsi="Times New Roman"/>
          <w:sz w:val="24"/>
          <w:szCs w:val="24"/>
          <w:lang w:val="sq-AL"/>
        </w:rPr>
        <w:t>Pavarësisht</w:t>
      </w:r>
      <w:r w:rsidR="00B909DC" w:rsidRPr="00574B2A">
        <w:rPr>
          <w:rFonts w:ascii="Times New Roman" w:hAnsi="Times New Roman"/>
          <w:sz w:val="24"/>
          <w:szCs w:val="24"/>
          <w:lang w:val="sq-AL"/>
        </w:rPr>
        <w:t xml:space="preserve"> tendencë</w:t>
      </w:r>
      <w:r w:rsidR="00110DC7" w:rsidRPr="00574B2A">
        <w:rPr>
          <w:rFonts w:ascii="Times New Roman" w:hAnsi="Times New Roman"/>
          <w:sz w:val="24"/>
          <w:szCs w:val="24"/>
          <w:lang w:val="sq-AL"/>
        </w:rPr>
        <w:t>s</w:t>
      </w:r>
      <w:r w:rsidR="00B909DC" w:rsidRPr="00574B2A">
        <w:rPr>
          <w:rFonts w:ascii="Times New Roman" w:hAnsi="Times New Roman"/>
          <w:sz w:val="24"/>
          <w:szCs w:val="24"/>
          <w:lang w:val="sq-AL"/>
        </w:rPr>
        <w:t xml:space="preserve"> në rritje të investimeve në infrastrukturën arsimore dhe përmirësimin e treguesve në këtë drejtim, statistikat tregojnë për një rënie të ndjekjes së arsimit parauniversitar, një fenomen ky i alternuar edhe me braktisjen e shkollës. </w:t>
      </w:r>
    </w:p>
    <w:p w:rsidR="00B80793" w:rsidRPr="00574B2A" w:rsidRDefault="006C7B71" w:rsidP="009270C0">
      <w:pPr>
        <w:spacing w:before="120" w:after="120" w:line="276" w:lineRule="auto"/>
        <w:jc w:val="both"/>
        <w:rPr>
          <w:rFonts w:ascii="Times New Roman" w:hAnsi="Times New Roman"/>
          <w:b/>
          <w:sz w:val="24"/>
          <w:szCs w:val="24"/>
          <w:lang w:val="sq-AL"/>
        </w:rPr>
      </w:pPr>
      <w:r>
        <w:rPr>
          <w:rFonts w:ascii="Times New Roman" w:hAnsi="Times New Roman"/>
          <w:b/>
          <w:sz w:val="24"/>
          <w:szCs w:val="24"/>
          <w:lang w:val="sq-AL"/>
        </w:rPr>
        <w:t>Politikat e programit</w:t>
      </w:r>
    </w:p>
    <w:p w:rsidR="00B80793" w:rsidRPr="00574B2A" w:rsidRDefault="00B80793" w:rsidP="00126BC4">
      <w:pPr>
        <w:numPr>
          <w:ilvl w:val="0"/>
          <w:numId w:val="28"/>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Sigurimi i shërbimeve mbështetëse, cilësore në të gjithë territorin, për institucionet e edukimit parauniversitar dhe atij parashkollor gjatë procesit të realizi</w:t>
      </w:r>
      <w:r w:rsidR="003F5284" w:rsidRPr="00574B2A">
        <w:rPr>
          <w:rFonts w:ascii="Times New Roman" w:hAnsi="Times New Roman"/>
          <w:i/>
          <w:sz w:val="24"/>
          <w:szCs w:val="24"/>
          <w:lang w:val="sq-AL"/>
        </w:rPr>
        <w:t>mit të programit mësimor vjetor</w:t>
      </w:r>
      <w:r w:rsidR="00957C57" w:rsidRPr="00574B2A">
        <w:rPr>
          <w:rFonts w:ascii="Times New Roman" w:hAnsi="Times New Roman"/>
          <w:i/>
          <w:sz w:val="24"/>
          <w:szCs w:val="24"/>
          <w:lang w:val="sq-AL"/>
        </w:rPr>
        <w:t>.</w:t>
      </w:r>
    </w:p>
    <w:p w:rsidR="00B80793" w:rsidRPr="00574B2A" w:rsidRDefault="00B80793" w:rsidP="00126BC4">
      <w:pPr>
        <w:numPr>
          <w:ilvl w:val="0"/>
          <w:numId w:val="28"/>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Mbështetja dhe promovimi i cilësisë së mësimdhënies dhe i </w:t>
      </w:r>
      <w:r w:rsidR="003F5284" w:rsidRPr="00574B2A">
        <w:rPr>
          <w:rFonts w:ascii="Times New Roman" w:hAnsi="Times New Roman"/>
          <w:i/>
          <w:sz w:val="24"/>
          <w:szCs w:val="24"/>
          <w:lang w:val="sq-AL"/>
        </w:rPr>
        <w:t>rezultateve të larta në shkollë</w:t>
      </w:r>
      <w:r w:rsidR="00957C57" w:rsidRPr="00574B2A">
        <w:rPr>
          <w:rFonts w:ascii="Times New Roman" w:hAnsi="Times New Roman"/>
          <w:i/>
          <w:sz w:val="24"/>
          <w:szCs w:val="24"/>
          <w:lang w:val="sq-AL"/>
        </w:rPr>
        <w:t>.</w:t>
      </w:r>
    </w:p>
    <w:p w:rsidR="00B80793" w:rsidRPr="00574B2A" w:rsidRDefault="00B80793" w:rsidP="00126BC4">
      <w:pPr>
        <w:numPr>
          <w:ilvl w:val="0"/>
          <w:numId w:val="28"/>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Promovimi  dhe nxitja e hapjes së strukturave t</w:t>
      </w:r>
      <w:r w:rsidR="003F5284" w:rsidRPr="00574B2A">
        <w:rPr>
          <w:rFonts w:ascii="Times New Roman" w:hAnsi="Times New Roman"/>
          <w:i/>
          <w:sz w:val="24"/>
          <w:szCs w:val="24"/>
          <w:lang w:val="sq-AL"/>
        </w:rPr>
        <w:t>ё</w:t>
      </w:r>
      <w:r w:rsidRPr="00574B2A">
        <w:rPr>
          <w:rFonts w:ascii="Times New Roman" w:hAnsi="Times New Roman"/>
          <w:i/>
          <w:sz w:val="24"/>
          <w:szCs w:val="24"/>
          <w:lang w:val="sq-AL"/>
        </w:rPr>
        <w:t xml:space="preserve"> edukimit jashtë orarit mësimor, për tё plotësuar një nga tё drejtat bazë tё fëmijëve, siç ёshtё argëtimi, loja, sporti etj.</w:t>
      </w:r>
    </w:p>
    <w:p w:rsidR="005316E5" w:rsidRPr="00574B2A" w:rsidRDefault="005316E5" w:rsidP="003F5284">
      <w:pPr>
        <w:spacing w:before="240" w:after="120"/>
        <w:jc w:val="both"/>
        <w:rPr>
          <w:rFonts w:ascii="Times New Roman" w:hAnsi="Times New Roman"/>
          <w:b/>
          <w:sz w:val="24"/>
          <w:szCs w:val="24"/>
          <w:lang w:val="sq-AL"/>
        </w:rPr>
      </w:pPr>
      <w:r w:rsidRPr="00574B2A">
        <w:rPr>
          <w:rFonts w:ascii="Times New Roman" w:hAnsi="Times New Roman"/>
          <w:b/>
          <w:sz w:val="24"/>
          <w:szCs w:val="24"/>
          <w:lang w:val="sq-AL"/>
        </w:rPr>
        <w:t>Objektivat e programit:</w:t>
      </w:r>
    </w:p>
    <w:p w:rsidR="005316E5" w:rsidRPr="00574B2A" w:rsidRDefault="005316E5" w:rsidP="00126BC4">
      <w:pPr>
        <w:pStyle w:val="ListParagraph"/>
        <w:numPr>
          <w:ilvl w:val="0"/>
          <w:numId w:val="29"/>
        </w:numPr>
        <w:spacing w:before="120" w:after="120"/>
        <w:rPr>
          <w:rFonts w:eastAsiaTheme="minorHAnsi"/>
          <w:i/>
          <w:lang w:val="sq-AL"/>
        </w:rPr>
      </w:pPr>
      <w:r w:rsidRPr="00574B2A">
        <w:rPr>
          <w:rFonts w:eastAsiaTheme="minorHAnsi"/>
          <w:i/>
          <w:lang w:val="sq-AL"/>
        </w:rPr>
        <w:t xml:space="preserve">Rritja e efektivitetit të përdorimit të fondeve për arsimin dhe zhvillimi e shfrytëzimi cilësor i </w:t>
      </w:r>
      <w:r w:rsidR="00BE0538" w:rsidRPr="00574B2A">
        <w:rPr>
          <w:rFonts w:eastAsiaTheme="minorHAnsi"/>
          <w:i/>
          <w:lang w:val="sq-AL"/>
        </w:rPr>
        <w:t>infrastrukturës</w:t>
      </w:r>
      <w:r w:rsidRPr="00574B2A">
        <w:rPr>
          <w:rFonts w:eastAsiaTheme="minorHAnsi"/>
          <w:i/>
          <w:lang w:val="sq-AL"/>
        </w:rPr>
        <w:t xml:space="preserve"> së institucioneve arsimore në Bashkinë </w:t>
      </w:r>
      <w:r w:rsidR="00264D87" w:rsidRPr="00574B2A">
        <w:rPr>
          <w:rFonts w:eastAsiaTheme="minorHAnsi"/>
          <w:i/>
          <w:lang w:val="sq-AL"/>
        </w:rPr>
        <w:t>Kukës</w:t>
      </w:r>
      <w:r w:rsidR="00957C57" w:rsidRPr="00574B2A">
        <w:rPr>
          <w:rFonts w:eastAsiaTheme="minorHAnsi"/>
          <w:i/>
          <w:lang w:val="sq-AL"/>
        </w:rPr>
        <w:t>.</w:t>
      </w:r>
    </w:p>
    <w:p w:rsidR="005316E5" w:rsidRPr="00574B2A" w:rsidRDefault="005316E5" w:rsidP="009270C0">
      <w:pPr>
        <w:spacing w:before="120" w:after="120" w:line="240" w:lineRule="auto"/>
        <w:jc w:val="both"/>
        <w:rPr>
          <w:rFonts w:ascii="Times New Roman" w:hAnsi="Times New Roman"/>
          <w:i/>
          <w:sz w:val="2"/>
          <w:szCs w:val="24"/>
          <w:lang w:val="sq-AL"/>
        </w:rPr>
      </w:pPr>
    </w:p>
    <w:p w:rsidR="005316E5" w:rsidRPr="00574B2A" w:rsidRDefault="005316E5" w:rsidP="00126BC4">
      <w:pPr>
        <w:pStyle w:val="ListParagraph"/>
        <w:numPr>
          <w:ilvl w:val="0"/>
          <w:numId w:val="29"/>
        </w:numPr>
        <w:spacing w:before="120" w:after="120"/>
        <w:rPr>
          <w:rFonts w:eastAsiaTheme="minorHAnsi"/>
          <w:i/>
          <w:lang w:val="sq-AL"/>
        </w:rPr>
      </w:pPr>
      <w:r w:rsidRPr="00574B2A">
        <w:rPr>
          <w:rFonts w:eastAsiaTheme="minorHAnsi"/>
          <w:i/>
          <w:lang w:val="sq-AL"/>
        </w:rPr>
        <w:t>Rritja e cilësisë së jetës kulturore e sportive të bashkisë</w:t>
      </w:r>
      <w:r w:rsidR="00957C57" w:rsidRPr="00574B2A">
        <w:rPr>
          <w:rFonts w:eastAsiaTheme="minorHAnsi"/>
          <w:i/>
          <w:lang w:val="sq-AL"/>
        </w:rPr>
        <w:t>.</w:t>
      </w:r>
    </w:p>
    <w:p w:rsidR="005316E5" w:rsidRPr="00574B2A" w:rsidRDefault="005316E5" w:rsidP="009270C0">
      <w:pPr>
        <w:spacing w:before="120" w:after="120" w:line="240" w:lineRule="auto"/>
        <w:jc w:val="both"/>
        <w:rPr>
          <w:rFonts w:ascii="Times New Roman" w:hAnsi="Times New Roman"/>
          <w:i/>
          <w:sz w:val="2"/>
          <w:szCs w:val="24"/>
          <w:lang w:val="sq-AL"/>
        </w:rPr>
      </w:pPr>
    </w:p>
    <w:p w:rsidR="005316E5" w:rsidRPr="00574B2A" w:rsidRDefault="005316E5" w:rsidP="00126BC4">
      <w:pPr>
        <w:pStyle w:val="ListParagraph"/>
        <w:numPr>
          <w:ilvl w:val="0"/>
          <w:numId w:val="29"/>
        </w:numPr>
        <w:spacing w:before="120" w:after="120"/>
        <w:rPr>
          <w:rFonts w:eastAsiaTheme="minorHAnsi"/>
          <w:i/>
          <w:lang w:val="sq-AL"/>
        </w:rPr>
      </w:pPr>
      <w:r w:rsidRPr="00574B2A">
        <w:rPr>
          <w:rFonts w:eastAsiaTheme="minorHAnsi"/>
          <w:i/>
          <w:lang w:val="sq-AL"/>
        </w:rPr>
        <w:t>Zhvillimi i talenteve të reja në fushën e artit dhe kulturës si dhe pasurimi e gjallërimi i jetës kulturore e artistike</w:t>
      </w:r>
      <w:r w:rsidR="00957C57" w:rsidRPr="00574B2A">
        <w:rPr>
          <w:rFonts w:eastAsiaTheme="minorHAnsi"/>
          <w:i/>
          <w:lang w:val="sq-AL"/>
        </w:rPr>
        <w:t>.</w:t>
      </w:r>
    </w:p>
    <w:p w:rsidR="005316E5" w:rsidRPr="00574B2A" w:rsidRDefault="005316E5" w:rsidP="005316E5">
      <w:pPr>
        <w:spacing w:before="80" w:after="80" w:line="240" w:lineRule="auto"/>
        <w:jc w:val="both"/>
        <w:rPr>
          <w:rFonts w:ascii="Times New Roman" w:hAnsi="Times New Roman"/>
          <w:i/>
          <w:sz w:val="2"/>
          <w:szCs w:val="24"/>
          <w:lang w:val="sq-AL"/>
        </w:rPr>
      </w:pPr>
    </w:p>
    <w:p w:rsidR="005316E5" w:rsidRPr="00574B2A" w:rsidRDefault="005316E5" w:rsidP="00126BC4">
      <w:pPr>
        <w:pStyle w:val="ListParagraph"/>
        <w:numPr>
          <w:ilvl w:val="0"/>
          <w:numId w:val="29"/>
        </w:numPr>
        <w:spacing w:before="80" w:after="80"/>
        <w:rPr>
          <w:rFonts w:eastAsiaTheme="minorHAnsi"/>
          <w:i/>
          <w:lang w:val="sq-AL"/>
        </w:rPr>
      </w:pPr>
      <w:r w:rsidRPr="00574B2A">
        <w:rPr>
          <w:rFonts w:eastAsiaTheme="minorHAnsi"/>
          <w:i/>
          <w:lang w:val="sq-AL"/>
        </w:rPr>
        <w:t>Promovimi i nxënësve të dalluar në mësime përmes aktiviteteve kulturore dhe argëtuese</w:t>
      </w:r>
      <w:r w:rsidR="00957C57" w:rsidRPr="00574B2A">
        <w:rPr>
          <w:rFonts w:eastAsiaTheme="minorHAnsi"/>
          <w:i/>
          <w:lang w:val="sq-AL"/>
        </w:rPr>
        <w:t>.</w:t>
      </w:r>
    </w:p>
    <w:p w:rsidR="005316E5" w:rsidRPr="00574B2A" w:rsidRDefault="005316E5" w:rsidP="005316E5">
      <w:pPr>
        <w:spacing w:before="80" w:after="80" w:line="240" w:lineRule="auto"/>
        <w:jc w:val="both"/>
        <w:rPr>
          <w:rFonts w:ascii="Times New Roman" w:hAnsi="Times New Roman"/>
          <w:i/>
          <w:sz w:val="4"/>
          <w:szCs w:val="24"/>
          <w:lang w:val="sq-AL"/>
        </w:rPr>
      </w:pPr>
    </w:p>
    <w:p w:rsidR="005316E5" w:rsidRPr="00574B2A" w:rsidRDefault="005316E5" w:rsidP="00126BC4">
      <w:pPr>
        <w:pStyle w:val="ListParagraph"/>
        <w:numPr>
          <w:ilvl w:val="0"/>
          <w:numId w:val="29"/>
        </w:numPr>
        <w:spacing w:before="80" w:after="80"/>
        <w:rPr>
          <w:rFonts w:eastAsiaTheme="minorHAnsi"/>
          <w:i/>
          <w:lang w:val="sq-AL"/>
        </w:rPr>
      </w:pPr>
      <w:r w:rsidRPr="00574B2A">
        <w:rPr>
          <w:rFonts w:eastAsiaTheme="minorHAnsi"/>
          <w:i/>
          <w:lang w:val="sq-AL"/>
        </w:rPr>
        <w:t xml:space="preserve">Përfshirja e të </w:t>
      </w:r>
      <w:r w:rsidR="00BE0538" w:rsidRPr="00574B2A">
        <w:rPr>
          <w:rFonts w:eastAsiaTheme="minorHAnsi"/>
          <w:i/>
          <w:lang w:val="sq-AL"/>
        </w:rPr>
        <w:t>rinjve</w:t>
      </w:r>
      <w:r w:rsidRPr="00574B2A">
        <w:rPr>
          <w:rFonts w:eastAsiaTheme="minorHAnsi"/>
          <w:i/>
          <w:lang w:val="sq-AL"/>
        </w:rPr>
        <w:t xml:space="preserve"> në aktivitete rinore me tematika të ndryshme</w:t>
      </w:r>
      <w:r w:rsidR="00957C57" w:rsidRPr="00574B2A">
        <w:rPr>
          <w:rFonts w:eastAsiaTheme="minorHAnsi"/>
          <w:i/>
          <w:lang w:val="sq-AL"/>
        </w:rPr>
        <w:t>.</w:t>
      </w:r>
    </w:p>
    <w:p w:rsidR="005316E5" w:rsidRPr="00574B2A" w:rsidRDefault="005316E5" w:rsidP="005316E5">
      <w:pPr>
        <w:spacing w:before="80" w:after="80" w:line="240" w:lineRule="auto"/>
        <w:jc w:val="both"/>
        <w:rPr>
          <w:rFonts w:ascii="Times New Roman" w:hAnsi="Times New Roman"/>
          <w:i/>
          <w:sz w:val="6"/>
          <w:szCs w:val="24"/>
          <w:lang w:val="sq-AL"/>
        </w:rPr>
      </w:pPr>
    </w:p>
    <w:p w:rsidR="005316E5" w:rsidRPr="00574B2A" w:rsidRDefault="005316E5" w:rsidP="00126BC4">
      <w:pPr>
        <w:pStyle w:val="ListParagraph"/>
        <w:numPr>
          <w:ilvl w:val="0"/>
          <w:numId w:val="29"/>
        </w:numPr>
        <w:spacing w:before="80" w:after="80"/>
        <w:rPr>
          <w:rFonts w:eastAsiaTheme="minorHAnsi"/>
          <w:i/>
          <w:lang w:val="sq-AL"/>
        </w:rPr>
      </w:pPr>
      <w:r w:rsidRPr="00574B2A">
        <w:rPr>
          <w:rFonts w:eastAsiaTheme="minorHAnsi"/>
          <w:i/>
          <w:lang w:val="sq-AL"/>
        </w:rPr>
        <w:t xml:space="preserve">Rritja e cilësisë së mësimdhënies përmes ngritjes/rehabilitimit të </w:t>
      </w:r>
      <w:r w:rsidR="00BE0538" w:rsidRPr="00574B2A">
        <w:rPr>
          <w:rFonts w:eastAsiaTheme="minorHAnsi"/>
          <w:i/>
          <w:lang w:val="sq-AL"/>
        </w:rPr>
        <w:t>infrastrukturës</w:t>
      </w:r>
      <w:r w:rsidR="003F5284" w:rsidRPr="00574B2A">
        <w:rPr>
          <w:rFonts w:eastAsiaTheme="minorHAnsi"/>
          <w:i/>
          <w:lang w:val="sq-AL"/>
        </w:rPr>
        <w:t xml:space="preserve"> arsimore</w:t>
      </w:r>
      <w:r w:rsidRPr="00574B2A">
        <w:rPr>
          <w:rFonts w:eastAsiaTheme="minorHAnsi"/>
          <w:i/>
          <w:lang w:val="sq-AL"/>
        </w:rPr>
        <w:t xml:space="preserve"> rishpërndarja më optimale e numrit të nxënësve në shkollat e qytetit të </w:t>
      </w:r>
      <w:r w:rsidR="00264D87" w:rsidRPr="00574B2A">
        <w:rPr>
          <w:rFonts w:eastAsiaTheme="minorHAnsi"/>
          <w:i/>
          <w:lang w:val="sq-AL"/>
        </w:rPr>
        <w:t>Kukës</w:t>
      </w:r>
      <w:r w:rsidRPr="00574B2A">
        <w:rPr>
          <w:rFonts w:eastAsiaTheme="minorHAnsi"/>
          <w:i/>
          <w:lang w:val="sq-AL"/>
        </w:rPr>
        <w:t>it</w:t>
      </w:r>
      <w:r w:rsidR="00957C57" w:rsidRPr="00574B2A">
        <w:rPr>
          <w:rFonts w:eastAsiaTheme="minorHAnsi"/>
          <w:i/>
          <w:lang w:val="sq-AL"/>
        </w:rPr>
        <w:t>.</w:t>
      </w:r>
    </w:p>
    <w:p w:rsidR="005316E5" w:rsidRPr="00574B2A" w:rsidRDefault="005316E5" w:rsidP="005316E5">
      <w:pPr>
        <w:pStyle w:val="ListParagraph"/>
        <w:spacing w:before="80" w:after="80"/>
        <w:rPr>
          <w:rFonts w:eastAsiaTheme="minorHAnsi"/>
          <w:i/>
          <w:sz w:val="2"/>
          <w:lang w:val="sq-AL"/>
        </w:rPr>
      </w:pPr>
    </w:p>
    <w:p w:rsidR="005316E5" w:rsidRPr="00574B2A" w:rsidRDefault="005316E5" w:rsidP="005316E5">
      <w:pPr>
        <w:spacing w:before="80" w:after="80"/>
        <w:rPr>
          <w:i/>
          <w:sz w:val="2"/>
          <w:lang w:val="sq-AL"/>
        </w:rPr>
      </w:pPr>
    </w:p>
    <w:p w:rsidR="005316E5" w:rsidRPr="00574B2A" w:rsidRDefault="005316E5" w:rsidP="00126BC4">
      <w:pPr>
        <w:pStyle w:val="ListParagraph"/>
        <w:numPr>
          <w:ilvl w:val="0"/>
          <w:numId w:val="29"/>
        </w:numPr>
        <w:spacing w:before="80" w:after="80"/>
        <w:rPr>
          <w:i/>
          <w:lang w:val="sq-AL"/>
        </w:rPr>
        <w:sectPr w:rsidR="005316E5" w:rsidRPr="00574B2A" w:rsidSect="00B80793">
          <w:pgSz w:w="11907" w:h="16839" w:code="9"/>
          <w:pgMar w:top="990" w:right="1440" w:bottom="1440" w:left="1260" w:header="720" w:footer="720" w:gutter="0"/>
          <w:cols w:space="720"/>
          <w:titlePg/>
          <w:docGrid w:linePitch="360"/>
        </w:sectPr>
      </w:pPr>
      <w:r w:rsidRPr="00574B2A">
        <w:rPr>
          <w:rFonts w:eastAsiaTheme="minorHAnsi"/>
          <w:i/>
          <w:lang w:val="sq-AL"/>
        </w:rPr>
        <w:t>Rritja e cilësisë së mësimdhënies në zonat rurale përmes rehabilitimit të infrastrukturës arsimore</w:t>
      </w:r>
      <w:r w:rsidR="003F5284" w:rsidRPr="00574B2A">
        <w:rPr>
          <w:rFonts w:eastAsiaTheme="minorHAnsi"/>
          <w:i/>
          <w:lang w:val="sq-AL"/>
        </w:rPr>
        <w:t>.</w:t>
      </w:r>
    </w:p>
    <w:tbl>
      <w:tblPr>
        <w:tblW w:w="14940" w:type="dxa"/>
        <w:tblInd w:w="-370" w:type="dxa"/>
        <w:tblLayout w:type="fixed"/>
        <w:tblLook w:val="04A0" w:firstRow="1" w:lastRow="0" w:firstColumn="1" w:lastColumn="0" w:noHBand="0" w:noVBand="1"/>
      </w:tblPr>
      <w:tblGrid>
        <w:gridCol w:w="1620"/>
        <w:gridCol w:w="826"/>
        <w:gridCol w:w="1244"/>
        <w:gridCol w:w="1800"/>
        <w:gridCol w:w="1710"/>
        <w:gridCol w:w="3690"/>
        <w:gridCol w:w="2610"/>
        <w:gridCol w:w="1440"/>
      </w:tblGrid>
      <w:tr w:rsidR="009253F6" w:rsidRPr="00574B2A" w:rsidTr="006C7B71">
        <w:trPr>
          <w:trHeight w:val="195"/>
        </w:trPr>
        <w:tc>
          <w:tcPr>
            <w:tcW w:w="16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bookmarkStart w:id="142" w:name="_Toc456598039"/>
            <w:r w:rsidRPr="00574B2A">
              <w:rPr>
                <w:rFonts w:eastAsia="Times New Roman" w:cs="Times New Roman"/>
                <w:b/>
                <w:bCs/>
                <w:sz w:val="16"/>
                <w:szCs w:val="16"/>
                <w:lang w:val="sq-AL" w:eastAsia="sq-AL"/>
              </w:rPr>
              <w:t>Politika</w:t>
            </w:r>
          </w:p>
        </w:tc>
        <w:tc>
          <w:tcPr>
            <w:tcW w:w="826" w:type="dxa"/>
            <w:vMerge w:val="restart"/>
            <w:tcBorders>
              <w:top w:val="single" w:sz="8" w:space="0" w:color="auto"/>
              <w:left w:val="single" w:sz="8" w:space="0" w:color="auto"/>
              <w:bottom w:val="single" w:sz="8" w:space="0" w:color="000000"/>
              <w:right w:val="nil"/>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Programi</w:t>
            </w:r>
          </w:p>
        </w:tc>
        <w:tc>
          <w:tcPr>
            <w:tcW w:w="124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18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7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36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26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1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Aktivitete/Projekte </w:t>
            </w:r>
          </w:p>
        </w:tc>
      </w:tr>
      <w:tr w:rsidR="00110DC7" w:rsidRPr="00574B2A" w:rsidTr="006C7B71">
        <w:trPr>
          <w:trHeight w:val="195"/>
        </w:trPr>
        <w:tc>
          <w:tcPr>
            <w:tcW w:w="16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nil"/>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244"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261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4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r>
      <w:tr w:rsidR="00816F47" w:rsidRPr="00574B2A" w:rsidTr="006C7B71">
        <w:trPr>
          <w:trHeight w:val="790"/>
        </w:trPr>
        <w:tc>
          <w:tcPr>
            <w:tcW w:w="162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sz w:val="16"/>
                <w:szCs w:val="16"/>
                <w:lang w:val="sq-AL" w:eastAsia="sq-AL"/>
              </w:rPr>
            </w:pPr>
            <w:r w:rsidRPr="00574B2A">
              <w:rPr>
                <w:rFonts w:eastAsia="Times New Roman" w:cs="Times New Roman"/>
                <w:b/>
                <w:sz w:val="16"/>
                <w:szCs w:val="16"/>
                <w:lang w:val="sq-AL" w:eastAsia="sq-AL"/>
              </w:rPr>
              <w:t>Mbështetja e veprimit administrativ dhe komunitar për të promovuar dhe mbrojtur qytetarët, duke u dhënë mundësi për formim kulturor e profesional, për t’u marrë me sport e argëtime, për t’u kujdesur për veten e mjedisin, për cilësi më të mirë të jetesës</w:t>
            </w:r>
          </w:p>
        </w:tc>
        <w:tc>
          <w:tcPr>
            <w:tcW w:w="826" w:type="dxa"/>
            <w:vMerge w:val="restart"/>
            <w:tcBorders>
              <w:top w:val="single" w:sz="8" w:space="0" w:color="auto"/>
              <w:left w:val="single" w:sz="4" w:space="0" w:color="auto"/>
              <w:bottom w:val="single" w:sz="4" w:space="0" w:color="auto"/>
              <w:right w:val="single" w:sz="4" w:space="0" w:color="auto"/>
            </w:tcBorders>
            <w:shd w:val="clear" w:color="auto" w:fill="auto"/>
            <w:noWrap/>
            <w:textDirection w:val="btLr"/>
            <w:vAlign w:val="center"/>
            <w:hideMark/>
          </w:tcPr>
          <w:p w:rsidR="00110DC7" w:rsidRPr="00574B2A" w:rsidRDefault="00110DC7" w:rsidP="00110DC7">
            <w:pPr>
              <w:spacing w:after="0" w:line="240" w:lineRule="auto"/>
              <w:jc w:val="center"/>
              <w:rPr>
                <w:rFonts w:eastAsia="Times New Roman" w:cs="Times New Roman"/>
                <w:b/>
                <w:sz w:val="16"/>
                <w:szCs w:val="16"/>
                <w:lang w:val="sq-AL" w:eastAsia="sq-AL"/>
              </w:rPr>
            </w:pPr>
            <w:r w:rsidRPr="00574B2A">
              <w:rPr>
                <w:rFonts w:eastAsia="Times New Roman" w:cs="Times New Roman"/>
                <w:b/>
                <w:sz w:val="16"/>
                <w:szCs w:val="16"/>
                <w:lang w:val="sq-AL" w:eastAsia="sq-AL"/>
              </w:rPr>
              <w:t xml:space="preserve">P.5 </w:t>
            </w:r>
            <w:r w:rsidRPr="00574B2A">
              <w:rPr>
                <w:rFonts w:eastAsia="Times New Roman" w:cs="Times New Roman"/>
                <w:b/>
                <w:bCs/>
                <w:sz w:val="16"/>
                <w:szCs w:val="16"/>
                <w:lang w:val="sq-AL" w:eastAsia="sq-AL"/>
              </w:rPr>
              <w:t>Arsimi parauniversitar dhe parashkollor</w:t>
            </w:r>
          </w:p>
        </w:tc>
        <w:tc>
          <w:tcPr>
            <w:tcW w:w="1244"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P5.F1 Administrimi dhe rregullimi i sistemit arsimor parauniversitar dhe parashkollor në kopshte</w:t>
            </w:r>
          </w:p>
        </w:tc>
        <w:tc>
          <w:tcPr>
            <w:tcW w:w="180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P5.F1.O1 Rritja e efektivitetit të përdorimit të fondeve për arsimin dhe zhvillimi e shfrytëzimi cilësor i infrastrukturës së institucioneve arsimore në Bashkinë Kukës</w:t>
            </w:r>
          </w:p>
        </w:tc>
        <w:tc>
          <w:tcPr>
            <w:tcW w:w="171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Cilësia e përmbushjes së funksioneve bashkiake nga administrata</w:t>
            </w:r>
          </w:p>
        </w:tc>
        <w:tc>
          <w:tcPr>
            <w:tcW w:w="3690" w:type="dxa"/>
            <w:tcBorders>
              <w:top w:val="single" w:sz="8" w:space="0" w:color="auto"/>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Para reformës territoriale nuk ka qene kompetence e bashkisë. Sistemi arsimor ka rëndësi të madhe në rritjen e zhvillimit ekonomik dhe social të komunitetit. Numri i personelit që do t'i transferohet bashkisë është 148 vetë, nga të cilët 96 janë punonjës të arsimit parashkollor (edukatore), ndërsa 52 janë punonjës të shërbimeve mbështetëse. Kopshtet me drekë do trajtojnë 382 fëmijë</w:t>
            </w:r>
            <w:r w:rsidR="002505DD" w:rsidRPr="00574B2A">
              <w:rPr>
                <w:rFonts w:eastAsia="Times New Roman" w:cs="Times New Roman"/>
                <w:sz w:val="16"/>
                <w:szCs w:val="16"/>
                <w:lang w:val="sq-AL" w:eastAsia="sq-AL"/>
              </w:rPr>
              <w:t>.</w:t>
            </w:r>
          </w:p>
        </w:tc>
        <w:tc>
          <w:tcPr>
            <w:tcW w:w="2610" w:type="dxa"/>
            <w:tcBorders>
              <w:top w:val="single" w:sz="8" w:space="0" w:color="auto"/>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single" w:sz="8" w:space="0" w:color="auto"/>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P5.F1.O1.A1 Paga të personelit të kopshteve, arsimi parashkollor</w:t>
            </w:r>
            <w:r w:rsidR="002505DD" w:rsidRPr="00574B2A">
              <w:rPr>
                <w:rFonts w:eastAsia="Times New Roman" w:cs="Times New Roman"/>
                <w:sz w:val="16"/>
                <w:szCs w:val="16"/>
                <w:lang w:val="sq-AL" w:eastAsia="sq-AL"/>
              </w:rPr>
              <w:t>.</w:t>
            </w:r>
          </w:p>
        </w:tc>
      </w:tr>
      <w:tr w:rsidR="00816F47" w:rsidRPr="00574B2A" w:rsidTr="006C7B71">
        <w:trPr>
          <w:trHeight w:val="61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Para reformës territoriale nuk ka qene kompetence e bashkisë. Sistemi arsimor ka rëndësi të madhe në rritjen e zhvillimit ekonomik dhe social të komunitetit. Numri i personelit që do t'i transferohet bashkisë është 148 vetë.</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P5.F1.O1.A2 Paga të personelit të arsimit parauniversitar</w:t>
            </w:r>
            <w:r w:rsidR="002505DD" w:rsidRPr="00574B2A">
              <w:rPr>
                <w:rFonts w:eastAsia="Times New Roman" w:cs="Times New Roman"/>
                <w:sz w:val="16"/>
                <w:szCs w:val="16"/>
                <w:lang w:val="sq-AL" w:eastAsia="sq-AL"/>
              </w:rPr>
              <w:t>.</w:t>
            </w:r>
          </w:p>
        </w:tc>
      </w:tr>
      <w:tr w:rsidR="00816F47" w:rsidRPr="00574B2A" w:rsidTr="006C7B71">
        <w:trPr>
          <w:trHeight w:val="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Shërbimi i lyerjes dhe mirëmbajtjes së sip. të shkollave realizohet nga buxheti i Bashkisë përkatësisht nga sektori i shërbimeve. Sipërfaqja totale e shërbimit të lyerjes është 250,000 m</w:t>
            </w:r>
            <w:r w:rsidRPr="00574B2A">
              <w:rPr>
                <w:rFonts w:eastAsia="Times New Roman" w:cs="Times New Roman"/>
                <w:sz w:val="16"/>
                <w:szCs w:val="16"/>
                <w:vertAlign w:val="superscript"/>
                <w:lang w:val="sq-AL" w:eastAsia="sq-AL"/>
              </w:rPr>
              <w:t>2</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Përmirësimi i gjendjes ekzistuese duke krijuar kushte optimal për mbarëvajtjen e mësimit dhe institucioneve të tjera</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P5.F1.O1.A3 Shërbimi i mirëmbajtjes dhe lye</w:t>
            </w:r>
            <w:r w:rsidR="002505DD" w:rsidRPr="00574B2A">
              <w:rPr>
                <w:rFonts w:eastAsia="Times New Roman" w:cs="Times New Roman"/>
                <w:sz w:val="16"/>
                <w:szCs w:val="16"/>
                <w:lang w:val="sq-AL" w:eastAsia="sq-AL"/>
              </w:rPr>
              <w:t>rjes së ambienteve të shkollave.</w:t>
            </w:r>
          </w:p>
        </w:tc>
      </w:tr>
      <w:tr w:rsidR="00816F47" w:rsidRPr="00574B2A" w:rsidTr="006C7B71">
        <w:trPr>
          <w:trHeight w:val="34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Ngrohja me dru zjarri realizohet sipas kërkesave të institucioneve të NjA-ve dhe institucioneve të qytetit Kukës; sasia e parashikuar është bërë mbi bazën e një kuote mujore që shkon mesatarisht 2.6-3 ms në muaj për një ambient mësimor të përshtatshëm. duke diferencuar sipas standardeve zonat me nivele të ndryshme të temperaturave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P5.F1.O1.A4 Blerje dru zjarri për ngrohje për sistemin e arsimin pa</w:t>
            </w:r>
            <w:r w:rsidR="002505DD" w:rsidRPr="00574B2A">
              <w:rPr>
                <w:rFonts w:eastAsia="Times New Roman" w:cs="Times New Roman"/>
                <w:sz w:val="16"/>
                <w:szCs w:val="16"/>
                <w:lang w:val="sq-AL" w:eastAsia="sq-AL"/>
              </w:rPr>
              <w:t>rauniversitar dhe parashkollore.</w:t>
            </w:r>
          </w:p>
        </w:tc>
      </w:tr>
      <w:tr w:rsidR="00816F47" w:rsidRPr="00574B2A" w:rsidTr="006C7B71">
        <w:trPr>
          <w:trHeight w:val="295"/>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Shërbimi i mirëmbajtjes dhe pastrimit të sipërfaqeve të shkollave realizohet nga buxheti i Bashkisë; të gjitha shkollat dhe kopshtet e Bashkisë Kukës furnizohen sipas një plani shpërndarje nga Drejtoria e Shërbimeve Publike; Me shtimin e ambienteve funksionale dhe rikonstruksionin e ambienteve shkollore duhet shikuar edhe shtimi i materialeve të pastrimit</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Përmirësimi i gjendjes ekzistuese duke krijuar kushte optimal sanitare për mbarëvajtjen e mësimit dhe institucioneve të tjera</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P5.F1.O1.A5 Sigurimi i materialeve të pastrimit për higjienën e ambienteve të shkollave</w:t>
            </w:r>
            <w:r w:rsidR="002505DD" w:rsidRPr="00574B2A">
              <w:rPr>
                <w:rFonts w:eastAsia="Times New Roman" w:cs="Times New Roman"/>
                <w:sz w:val="16"/>
                <w:szCs w:val="16"/>
                <w:lang w:val="sq-AL" w:eastAsia="sq-AL"/>
              </w:rPr>
              <w:t>.</w:t>
            </w:r>
            <w:r w:rsidRPr="00574B2A">
              <w:rPr>
                <w:rFonts w:eastAsia="Times New Roman" w:cs="Times New Roman"/>
                <w:sz w:val="16"/>
                <w:szCs w:val="16"/>
                <w:lang w:val="sq-AL" w:eastAsia="sq-AL"/>
              </w:rPr>
              <w:t xml:space="preserve"> </w:t>
            </w:r>
          </w:p>
        </w:tc>
      </w:tr>
      <w:tr w:rsidR="00816F47" w:rsidRPr="00574B2A" w:rsidTr="006C7B71">
        <w:trPr>
          <w:trHeight w:val="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Ngrohja me gaz të lëngshëm është realizuar sipas kërkesave të institucioneve të NjA-ve dhe institucioneve të qytetit Kukës për një periudhë 4-mujore; ka kërkesa nga konsumatorët për pajisje me depozita të gazit të lëngshëm pasi ato që disponojnë janë pothuajse jashtë funksionit duke përbërë një rrezik për këto institucione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P5.F1.O1.A6 Sigurim i gazit të lëngshëm për ngrohje dhe gatim për sistemin e arsimit parashkollorë</w:t>
            </w:r>
            <w:r w:rsidR="002505DD" w:rsidRPr="00574B2A">
              <w:rPr>
                <w:rFonts w:eastAsia="Times New Roman" w:cs="Times New Roman"/>
                <w:sz w:val="16"/>
                <w:szCs w:val="16"/>
                <w:lang w:val="sq-AL" w:eastAsia="sq-AL"/>
              </w:rPr>
              <w:t>.</w:t>
            </w:r>
          </w:p>
        </w:tc>
      </w:tr>
      <w:tr w:rsidR="00816F47" w:rsidRPr="00574B2A" w:rsidTr="006C7B71">
        <w:trPr>
          <w:trHeight w:val="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Gjatë vitit 2015 janë furnizuar me energji elektrike dhe ujë 19 obje</w:t>
            </w:r>
            <w:r w:rsidR="009253F6" w:rsidRPr="00574B2A">
              <w:rPr>
                <w:rFonts w:eastAsia="Times New Roman" w:cs="Times New Roman"/>
                <w:sz w:val="16"/>
                <w:szCs w:val="16"/>
                <w:lang w:val="sq-AL" w:eastAsia="sq-AL"/>
              </w:rPr>
              <w:t xml:space="preserve">kte shkollore dhe institucione </w:t>
            </w:r>
            <w:r w:rsidRPr="00574B2A">
              <w:rPr>
                <w:rFonts w:eastAsia="Times New Roman" w:cs="Times New Roman"/>
                <w:sz w:val="16"/>
                <w:szCs w:val="16"/>
                <w:lang w:val="sq-AL" w:eastAsia="sq-AL"/>
              </w:rPr>
              <w:t>në qytet që janë në varësi të Bashkisë, problem mbeten objektet shkollore në NjA-të që nuk kanë nuk ka kontrata me OSHEE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Të menaxhohen me efikasitet fondet për arsimin dhe krijimi i mundësive për një zhvillim e shfrytëzim cilësor të infrastrukturës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P5.F1.O1.A7 Furnizim me energji elektrike, ujë dhe telefon për të gjitha shkollat në territorin e Bashkisë</w:t>
            </w:r>
            <w:r w:rsidR="002505DD" w:rsidRPr="00574B2A">
              <w:rPr>
                <w:rFonts w:eastAsia="Times New Roman" w:cs="Times New Roman"/>
                <w:sz w:val="16"/>
                <w:szCs w:val="16"/>
                <w:lang w:val="sq-AL" w:eastAsia="sq-AL"/>
              </w:rPr>
              <w:t>.</w:t>
            </w:r>
          </w:p>
        </w:tc>
      </w:tr>
      <w:tr w:rsidR="00816F47" w:rsidRPr="00574B2A" w:rsidTr="006C7B71">
        <w:trPr>
          <w:trHeight w:val="745"/>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Sistemi arsimor ka rëndësi të madhe në rritjen e zhvillimit ekonomik dhe social të komunitetit. Shkolla duhet ti mundësojë të gjithë fëmijëve që të kenë rezultate në mësime, të jenë të sigurta, të shëndetshëm dhe aktivë në jetën komunitare. Bashkia e Kukësit duhet të sigurojë mirëfunksionimin e konvikteve duke siguruar bazën e nevojshme </w:t>
            </w:r>
            <w:r w:rsidR="009253F6" w:rsidRPr="00574B2A">
              <w:rPr>
                <w:rFonts w:eastAsia="Times New Roman" w:cs="Times New Roman"/>
                <w:sz w:val="16"/>
                <w:szCs w:val="16"/>
                <w:lang w:val="sq-AL" w:eastAsia="sq-AL"/>
              </w:rPr>
              <w:t>materiale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Të menaxhohen me efikasitet fondet për arsimin dhe krijimi i mundësive për një zhvillim e shfrytëzim cilësor të </w:t>
            </w:r>
            <w:r w:rsidR="009253F6"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P5.F1.O1.A8 Blerja e ushqimeve për kopshtet me drekë</w:t>
            </w:r>
            <w:r w:rsidR="002505DD" w:rsidRPr="00574B2A">
              <w:rPr>
                <w:rFonts w:eastAsia="Times New Roman" w:cs="Times New Roman"/>
                <w:sz w:val="16"/>
                <w:szCs w:val="16"/>
                <w:lang w:val="sq-AL" w:eastAsia="sq-AL"/>
              </w:rPr>
              <w:t>.</w:t>
            </w:r>
          </w:p>
        </w:tc>
      </w:tr>
      <w:tr w:rsidR="00816F47" w:rsidRPr="00574B2A" w:rsidTr="006C7B71">
        <w:trPr>
          <w:trHeight w:val="682"/>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 vitin 2015 është bërë shpërndarja e bursave për studentët e viteve të para, pasi bursat shtetërore nuk mbulojnë nevojat e studenteve sipas planifikimit të Min. Arsimit. Janë planifikuar bursa për konviktorët në arsimin universitar dhe të mesëm, kopshte dhe çerdhe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Të menaxhohen me efikasitet fondet për arsimin dhe krijimi i mundësive për një zhvillim e shfrytëzim cilësor të </w:t>
            </w:r>
            <w:r w:rsidR="009253F6"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P5.F1.O1.A9 Ofrimi i bursave për nxënësit</w:t>
            </w:r>
            <w:r w:rsidR="002505DD" w:rsidRPr="00574B2A">
              <w:rPr>
                <w:rFonts w:eastAsia="Times New Roman" w:cs="Times New Roman"/>
                <w:sz w:val="16"/>
                <w:szCs w:val="16"/>
                <w:lang w:val="sq-AL" w:eastAsia="sq-AL"/>
              </w:rPr>
              <w:t>.</w:t>
            </w:r>
          </w:p>
        </w:tc>
      </w:tr>
      <w:tr w:rsidR="00816F47" w:rsidRPr="00574B2A" w:rsidTr="006C7B71">
        <w:trPr>
          <w:trHeight w:val="160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Për vitin 2015 është bërë blerja dhe shpërndarja në bazë të një grafiku të materialeve të kancelarisë për konviktet, kopshtet dhe çerdhet. Për 2016 </w:t>
            </w:r>
            <w:r w:rsidR="009253F6" w:rsidRPr="00574B2A">
              <w:rPr>
                <w:rFonts w:eastAsia="Times New Roman" w:cs="Times New Roman"/>
                <w:sz w:val="16"/>
                <w:szCs w:val="16"/>
                <w:lang w:val="sq-AL" w:eastAsia="sq-AL"/>
              </w:rPr>
              <w:t>furnizim</w:t>
            </w:r>
            <w:r w:rsidRPr="00574B2A">
              <w:rPr>
                <w:rFonts w:eastAsia="Times New Roman" w:cs="Times New Roman"/>
                <w:sz w:val="16"/>
                <w:szCs w:val="16"/>
                <w:lang w:val="sq-AL" w:eastAsia="sq-AL"/>
              </w:rPr>
              <w:t xml:space="preserve"> me këto materiale është parashikuar të bëhet për shkolla të qytetit edhe të NjA-ve duke ruajtur si kriter kapacitetet e shkollave. Gjithsej institucione të arsimit parauniversitar, në të gjithë Bashkinë Kukës, janë 49 shkolla, 1 </w:t>
            </w:r>
            <w:r w:rsidR="009253F6" w:rsidRPr="00574B2A">
              <w:rPr>
                <w:rFonts w:eastAsia="Times New Roman" w:cs="Times New Roman"/>
                <w:sz w:val="16"/>
                <w:szCs w:val="16"/>
                <w:lang w:val="sq-AL" w:eastAsia="sq-AL"/>
              </w:rPr>
              <w:t>konvikt</w:t>
            </w:r>
            <w:r w:rsidRPr="00574B2A">
              <w:rPr>
                <w:rFonts w:eastAsia="Times New Roman" w:cs="Times New Roman"/>
                <w:sz w:val="16"/>
                <w:szCs w:val="16"/>
                <w:lang w:val="sq-AL" w:eastAsia="sq-AL"/>
              </w:rPr>
              <w:t>, 1 QKF, 3 kopshte dhe 3 çerdhe (57)</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Të menaxhohen me efikasitet fondet për arsimin dhe krijimi i mundësive për një zhvillim e shfrytëzim cilësor të </w:t>
            </w:r>
            <w:r w:rsidR="009253F6"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P5.F1.O1.A10 Blerja e materialeve të kancelarisë për sistemin e arsimit parauniversitar</w:t>
            </w:r>
            <w:r w:rsidR="002505DD" w:rsidRPr="00574B2A">
              <w:rPr>
                <w:rFonts w:eastAsia="Times New Roman" w:cs="Times New Roman"/>
                <w:sz w:val="16"/>
                <w:szCs w:val="16"/>
                <w:lang w:val="sq-AL" w:eastAsia="sq-AL"/>
              </w:rPr>
              <w:t>.</w:t>
            </w:r>
          </w:p>
        </w:tc>
      </w:tr>
      <w:tr w:rsidR="00816F47" w:rsidRPr="00574B2A" w:rsidTr="006C7B71">
        <w:trPr>
          <w:trHeight w:val="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6C6C01">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Kompetence e re e Bashkisë Kukës. Referuar ligjit nr.</w:t>
            </w:r>
            <w:r w:rsidR="009253F6" w:rsidRPr="00574B2A">
              <w:rPr>
                <w:rFonts w:eastAsia="Times New Roman" w:cs="Times New Roman"/>
                <w:sz w:val="16"/>
                <w:szCs w:val="16"/>
                <w:lang w:val="sq-AL" w:eastAsia="sq-AL"/>
              </w:rPr>
              <w:t xml:space="preserve"> </w:t>
            </w:r>
            <w:r w:rsidRPr="00574B2A">
              <w:rPr>
                <w:rFonts w:eastAsia="Times New Roman" w:cs="Times New Roman"/>
                <w:sz w:val="16"/>
                <w:szCs w:val="16"/>
                <w:lang w:val="sq-AL" w:eastAsia="sq-AL"/>
              </w:rPr>
              <w:t xml:space="preserve">69/2012, datë 21.06.2012 “Për sistemin arsimor parauniversitar në Republikën e Shqipërisë” i ndryshuar, është realizuar shkëmbimi i informacionit me DAR </w:t>
            </w:r>
            <w:r w:rsidR="006C6C01">
              <w:rPr>
                <w:rFonts w:eastAsia="Times New Roman" w:cs="Times New Roman"/>
                <w:sz w:val="16"/>
                <w:szCs w:val="16"/>
                <w:lang w:val="sq-AL" w:eastAsia="sq-AL"/>
              </w:rPr>
              <w:t>Kukës</w:t>
            </w:r>
            <w:r w:rsidRPr="00574B2A">
              <w:rPr>
                <w:rFonts w:eastAsia="Times New Roman" w:cs="Times New Roman"/>
                <w:sz w:val="16"/>
                <w:szCs w:val="16"/>
                <w:lang w:val="sq-AL" w:eastAsia="sq-AL"/>
              </w:rPr>
              <w:t xml:space="preserve"> dhe është arritur në përcaktimin e nevojave sipas linjave (që paracakton ligji) dhe numrit të mësuesve përfitues.</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cilësisë së mësimdhënies, eficencës dhe krijimi i kushteve të favorshme për frekuentim</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P5.F1.O1.A11 Transporti i arsimtarëve sistemi arsimor parauniversitar</w:t>
            </w:r>
            <w:r w:rsidR="002505DD" w:rsidRPr="00574B2A">
              <w:rPr>
                <w:rFonts w:eastAsia="Times New Roman" w:cs="Times New Roman"/>
                <w:sz w:val="16"/>
                <w:szCs w:val="16"/>
                <w:lang w:val="sq-AL" w:eastAsia="sq-AL"/>
              </w:rPr>
              <w:t>.</w:t>
            </w:r>
          </w:p>
        </w:tc>
      </w:tr>
      <w:tr w:rsidR="00816F47" w:rsidRPr="00574B2A" w:rsidTr="006C7B71">
        <w:trPr>
          <w:trHeight w:val="88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Për vitin 2017 është  bërë shpërndarja e bursave për studentët e viteve te para, me bursat shtetërore, rreth 90 bursa sipas planifikimit te Ministrisë së Arsimit.</w:t>
            </w:r>
            <w:r w:rsidRPr="00574B2A">
              <w:rPr>
                <w:rFonts w:eastAsia="Times New Roman" w:cs="Times New Roman"/>
                <w:sz w:val="16"/>
                <w:szCs w:val="16"/>
                <w:lang w:val="sq-AL" w:eastAsia="sq-AL"/>
              </w:rPr>
              <w:br/>
              <w:t xml:space="preserve">Dihet që numri i familjeve me të ardhura të pakta dhe pamundësi ekonomike është i lartë, krahasuar me numrin e studentëve që Ministria e arsimit mbulon. Për këtë arsye vetë bashkia mbulon me bursë studentët e viteve të para të cilët plotësojnë kushtet për të përfituar bursë studimi. </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Ofrimi i bursave studentëve të shkëlqyer, me pamundësi ekonomike, që mbarojnë sistemin e arsimit të mesëm dhe vazhdojnë arsimin e lartë.</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P5.F1.O1.A12 Ofrimi i bursave për </w:t>
            </w:r>
            <w:r w:rsidR="009253F6" w:rsidRPr="00574B2A">
              <w:rPr>
                <w:rFonts w:eastAsia="Times New Roman" w:cs="Times New Roman"/>
                <w:sz w:val="16"/>
                <w:szCs w:val="16"/>
                <w:lang w:val="sq-AL" w:eastAsia="sq-AL"/>
              </w:rPr>
              <w:t>studentë</w:t>
            </w:r>
            <w:r w:rsidR="002505DD" w:rsidRPr="00574B2A">
              <w:rPr>
                <w:rFonts w:eastAsia="Times New Roman" w:cs="Times New Roman"/>
                <w:sz w:val="16"/>
                <w:szCs w:val="16"/>
                <w:lang w:val="sq-AL" w:eastAsia="sq-AL"/>
              </w:rPr>
              <w:t>.</w:t>
            </w:r>
          </w:p>
        </w:tc>
      </w:tr>
      <w:tr w:rsidR="00816F47" w:rsidRPr="00574B2A" w:rsidTr="006C7B71">
        <w:trPr>
          <w:trHeight w:val="16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val="restart"/>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P5.F2 Organizimin e aktiviteteve kulturore dhe promovimin e identitetit kombëtar e lokal, si dhe administrimin e objekteve që lidhen me ushtrimin e këtyre funksioneve</w:t>
            </w:r>
          </w:p>
        </w:tc>
        <w:tc>
          <w:tcPr>
            <w:tcW w:w="1800" w:type="dxa"/>
            <w:vMerge w:val="restart"/>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9253F6">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P5.F2.O1 Rritja e cilësisë së jetës kulturore e sportive të bashkisë </w:t>
            </w:r>
          </w:p>
        </w:tc>
        <w:tc>
          <w:tcPr>
            <w:tcW w:w="1710" w:type="dxa"/>
            <w:vMerge w:val="restart"/>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Numri i fëmijëve pjesëmarrës në </w:t>
            </w:r>
            <w:r w:rsidR="009253F6" w:rsidRPr="00574B2A">
              <w:rPr>
                <w:rFonts w:eastAsia="Times New Roman" w:cs="Times New Roman"/>
                <w:b/>
                <w:bCs/>
                <w:sz w:val="16"/>
                <w:szCs w:val="16"/>
                <w:lang w:val="sq-AL" w:eastAsia="sq-AL"/>
              </w:rPr>
              <w:t>konkurrim</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Java Olimpike organizohet nga QKF Kukës me mbështetjen e Bashkisë Kukës për të gjithë </w:t>
            </w:r>
            <w:r w:rsidR="009253F6" w:rsidRPr="00574B2A">
              <w:rPr>
                <w:rFonts w:eastAsia="Times New Roman" w:cs="Times New Roman"/>
                <w:sz w:val="16"/>
                <w:szCs w:val="16"/>
                <w:lang w:val="sq-AL" w:eastAsia="sq-AL"/>
              </w:rPr>
              <w:t>nxënësit</w:t>
            </w:r>
            <w:r w:rsidRPr="00574B2A">
              <w:rPr>
                <w:rFonts w:eastAsia="Times New Roman" w:cs="Times New Roman"/>
                <w:sz w:val="16"/>
                <w:szCs w:val="16"/>
                <w:lang w:val="sq-AL" w:eastAsia="sq-AL"/>
              </w:rPr>
              <w:t xml:space="preserve"> e Bashkisë në funksion të zhvillimit të aftësive fizike të nxënësve të shkollave 9-vjeçare dhe të mesme. Aktiviteti zgjat 5 ditë (e </w:t>
            </w:r>
            <w:r w:rsidR="009253F6" w:rsidRPr="00574B2A">
              <w:rPr>
                <w:rFonts w:eastAsia="Times New Roman" w:cs="Times New Roman"/>
                <w:sz w:val="16"/>
                <w:szCs w:val="16"/>
                <w:lang w:val="sq-AL" w:eastAsia="sq-AL"/>
              </w:rPr>
              <w:t>hënë</w:t>
            </w:r>
            <w:r w:rsidRPr="00574B2A">
              <w:rPr>
                <w:rFonts w:eastAsia="Times New Roman" w:cs="Times New Roman"/>
                <w:sz w:val="16"/>
                <w:szCs w:val="16"/>
                <w:lang w:val="sq-AL" w:eastAsia="sq-AL"/>
              </w:rPr>
              <w:t>-e premte) gjate muajit prill, sipas udhëzimeve të Komitetit Olimpik Shqiptar</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Vendosja e sportit në shërbim të zhvillimit harmonik të nxënësve në </w:t>
            </w:r>
            <w:r w:rsidR="009253F6" w:rsidRPr="00574B2A">
              <w:rPr>
                <w:rFonts w:eastAsia="Times New Roman" w:cs="Times New Roman"/>
                <w:sz w:val="16"/>
                <w:szCs w:val="16"/>
                <w:lang w:val="sq-AL" w:eastAsia="sq-AL"/>
              </w:rPr>
              <w:t>këndvështrimin</w:t>
            </w:r>
            <w:r w:rsidRPr="00574B2A">
              <w:rPr>
                <w:rFonts w:eastAsia="Times New Roman" w:cs="Times New Roman"/>
                <w:sz w:val="16"/>
                <w:szCs w:val="16"/>
                <w:lang w:val="sq-AL" w:eastAsia="sq-AL"/>
              </w:rPr>
              <w:t xml:space="preserve"> e promovimit të një shoqërie paqësore; promovimi i disiplinave të ndryshme sportive si volejboll, basketboll, futboll, atletike, mundje e lirë dhe klasike, gjimnastikë ritmike, aerobi etj.</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P5.F2.O1.A1 Java Olimpike</w:t>
            </w:r>
            <w:r w:rsidR="002505DD" w:rsidRPr="00574B2A">
              <w:rPr>
                <w:rFonts w:eastAsia="Times New Roman" w:cs="Times New Roman"/>
                <w:sz w:val="16"/>
                <w:szCs w:val="16"/>
                <w:lang w:val="sq-AL" w:eastAsia="sq-AL"/>
              </w:rPr>
              <w:t>.</w:t>
            </w:r>
          </w:p>
        </w:tc>
      </w:tr>
      <w:tr w:rsidR="006A20C2" w:rsidRPr="00574B2A" w:rsidTr="006C7B71">
        <w:trPr>
          <w:trHeight w:val="925"/>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Organizimi i aktiviteteve të ndryshme arsimore nga QKF Kukës me mbështetjen e Bashkisë Kukës për të gjithë </w:t>
            </w:r>
            <w:r w:rsidR="009253F6" w:rsidRPr="00574B2A">
              <w:rPr>
                <w:rFonts w:eastAsia="Times New Roman" w:cs="Times New Roman"/>
                <w:sz w:val="16"/>
                <w:szCs w:val="16"/>
                <w:lang w:val="sq-AL" w:eastAsia="sq-AL"/>
              </w:rPr>
              <w:t>nxënësit</w:t>
            </w:r>
            <w:r w:rsidRPr="00574B2A">
              <w:rPr>
                <w:rFonts w:eastAsia="Times New Roman" w:cs="Times New Roman"/>
                <w:sz w:val="16"/>
                <w:szCs w:val="16"/>
                <w:lang w:val="sq-AL" w:eastAsia="sq-AL"/>
              </w:rPr>
              <w:t xml:space="preserve"> e Bashkisë në funksion të zhvillimit të aftësive fizike të nxënësve të shkollave 9-vjeçare dhe të mesme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Menaxhimi me efikasitet i fondeve për arsimin dhe krijimi i mundësive për një zhvillim e shfrytëzim cilësor të </w:t>
            </w:r>
            <w:r w:rsidR="009253F6" w:rsidRPr="00574B2A">
              <w:rPr>
                <w:rFonts w:eastAsia="Times New Roman" w:cs="Times New Roman"/>
                <w:sz w:val="16"/>
                <w:szCs w:val="16"/>
                <w:lang w:val="sq-AL" w:eastAsia="sq-AL"/>
              </w:rPr>
              <w:t>infrastrukturës</w:t>
            </w:r>
            <w:r w:rsidRPr="00574B2A">
              <w:rPr>
                <w:rFonts w:eastAsia="Times New Roman" w:cs="Times New Roman"/>
                <w:sz w:val="16"/>
                <w:szCs w:val="16"/>
                <w:lang w:val="sq-AL" w:eastAsia="sq-AL"/>
              </w:rPr>
              <w:t xml:space="preserve"> së institucioneve arsimore në të gjithë territorin e Bashkisë</w:t>
            </w:r>
            <w:r w:rsidR="002505DD" w:rsidRPr="00574B2A">
              <w:rPr>
                <w:rFonts w:eastAsia="Times New Roman" w:cs="Times New Roman"/>
                <w:sz w:val="16"/>
                <w:szCs w:val="16"/>
                <w:lang w:val="sq-AL" w:eastAsia="sq-AL"/>
              </w:rPr>
              <w:t>.</w:t>
            </w:r>
          </w:p>
        </w:tc>
        <w:tc>
          <w:tcPr>
            <w:tcW w:w="1440" w:type="dxa"/>
            <w:tcBorders>
              <w:top w:val="nil"/>
              <w:left w:val="nil"/>
              <w:bottom w:val="nil"/>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P5.F2.O1.A2 Aktivitete të ndryshme arsimore</w:t>
            </w:r>
            <w:r w:rsidR="002505DD" w:rsidRPr="00574B2A">
              <w:rPr>
                <w:rFonts w:eastAsia="Times New Roman" w:cs="Times New Roman"/>
                <w:sz w:val="16"/>
                <w:szCs w:val="16"/>
                <w:lang w:val="sq-AL" w:eastAsia="sq-AL"/>
              </w:rPr>
              <w:t>.</w:t>
            </w:r>
            <w:r w:rsidRPr="00574B2A">
              <w:rPr>
                <w:rFonts w:eastAsia="Times New Roman" w:cs="Times New Roman"/>
                <w:sz w:val="16"/>
                <w:szCs w:val="16"/>
                <w:lang w:val="sq-AL" w:eastAsia="sq-AL"/>
              </w:rPr>
              <w:t xml:space="preserve"> </w:t>
            </w:r>
          </w:p>
        </w:tc>
      </w:tr>
      <w:tr w:rsidR="00816F47" w:rsidRPr="00574B2A" w:rsidTr="006C7B71">
        <w:trPr>
          <w:trHeight w:val="7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000000"/>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Numri i fëmijëve pjesëmarrës në </w:t>
            </w:r>
            <w:r w:rsidR="009253F6" w:rsidRPr="00574B2A">
              <w:rPr>
                <w:rFonts w:eastAsia="Times New Roman" w:cs="Times New Roman"/>
                <w:b/>
                <w:bCs/>
                <w:sz w:val="16"/>
                <w:szCs w:val="16"/>
                <w:lang w:val="sq-AL" w:eastAsia="sq-AL"/>
              </w:rPr>
              <w:t>konkurrim</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Aktiviteti i organizuar me </w:t>
            </w:r>
            <w:r w:rsidR="00D6558F" w:rsidRPr="00574B2A">
              <w:rPr>
                <w:rFonts w:eastAsia="Times New Roman" w:cs="Times New Roman"/>
                <w:sz w:val="16"/>
                <w:szCs w:val="16"/>
                <w:lang w:val="sq-AL" w:eastAsia="sq-AL"/>
              </w:rPr>
              <w:t>fëmijë</w:t>
            </w:r>
            <w:r w:rsidRPr="00574B2A">
              <w:rPr>
                <w:rFonts w:eastAsia="Times New Roman" w:cs="Times New Roman"/>
                <w:sz w:val="16"/>
                <w:szCs w:val="16"/>
                <w:lang w:val="sq-AL" w:eastAsia="sq-AL"/>
              </w:rPr>
              <w:t xml:space="preserve"> në nevojë duke qenë se pamundësia ekonomike i lë ato jashtë vëmendjes së edukimit dhe argëtimit. Ky </w:t>
            </w:r>
            <w:r w:rsidR="009253F6" w:rsidRPr="00574B2A">
              <w:rPr>
                <w:rFonts w:eastAsia="Times New Roman" w:cs="Times New Roman"/>
                <w:sz w:val="16"/>
                <w:szCs w:val="16"/>
                <w:lang w:val="sq-AL" w:eastAsia="sq-AL"/>
              </w:rPr>
              <w:t>kontingjent</w:t>
            </w:r>
            <w:r w:rsidRPr="00574B2A">
              <w:rPr>
                <w:rFonts w:eastAsia="Times New Roman" w:cs="Times New Roman"/>
                <w:sz w:val="16"/>
                <w:szCs w:val="16"/>
                <w:lang w:val="sq-AL" w:eastAsia="sq-AL"/>
              </w:rPr>
              <w:t xml:space="preserve"> </w:t>
            </w:r>
            <w:r w:rsidR="009253F6" w:rsidRPr="00574B2A">
              <w:rPr>
                <w:rFonts w:eastAsia="Times New Roman" w:cs="Times New Roman"/>
                <w:sz w:val="16"/>
                <w:szCs w:val="16"/>
                <w:lang w:val="sq-AL" w:eastAsia="sq-AL"/>
              </w:rPr>
              <w:t>fëmijësh</w:t>
            </w:r>
            <w:r w:rsidRPr="00574B2A">
              <w:rPr>
                <w:rFonts w:eastAsia="Times New Roman" w:cs="Times New Roman"/>
                <w:sz w:val="16"/>
                <w:szCs w:val="16"/>
                <w:lang w:val="sq-AL" w:eastAsia="sq-AL"/>
              </w:rPr>
              <w:t xml:space="preserve"> ka tendencë largimi nga shkolla dhe shkëputjes nga fëmijët e tjerë, dhe aktiviteti sjell progres në këto grupe sociale. Organizimi i </w:t>
            </w:r>
            <w:r w:rsidR="009253F6" w:rsidRPr="00574B2A">
              <w:rPr>
                <w:rFonts w:eastAsia="Times New Roman" w:cs="Times New Roman"/>
                <w:sz w:val="16"/>
                <w:szCs w:val="16"/>
                <w:lang w:val="sq-AL" w:eastAsia="sq-AL"/>
              </w:rPr>
              <w:t>lojërave</w:t>
            </w:r>
            <w:r w:rsidRPr="00574B2A">
              <w:rPr>
                <w:rFonts w:eastAsia="Times New Roman" w:cs="Times New Roman"/>
                <w:sz w:val="16"/>
                <w:szCs w:val="16"/>
                <w:lang w:val="sq-AL" w:eastAsia="sq-AL"/>
              </w:rPr>
              <w:t xml:space="preserve"> sportive, koncerteve e recitimeve, konkurseve, </w:t>
            </w:r>
            <w:r w:rsidR="009253F6" w:rsidRPr="00574B2A">
              <w:rPr>
                <w:rFonts w:eastAsia="Times New Roman" w:cs="Times New Roman"/>
                <w:sz w:val="16"/>
                <w:szCs w:val="16"/>
                <w:lang w:val="sq-AL" w:eastAsia="sq-AL"/>
              </w:rPr>
              <w:t>ekskursione</w:t>
            </w:r>
            <w:r w:rsidRPr="00574B2A">
              <w:rPr>
                <w:rFonts w:eastAsia="Times New Roman" w:cs="Times New Roman"/>
                <w:sz w:val="16"/>
                <w:szCs w:val="16"/>
                <w:lang w:val="sq-AL" w:eastAsia="sq-AL"/>
              </w:rPr>
              <w:t xml:space="preserve"> në vende historike, njohja e edukimit me te drejtat e </w:t>
            </w:r>
            <w:r w:rsidR="009253F6" w:rsidRPr="00574B2A">
              <w:rPr>
                <w:rFonts w:eastAsia="Times New Roman" w:cs="Times New Roman"/>
                <w:sz w:val="16"/>
                <w:szCs w:val="16"/>
                <w:lang w:val="sq-AL" w:eastAsia="sq-AL"/>
              </w:rPr>
              <w:t>fëmijëve</w:t>
            </w:r>
            <w:r w:rsidRPr="00574B2A">
              <w:rPr>
                <w:rFonts w:eastAsia="Times New Roman" w:cs="Times New Roman"/>
                <w:sz w:val="16"/>
                <w:szCs w:val="16"/>
                <w:lang w:val="sq-AL" w:eastAsia="sq-AL"/>
              </w:rPr>
              <w:t xml:space="preserve"> </w:t>
            </w:r>
            <w:r w:rsidR="009253F6" w:rsidRPr="00574B2A">
              <w:rPr>
                <w:rFonts w:eastAsia="Times New Roman" w:cs="Times New Roman"/>
                <w:sz w:val="16"/>
                <w:szCs w:val="16"/>
                <w:lang w:val="sq-AL" w:eastAsia="sq-AL"/>
              </w:rPr>
              <w:t>është</w:t>
            </w:r>
            <w:r w:rsidRPr="00574B2A">
              <w:rPr>
                <w:rFonts w:eastAsia="Times New Roman" w:cs="Times New Roman"/>
                <w:sz w:val="16"/>
                <w:szCs w:val="16"/>
                <w:lang w:val="sq-AL" w:eastAsia="sq-AL"/>
              </w:rPr>
              <w:t xml:space="preserve"> n</w:t>
            </w:r>
            <w:r w:rsidR="009253F6" w:rsidRPr="00574B2A">
              <w:rPr>
                <w:rFonts w:eastAsia="Times New Roman" w:cs="Times New Roman"/>
                <w:sz w:val="16"/>
                <w:szCs w:val="16"/>
                <w:lang w:val="sq-AL" w:eastAsia="sq-AL"/>
              </w:rPr>
              <w:t>ë</w:t>
            </w:r>
            <w:r w:rsidRPr="00574B2A">
              <w:rPr>
                <w:rFonts w:eastAsia="Times New Roman" w:cs="Times New Roman"/>
                <w:sz w:val="16"/>
                <w:szCs w:val="16"/>
                <w:lang w:val="sq-AL" w:eastAsia="sq-AL"/>
              </w:rPr>
              <w:t xml:space="preserve"> </w:t>
            </w:r>
            <w:r w:rsidR="009253F6" w:rsidRPr="00574B2A">
              <w:rPr>
                <w:rFonts w:eastAsia="Times New Roman" w:cs="Times New Roman"/>
                <w:sz w:val="16"/>
                <w:szCs w:val="16"/>
                <w:lang w:val="sq-AL" w:eastAsia="sq-AL"/>
              </w:rPr>
              <w:t>qendër</w:t>
            </w:r>
            <w:r w:rsidRPr="00574B2A">
              <w:rPr>
                <w:rFonts w:eastAsia="Times New Roman" w:cs="Times New Roman"/>
                <w:sz w:val="16"/>
                <w:szCs w:val="16"/>
                <w:lang w:val="sq-AL" w:eastAsia="sq-AL"/>
              </w:rPr>
              <w:t xml:space="preserve"> te projektit.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Motivimi i nxënësve me pamundësi ekonomike apo jetim të Bashkisë Kukës për të </w:t>
            </w:r>
            <w:r w:rsidR="009253F6" w:rsidRPr="00574B2A">
              <w:rPr>
                <w:rFonts w:eastAsia="Times New Roman" w:cs="Times New Roman"/>
                <w:sz w:val="16"/>
                <w:szCs w:val="16"/>
                <w:lang w:val="sq-AL" w:eastAsia="sq-AL"/>
              </w:rPr>
              <w:t>qëndruar</w:t>
            </w:r>
            <w:r w:rsidRPr="00574B2A">
              <w:rPr>
                <w:rFonts w:eastAsia="Times New Roman" w:cs="Times New Roman"/>
                <w:sz w:val="16"/>
                <w:szCs w:val="16"/>
                <w:lang w:val="sq-AL" w:eastAsia="sq-AL"/>
              </w:rPr>
              <w:t xml:space="preserve"> larg rrugës dhe sjelljeve negative. </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P5.F2.O1.A3 Aktivitete të ndryshme rekreative për fëmijët në nevojë</w:t>
            </w:r>
            <w:r w:rsidR="002505DD" w:rsidRPr="00574B2A">
              <w:rPr>
                <w:rFonts w:eastAsia="Times New Roman" w:cs="Times New Roman"/>
                <w:sz w:val="16"/>
                <w:szCs w:val="16"/>
                <w:lang w:val="sq-AL" w:eastAsia="sq-AL"/>
              </w:rPr>
              <w:t>.</w:t>
            </w:r>
          </w:p>
        </w:tc>
      </w:tr>
      <w:tr w:rsidR="00816F47" w:rsidRPr="00574B2A" w:rsidTr="006C7B71">
        <w:trPr>
          <w:trHeight w:val="1357"/>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P5.F2.O2 Zhvillimi i talenteve të reja në fushën e artit dhe kulturës si dhe pasurimi e gjallërimi i jetës kulturore e artistike </w:t>
            </w:r>
          </w:p>
        </w:tc>
        <w:tc>
          <w:tcPr>
            <w:tcW w:w="17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Numri i fëmijëve pjesëmarrës në </w:t>
            </w:r>
            <w:r w:rsidR="009253F6" w:rsidRPr="00574B2A">
              <w:rPr>
                <w:rFonts w:eastAsia="Times New Roman" w:cs="Times New Roman"/>
                <w:b/>
                <w:bCs/>
                <w:sz w:val="16"/>
                <w:szCs w:val="16"/>
                <w:lang w:val="sq-AL" w:eastAsia="sq-AL"/>
              </w:rPr>
              <w:t>konkurrim</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Festivali është iniciativë e QKF në Kukës ku fëmijët shpalosin talentin e tyre duke kënduar këngët e reja të ardhura nga kompozitorë të ndryshëm; nëpërmjet Festivalit të Këngës për Fëmijë përfshihen fëmijë të të gjitha shtresave shoqërore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jetës kulturore në qytetin e Kukësit nëpërmjet inkurajimit dhe mbështetjes së brezit të ri; </w:t>
            </w:r>
            <w:r w:rsidR="009253F6" w:rsidRPr="00574B2A">
              <w:rPr>
                <w:rFonts w:eastAsia="Times New Roman" w:cs="Times New Roman"/>
                <w:sz w:val="16"/>
                <w:szCs w:val="16"/>
                <w:lang w:val="sq-AL" w:eastAsia="sq-AL"/>
              </w:rPr>
              <w:t>Identifikimi i</w:t>
            </w:r>
            <w:r w:rsidRPr="00574B2A">
              <w:rPr>
                <w:rFonts w:eastAsia="Times New Roman" w:cs="Times New Roman"/>
                <w:sz w:val="16"/>
                <w:szCs w:val="16"/>
                <w:lang w:val="sq-AL" w:eastAsia="sq-AL"/>
              </w:rPr>
              <w:t xml:space="preserve"> talenteve të reja në fushën e interpretimit të këngës </w:t>
            </w:r>
            <w:r w:rsidR="009253F6" w:rsidRPr="00574B2A">
              <w:rPr>
                <w:rFonts w:eastAsia="Times New Roman" w:cs="Times New Roman"/>
                <w:sz w:val="16"/>
                <w:szCs w:val="16"/>
                <w:lang w:val="sq-AL" w:eastAsia="sq-AL"/>
              </w:rPr>
              <w:t>nëpërmjet</w:t>
            </w:r>
            <w:r w:rsidRPr="00574B2A">
              <w:rPr>
                <w:rFonts w:eastAsia="Times New Roman" w:cs="Times New Roman"/>
                <w:sz w:val="16"/>
                <w:szCs w:val="16"/>
                <w:lang w:val="sq-AL" w:eastAsia="sq-AL"/>
              </w:rPr>
              <w:t xml:space="preserve"> zhvillimit të aktiviteteve kulturore artistike</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P5.F2.O2.A1 Festivali i këngës për fëmijë</w:t>
            </w:r>
            <w:r w:rsidR="002505DD" w:rsidRPr="00574B2A">
              <w:rPr>
                <w:rFonts w:eastAsia="Times New Roman" w:cs="Times New Roman"/>
                <w:sz w:val="16"/>
                <w:szCs w:val="16"/>
                <w:lang w:val="sq-AL" w:eastAsia="sq-AL"/>
              </w:rPr>
              <w:t>.</w:t>
            </w:r>
          </w:p>
        </w:tc>
      </w:tr>
      <w:tr w:rsidR="00816F47" w:rsidRPr="00574B2A" w:rsidTr="006C7B71">
        <w:trPr>
          <w:trHeight w:val="952"/>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P5.F2.O3 Promovimi i nxënësve të dalluar në mësime përmes aktiviteteve kulturore dhe argëtuese</w:t>
            </w:r>
          </w:p>
        </w:tc>
        <w:tc>
          <w:tcPr>
            <w:tcW w:w="17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Numri i çmimeve të shpërndara</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Mbrëmja tradicionale e Vitit të Ri me mbështetjen e Bashkisë Kukës stimulon nxënësit e talentuar dhe fëmijët që zgjidhen nga shkollat dhe stafi i QKF. Kjo mbrëmje shërben si premierë e talenteve të humorit, këngës dhe baletit; stimulon bashkëpunimin me artistë të </w:t>
            </w:r>
            <w:r w:rsidR="009253F6" w:rsidRPr="00574B2A">
              <w:rPr>
                <w:rFonts w:eastAsia="Times New Roman" w:cs="Times New Roman"/>
                <w:sz w:val="16"/>
                <w:szCs w:val="16"/>
                <w:lang w:val="sq-AL" w:eastAsia="sq-AL"/>
              </w:rPr>
              <w:t>afirmuar</w:t>
            </w:r>
            <w:r w:rsidRPr="00574B2A">
              <w:rPr>
                <w:rFonts w:eastAsia="Times New Roman" w:cs="Times New Roman"/>
                <w:sz w:val="16"/>
                <w:szCs w:val="16"/>
                <w:lang w:val="sq-AL" w:eastAsia="sq-AL"/>
              </w:rPr>
              <w:t>, të cilët ftohen si mysafirë nderi; rrit interesin dhe pëlqyesh</w:t>
            </w:r>
            <w:r w:rsidR="009253F6" w:rsidRPr="00574B2A">
              <w:rPr>
                <w:rFonts w:eastAsia="Times New Roman" w:cs="Times New Roman"/>
                <w:sz w:val="16"/>
                <w:szCs w:val="16"/>
                <w:lang w:val="sq-AL" w:eastAsia="sq-AL"/>
              </w:rPr>
              <w:t>m</w:t>
            </w:r>
            <w:r w:rsidRPr="00574B2A">
              <w:rPr>
                <w:rFonts w:eastAsia="Times New Roman" w:cs="Times New Roman"/>
                <w:sz w:val="16"/>
                <w:szCs w:val="16"/>
                <w:lang w:val="sq-AL" w:eastAsia="sq-AL"/>
              </w:rPr>
              <w:t>ërinë dhe e bëjnë këtë aktivitet shumë argëtues</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Organizimi i festës tradicionale për vitin e ri për </w:t>
            </w:r>
            <w:r w:rsidR="009253F6" w:rsidRPr="00574B2A">
              <w:rPr>
                <w:rFonts w:eastAsia="Times New Roman" w:cs="Times New Roman"/>
                <w:sz w:val="16"/>
                <w:szCs w:val="16"/>
                <w:lang w:val="sq-AL" w:eastAsia="sq-AL"/>
              </w:rPr>
              <w:t>fëmijët</w:t>
            </w:r>
            <w:r w:rsidRPr="00574B2A">
              <w:rPr>
                <w:rFonts w:eastAsia="Times New Roman" w:cs="Times New Roman"/>
                <w:sz w:val="16"/>
                <w:szCs w:val="16"/>
                <w:lang w:val="sq-AL" w:eastAsia="sq-AL"/>
              </w:rPr>
              <w:t xml:space="preserve"> duke promovuar nxënësit me rezultate më të larta; mbështetja e fëmijëve jetim; bashkëpunimi me artistë e </w:t>
            </w:r>
            <w:r w:rsidR="009253F6" w:rsidRPr="00574B2A">
              <w:rPr>
                <w:rFonts w:eastAsia="Times New Roman" w:cs="Times New Roman"/>
                <w:sz w:val="16"/>
                <w:szCs w:val="16"/>
                <w:lang w:val="sq-AL" w:eastAsia="sq-AL"/>
              </w:rPr>
              <w:t>specialistë</w:t>
            </w:r>
            <w:r w:rsidRPr="00574B2A">
              <w:rPr>
                <w:rFonts w:eastAsia="Times New Roman" w:cs="Times New Roman"/>
                <w:sz w:val="16"/>
                <w:szCs w:val="16"/>
                <w:lang w:val="sq-AL" w:eastAsia="sq-AL"/>
              </w:rPr>
              <w:t xml:space="preserve"> të fushave të ndryshme nën udhëheqjen e QKF Kukës</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P5.F2.O3.A1 Mbrëmja tradicionale e Vitit të Ri për nxënësit e shkollave 9-vjeçare</w:t>
            </w:r>
            <w:r w:rsidR="002505DD" w:rsidRPr="00574B2A">
              <w:rPr>
                <w:rFonts w:eastAsia="Times New Roman" w:cs="Times New Roman"/>
                <w:sz w:val="16"/>
                <w:szCs w:val="16"/>
                <w:lang w:val="sq-AL" w:eastAsia="sq-AL"/>
              </w:rPr>
              <w:t>.</w:t>
            </w:r>
            <w:r w:rsidRPr="00574B2A">
              <w:rPr>
                <w:rFonts w:eastAsia="Times New Roman" w:cs="Times New Roman"/>
                <w:sz w:val="16"/>
                <w:szCs w:val="16"/>
                <w:lang w:val="sq-AL" w:eastAsia="sq-AL"/>
              </w:rPr>
              <w:t xml:space="preserve"> </w:t>
            </w:r>
          </w:p>
        </w:tc>
      </w:tr>
      <w:tr w:rsidR="00816F47" w:rsidRPr="00574B2A" w:rsidTr="006C7B71">
        <w:trPr>
          <w:trHeight w:val="1663"/>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P5.F2.O4 Përfshirja e të </w:t>
            </w:r>
            <w:r w:rsidR="009253F6" w:rsidRPr="00574B2A">
              <w:rPr>
                <w:rFonts w:eastAsia="Times New Roman" w:cs="Times New Roman"/>
                <w:b/>
                <w:bCs/>
                <w:sz w:val="16"/>
                <w:szCs w:val="16"/>
                <w:lang w:val="sq-AL" w:eastAsia="sq-AL"/>
              </w:rPr>
              <w:t>rinjve</w:t>
            </w:r>
            <w:r w:rsidRPr="00574B2A">
              <w:rPr>
                <w:rFonts w:eastAsia="Times New Roman" w:cs="Times New Roman"/>
                <w:b/>
                <w:bCs/>
                <w:sz w:val="16"/>
                <w:szCs w:val="16"/>
                <w:lang w:val="sq-AL" w:eastAsia="sq-AL"/>
              </w:rPr>
              <w:t xml:space="preserve"> në aktivitete rinore me tematika të ndryshme</w:t>
            </w:r>
          </w:p>
        </w:tc>
        <w:tc>
          <w:tcPr>
            <w:tcW w:w="1710" w:type="dxa"/>
            <w:tcBorders>
              <w:top w:val="nil"/>
              <w:left w:val="nil"/>
              <w:bottom w:val="single" w:sz="4" w:space="0" w:color="auto"/>
              <w:right w:val="single" w:sz="4" w:space="0" w:color="auto"/>
            </w:tcBorders>
            <w:shd w:val="clear" w:color="auto" w:fill="auto"/>
            <w:vAlign w:val="center"/>
            <w:hideMark/>
          </w:tcPr>
          <w:p w:rsidR="009270C0"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Lloji i aktiviteteve të kryera</w:t>
            </w:r>
          </w:p>
          <w:p w:rsidR="009270C0"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aktiviteteve të kryera</w:t>
            </w:r>
          </w:p>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 xml:space="preserve">3. Rritja e numrit të të </w:t>
            </w:r>
            <w:r w:rsidR="009253F6" w:rsidRPr="00574B2A">
              <w:rPr>
                <w:rFonts w:eastAsia="Times New Roman" w:cs="Times New Roman"/>
                <w:b/>
                <w:bCs/>
                <w:sz w:val="16"/>
                <w:szCs w:val="16"/>
                <w:lang w:val="sq-AL" w:eastAsia="sq-AL"/>
              </w:rPr>
              <w:t>rinjve</w:t>
            </w:r>
            <w:r w:rsidRPr="00574B2A">
              <w:rPr>
                <w:rFonts w:eastAsia="Times New Roman" w:cs="Times New Roman"/>
                <w:b/>
                <w:bCs/>
                <w:sz w:val="16"/>
                <w:szCs w:val="16"/>
                <w:lang w:val="sq-AL" w:eastAsia="sq-AL"/>
              </w:rPr>
              <w:t xml:space="preserve"> që interesohen në aktivitete me karakter rinor</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Duke parë situatën e rinisë sot, ku vihet re mungesa e informacionit, shfaqet si nevojë e domosdoshme dhënia e informacionit dhe zhvillimi i trajnimeve sensibilizuese për </w:t>
            </w:r>
            <w:r w:rsidR="009253F6" w:rsidRPr="00574B2A">
              <w:rPr>
                <w:rFonts w:eastAsia="Times New Roman" w:cs="Times New Roman"/>
                <w:sz w:val="16"/>
                <w:szCs w:val="16"/>
                <w:lang w:val="sq-AL" w:eastAsia="sq-AL"/>
              </w:rPr>
              <w:t>grup-moshat</w:t>
            </w:r>
            <w:r w:rsidRPr="00574B2A">
              <w:rPr>
                <w:rFonts w:eastAsia="Times New Roman" w:cs="Times New Roman"/>
                <w:sz w:val="16"/>
                <w:szCs w:val="16"/>
                <w:lang w:val="sq-AL" w:eastAsia="sq-AL"/>
              </w:rPr>
              <w:t xml:space="preserve"> më delikate</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Ndërgjegjësimi dhe përfshirja e të </w:t>
            </w:r>
            <w:r w:rsidR="009253F6" w:rsidRPr="00574B2A">
              <w:rPr>
                <w:rFonts w:eastAsia="Times New Roman" w:cs="Times New Roman"/>
                <w:sz w:val="16"/>
                <w:szCs w:val="16"/>
                <w:lang w:val="sq-AL" w:eastAsia="sq-AL"/>
              </w:rPr>
              <w:t>rinjve</w:t>
            </w:r>
            <w:r w:rsidRPr="00574B2A">
              <w:rPr>
                <w:rFonts w:eastAsia="Times New Roman" w:cs="Times New Roman"/>
                <w:sz w:val="16"/>
                <w:szCs w:val="16"/>
                <w:lang w:val="sq-AL" w:eastAsia="sq-AL"/>
              </w:rPr>
              <w:t xml:space="preserve"> në aktivitete rinore me tematika të ndryshme</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P5.F2.O4.A1 Cikël trajnimesh 4 herë/vit me tematika të ndryshme rinore</w:t>
            </w:r>
            <w:r w:rsidR="002505DD" w:rsidRPr="00574B2A">
              <w:rPr>
                <w:rFonts w:eastAsia="Times New Roman" w:cs="Times New Roman"/>
                <w:sz w:val="16"/>
                <w:szCs w:val="16"/>
                <w:lang w:val="sq-AL" w:eastAsia="sq-AL"/>
              </w:rPr>
              <w:t>.</w:t>
            </w:r>
          </w:p>
        </w:tc>
      </w:tr>
      <w:tr w:rsidR="00816F47" w:rsidRPr="00574B2A" w:rsidTr="006C7B71">
        <w:trPr>
          <w:trHeight w:val="340"/>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val="restart"/>
            <w:tcBorders>
              <w:top w:val="single" w:sz="4" w:space="0" w:color="auto"/>
              <w:left w:val="nil"/>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P5.F3 Ndërtimi, rehabilitim dhe mirëmbajtje e ndërtesave arsimore të sistemit shkollor parauniversitar</w:t>
            </w:r>
          </w:p>
        </w:tc>
        <w:tc>
          <w:tcPr>
            <w:tcW w:w="180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 xml:space="preserve">P4.F3.O1 Rritja e cilësisë së mësimdhënies përmes ngritjes/rehabilitimit të </w:t>
            </w:r>
            <w:r w:rsidR="009253F6" w:rsidRPr="00574B2A">
              <w:rPr>
                <w:rFonts w:eastAsia="Times New Roman" w:cs="Times New Roman"/>
                <w:b/>
                <w:bCs/>
                <w:sz w:val="16"/>
                <w:szCs w:val="16"/>
                <w:lang w:val="sq-AL" w:eastAsia="sq-AL"/>
              </w:rPr>
              <w:t>infrastrukturës</w:t>
            </w:r>
            <w:r w:rsidRPr="00574B2A">
              <w:rPr>
                <w:rFonts w:eastAsia="Times New Roman" w:cs="Times New Roman"/>
                <w:b/>
                <w:bCs/>
                <w:sz w:val="16"/>
                <w:szCs w:val="16"/>
                <w:lang w:val="sq-AL" w:eastAsia="sq-AL"/>
              </w:rPr>
              <w:t xml:space="preserve"> arsimore; rishpërndarja më optimale e numrit të nxënësve në shkollat e qytetit të Kukësit</w:t>
            </w:r>
          </w:p>
        </w:tc>
        <w:tc>
          <w:tcPr>
            <w:tcW w:w="1710" w:type="dxa"/>
            <w:vMerge w:val="restart"/>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Rritja e % së nxënësve të zonave rurale që frekuentojnë shkollën</w:t>
            </w:r>
            <w:r w:rsidRPr="00574B2A">
              <w:rPr>
                <w:rFonts w:eastAsia="Times New Roman" w:cs="Times New Roman"/>
                <w:b/>
                <w:bCs/>
                <w:sz w:val="16"/>
                <w:szCs w:val="16"/>
                <w:lang w:val="sq-AL" w:eastAsia="sq-AL"/>
              </w:rPr>
              <w:br/>
            </w:r>
            <w:r w:rsidRPr="00574B2A">
              <w:rPr>
                <w:rFonts w:eastAsia="Times New Roman" w:cs="Times New Roman"/>
                <w:b/>
                <w:bCs/>
                <w:sz w:val="16"/>
                <w:szCs w:val="16"/>
                <w:lang w:val="sq-AL" w:eastAsia="sq-AL"/>
              </w:rPr>
              <w:br/>
              <w:t>2. Nxënës të kënaqur nga mjediset e reja të shkollës</w:t>
            </w:r>
            <w:r w:rsidRPr="00574B2A">
              <w:rPr>
                <w:rFonts w:eastAsia="Times New Roman" w:cs="Times New Roman"/>
                <w:b/>
                <w:bCs/>
                <w:sz w:val="16"/>
                <w:szCs w:val="16"/>
                <w:lang w:val="sq-AL" w:eastAsia="sq-AL"/>
              </w:rPr>
              <w:br/>
            </w:r>
            <w:r w:rsidRPr="00574B2A">
              <w:rPr>
                <w:rFonts w:eastAsia="Times New Roman" w:cs="Times New Roman"/>
                <w:b/>
                <w:bCs/>
                <w:sz w:val="16"/>
                <w:szCs w:val="16"/>
                <w:lang w:val="sq-AL" w:eastAsia="sq-AL"/>
              </w:rPr>
              <w:br/>
              <w:t>3. Mësues të kënaqur nga mjedise komode pune</w:t>
            </w: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blerjen e truallit dhe ndërtimin e një godine 4 </w:t>
            </w:r>
            <w:r w:rsidR="009253F6" w:rsidRPr="00574B2A">
              <w:rPr>
                <w:rFonts w:eastAsia="Times New Roman" w:cs="Times New Roman"/>
                <w:sz w:val="16"/>
                <w:szCs w:val="16"/>
                <w:lang w:val="sq-AL" w:eastAsia="sq-AL"/>
              </w:rPr>
              <w:t>katesh</w:t>
            </w:r>
            <w:r w:rsidRPr="00574B2A">
              <w:rPr>
                <w:rFonts w:eastAsia="Times New Roman" w:cs="Times New Roman"/>
                <w:sz w:val="16"/>
                <w:szCs w:val="16"/>
                <w:lang w:val="sq-AL" w:eastAsia="sq-AL"/>
              </w:rPr>
              <w:t xml:space="preserve"> me 32 klasa, ambiente të tjera të nevojshme si </w:t>
            </w:r>
            <w:r w:rsidR="009253F6" w:rsidRPr="00574B2A">
              <w:rPr>
                <w:rFonts w:eastAsia="Times New Roman" w:cs="Times New Roman"/>
                <w:sz w:val="16"/>
                <w:szCs w:val="16"/>
                <w:lang w:val="sq-AL" w:eastAsia="sq-AL"/>
              </w:rPr>
              <w:t>laboratorë</w:t>
            </w:r>
            <w:r w:rsidRPr="00574B2A">
              <w:rPr>
                <w:rFonts w:eastAsia="Times New Roman" w:cs="Times New Roman"/>
                <w:sz w:val="16"/>
                <w:szCs w:val="16"/>
                <w:lang w:val="sq-AL" w:eastAsia="sq-AL"/>
              </w:rPr>
              <w:t xml:space="preserve">, drejtori, kabinet etj.; kapaciteti është parashikuar për 950 nxënës. Projekti parashikon të </w:t>
            </w:r>
            <w:r w:rsidR="009253F6" w:rsidRPr="00574B2A">
              <w:rPr>
                <w:rFonts w:eastAsia="Times New Roman" w:cs="Times New Roman"/>
                <w:sz w:val="16"/>
                <w:szCs w:val="16"/>
                <w:lang w:val="sq-AL" w:eastAsia="sq-AL"/>
              </w:rPr>
              <w:t>gjithë</w:t>
            </w:r>
            <w:r w:rsidRPr="00574B2A">
              <w:rPr>
                <w:rFonts w:eastAsia="Times New Roman" w:cs="Times New Roman"/>
                <w:sz w:val="16"/>
                <w:szCs w:val="16"/>
                <w:lang w:val="sq-AL" w:eastAsia="sq-AL"/>
              </w:rPr>
              <w:t xml:space="preserve"> infrastrukturën e </w:t>
            </w:r>
            <w:r w:rsidR="009253F6" w:rsidRPr="00574B2A">
              <w:rPr>
                <w:rFonts w:eastAsia="Times New Roman" w:cs="Times New Roman"/>
                <w:sz w:val="16"/>
                <w:szCs w:val="16"/>
                <w:lang w:val="sq-AL" w:eastAsia="sq-AL"/>
              </w:rPr>
              <w:t>nevojshëm</w:t>
            </w:r>
            <w:r w:rsidRPr="00574B2A">
              <w:rPr>
                <w:rFonts w:eastAsia="Times New Roman" w:cs="Times New Roman"/>
                <w:sz w:val="16"/>
                <w:szCs w:val="16"/>
                <w:lang w:val="sq-AL" w:eastAsia="sq-AL"/>
              </w:rPr>
              <w:t>, u</w:t>
            </w:r>
            <w:r w:rsidR="009253F6" w:rsidRPr="00574B2A">
              <w:rPr>
                <w:rFonts w:eastAsia="Times New Roman" w:cs="Times New Roman"/>
                <w:sz w:val="16"/>
                <w:szCs w:val="16"/>
                <w:lang w:val="sq-AL" w:eastAsia="sq-AL"/>
              </w:rPr>
              <w:t>jë-energji elektrike-telekom-ka</w:t>
            </w:r>
            <w:r w:rsidR="002505DD" w:rsidRPr="00574B2A">
              <w:rPr>
                <w:rFonts w:eastAsia="Times New Roman" w:cs="Times New Roman"/>
                <w:sz w:val="16"/>
                <w:szCs w:val="16"/>
                <w:lang w:val="sq-AL" w:eastAsia="sq-AL"/>
              </w:rPr>
              <w:t>nalizim-interne</w:t>
            </w:r>
            <w:r w:rsidRPr="00574B2A">
              <w:rPr>
                <w:rFonts w:eastAsia="Times New Roman" w:cs="Times New Roman"/>
                <w:sz w:val="16"/>
                <w:szCs w:val="16"/>
                <w:lang w:val="sq-AL" w:eastAsia="sq-AL"/>
              </w:rPr>
              <w:t>t etj.</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xml:space="preserve">; reduktimi i numrit të </w:t>
            </w:r>
            <w:r w:rsidR="009253F6" w:rsidRPr="00574B2A">
              <w:rPr>
                <w:rFonts w:eastAsia="Times New Roman" w:cs="Times New Roman"/>
                <w:sz w:val="16"/>
                <w:szCs w:val="16"/>
                <w:lang w:val="sq-AL" w:eastAsia="sq-AL"/>
              </w:rPr>
              <w:t>nxënësve</w:t>
            </w:r>
            <w:r w:rsidRPr="00574B2A">
              <w:rPr>
                <w:rFonts w:eastAsia="Times New Roman" w:cs="Times New Roman"/>
                <w:sz w:val="16"/>
                <w:szCs w:val="16"/>
                <w:lang w:val="sq-AL" w:eastAsia="sq-AL"/>
              </w:rPr>
              <w:t xml:space="preserve"> në klasat apo shkollat e qytetit</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P5.F3.O1.A1 Ndërtimi i shkollës 9-vjeçare Lagje e Re, Kukës</w:t>
            </w:r>
            <w:r w:rsidR="002505DD" w:rsidRPr="00574B2A">
              <w:rPr>
                <w:rFonts w:eastAsia="Times New Roman" w:cs="Times New Roman"/>
                <w:sz w:val="16"/>
                <w:szCs w:val="16"/>
                <w:lang w:val="sq-AL" w:eastAsia="sq-AL"/>
              </w:rPr>
              <w:t>.</w:t>
            </w:r>
          </w:p>
        </w:tc>
      </w:tr>
      <w:tr w:rsidR="00816F47" w:rsidRPr="00574B2A" w:rsidTr="006C7B71">
        <w:trPr>
          <w:trHeight w:val="637"/>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4" w:space="0" w:color="auto"/>
              <w:left w:val="nil"/>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val="restart"/>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P5.F3.O2 Rritja e cilësisë së mësimdhënies në zonat rurale përmes rehabilitimit të infrastrukturës arsimore</w:t>
            </w:r>
          </w:p>
        </w:tc>
        <w:tc>
          <w:tcPr>
            <w:tcW w:w="171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ndërhyrje në të gjithë shkollën; ndërhyrje në tarracë </w:t>
            </w:r>
            <w:r w:rsidR="009253F6" w:rsidRPr="00574B2A">
              <w:rPr>
                <w:rFonts w:eastAsia="Times New Roman" w:cs="Times New Roman"/>
                <w:sz w:val="16"/>
                <w:szCs w:val="16"/>
                <w:lang w:val="sq-AL" w:eastAsia="sq-AL"/>
              </w:rPr>
              <w:t>për shkak</w:t>
            </w:r>
            <w:r w:rsidRPr="00574B2A">
              <w:rPr>
                <w:rFonts w:eastAsia="Times New Roman" w:cs="Times New Roman"/>
                <w:sz w:val="16"/>
                <w:szCs w:val="16"/>
                <w:lang w:val="sq-AL" w:eastAsia="sq-AL"/>
              </w:rPr>
              <w:t xml:space="preserve"> të dëmtimit nga lagështira; ndërhyrje në </w:t>
            </w:r>
            <w:r w:rsidR="009253F6" w:rsidRPr="00574B2A">
              <w:rPr>
                <w:rFonts w:eastAsia="Times New Roman" w:cs="Times New Roman"/>
                <w:sz w:val="16"/>
                <w:szCs w:val="16"/>
                <w:lang w:val="sq-AL" w:eastAsia="sq-AL"/>
              </w:rPr>
              <w:t>suvatime</w:t>
            </w:r>
            <w:r w:rsidRPr="00574B2A">
              <w:rPr>
                <w:rFonts w:eastAsia="Times New Roman" w:cs="Times New Roman"/>
                <w:sz w:val="16"/>
                <w:szCs w:val="16"/>
                <w:lang w:val="sq-AL" w:eastAsia="sq-AL"/>
              </w:rPr>
              <w:t xml:space="preserve">, në </w:t>
            </w:r>
            <w:r w:rsidR="009253F6" w:rsidRPr="00574B2A">
              <w:rPr>
                <w:rFonts w:eastAsia="Times New Roman" w:cs="Times New Roman"/>
                <w:sz w:val="16"/>
                <w:szCs w:val="16"/>
                <w:lang w:val="sq-AL" w:eastAsia="sq-AL"/>
              </w:rPr>
              <w:t>sistemin</w:t>
            </w:r>
            <w:r w:rsidRPr="00574B2A">
              <w:rPr>
                <w:rFonts w:eastAsia="Times New Roman" w:cs="Times New Roman"/>
                <w:sz w:val="16"/>
                <w:szCs w:val="16"/>
                <w:lang w:val="sq-AL" w:eastAsia="sq-AL"/>
              </w:rPr>
              <w:t xml:space="preserve"> elektrik; </w:t>
            </w:r>
            <w:r w:rsidR="009253F6" w:rsidRPr="00574B2A">
              <w:rPr>
                <w:rFonts w:eastAsia="Times New Roman" w:cs="Times New Roman"/>
                <w:sz w:val="16"/>
                <w:szCs w:val="16"/>
                <w:lang w:val="sq-AL" w:eastAsia="sq-AL"/>
              </w:rPr>
              <w:t>zëvendësimin</w:t>
            </w:r>
            <w:r w:rsidRPr="00574B2A">
              <w:rPr>
                <w:rFonts w:eastAsia="Times New Roman" w:cs="Times New Roman"/>
                <w:sz w:val="16"/>
                <w:szCs w:val="16"/>
                <w:lang w:val="sq-AL" w:eastAsia="sq-AL"/>
              </w:rPr>
              <w:t xml:space="preserve"> dhe rregullimin e dyerve dhe dritareve, rregullimin e </w:t>
            </w:r>
            <w:r w:rsidR="009253F6" w:rsidRPr="00574B2A">
              <w:rPr>
                <w:rFonts w:eastAsia="Times New Roman" w:cs="Times New Roman"/>
                <w:sz w:val="16"/>
                <w:szCs w:val="16"/>
                <w:lang w:val="sq-AL" w:eastAsia="sq-AL"/>
              </w:rPr>
              <w:t>banjave</w:t>
            </w:r>
            <w:r w:rsidRPr="00574B2A">
              <w:rPr>
                <w:rFonts w:eastAsia="Times New Roman" w:cs="Times New Roman"/>
                <w:sz w:val="16"/>
                <w:szCs w:val="16"/>
                <w:lang w:val="sq-AL" w:eastAsia="sq-AL"/>
              </w:rPr>
              <w:t xml:space="preserve"> dhe furnizimin me </w:t>
            </w:r>
            <w:r w:rsidR="009253F6" w:rsidRPr="00574B2A">
              <w:rPr>
                <w:rFonts w:eastAsia="Times New Roman" w:cs="Times New Roman"/>
                <w:sz w:val="16"/>
                <w:szCs w:val="16"/>
                <w:lang w:val="sq-AL" w:eastAsia="sq-AL"/>
              </w:rPr>
              <w:t>ujë</w:t>
            </w:r>
            <w:r w:rsidRPr="00574B2A">
              <w:rPr>
                <w:rFonts w:eastAsia="Times New Roman" w:cs="Times New Roman"/>
                <w:sz w:val="16"/>
                <w:szCs w:val="16"/>
                <w:lang w:val="sq-AL" w:eastAsia="sq-AL"/>
              </w:rPr>
              <w:t xml:space="preserve"> të pijshëm</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xml:space="preserve">; reduktimi i numrit të </w:t>
            </w:r>
            <w:r w:rsidR="009253F6" w:rsidRPr="00574B2A">
              <w:rPr>
                <w:rFonts w:eastAsia="Times New Roman" w:cs="Times New Roman"/>
                <w:sz w:val="16"/>
                <w:szCs w:val="16"/>
                <w:lang w:val="sq-AL" w:eastAsia="sq-AL"/>
              </w:rPr>
              <w:t>nxënësve</w:t>
            </w:r>
            <w:r w:rsidRPr="00574B2A">
              <w:rPr>
                <w:rFonts w:eastAsia="Times New Roman" w:cs="Times New Roman"/>
                <w:sz w:val="16"/>
                <w:szCs w:val="16"/>
                <w:lang w:val="sq-AL" w:eastAsia="sq-AL"/>
              </w:rPr>
              <w:t xml:space="preserve"> nëpër klasa në mënyrë që nxënësit e këtij fshati të kenë një shkollë me kushte normale dhe të përshtatshme për t'u arsimuar</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P5.F3.O2.A1 Rikonstruksion i shkollës së</w:t>
            </w:r>
            <w:r w:rsidR="009253F6" w:rsidRPr="00574B2A">
              <w:rPr>
                <w:rFonts w:eastAsia="Times New Roman" w:cs="Times New Roman"/>
                <w:sz w:val="16"/>
                <w:szCs w:val="16"/>
                <w:lang w:val="sq-AL" w:eastAsia="sq-AL"/>
              </w:rPr>
              <w:t xml:space="preserve"> mesme Shtiqë</w:t>
            </w:r>
            <w:r w:rsidRPr="00574B2A">
              <w:rPr>
                <w:rFonts w:eastAsia="Times New Roman" w:cs="Times New Roman"/>
                <w:sz w:val="16"/>
                <w:szCs w:val="16"/>
                <w:lang w:val="sq-AL" w:eastAsia="sq-AL"/>
              </w:rPr>
              <w:t>n</w:t>
            </w:r>
            <w:r w:rsidR="002505DD" w:rsidRPr="00574B2A">
              <w:rPr>
                <w:rFonts w:eastAsia="Times New Roman" w:cs="Times New Roman"/>
                <w:sz w:val="16"/>
                <w:szCs w:val="16"/>
                <w:lang w:val="sq-AL" w:eastAsia="sq-AL"/>
              </w:rPr>
              <w:t>.</w:t>
            </w:r>
          </w:p>
        </w:tc>
      </w:tr>
      <w:tr w:rsidR="00816F47" w:rsidRPr="00574B2A" w:rsidTr="006C7B71">
        <w:trPr>
          <w:trHeight w:val="1042"/>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4" w:space="0" w:color="auto"/>
              <w:left w:val="nil"/>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9253F6"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ndërhyrje në të gjithë shkollën; ndërhyrje në tarracë për shkak të dëmtimit nga lagështira; ndërhyrje në suvatime, në sistemin elektrik; zëvendësimin dhe rregullimin e dyerve dhe dritareve, rregullimin e banjave dhe furnizimin me ujë të pijshëm</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xml:space="preserve">; reduktimi i numrit të </w:t>
            </w:r>
            <w:r w:rsidR="009253F6" w:rsidRPr="00574B2A">
              <w:rPr>
                <w:rFonts w:eastAsia="Times New Roman" w:cs="Times New Roman"/>
                <w:sz w:val="16"/>
                <w:szCs w:val="16"/>
                <w:lang w:val="sq-AL" w:eastAsia="sq-AL"/>
              </w:rPr>
              <w:t>nxënësve</w:t>
            </w:r>
            <w:r w:rsidRPr="00574B2A">
              <w:rPr>
                <w:rFonts w:eastAsia="Times New Roman" w:cs="Times New Roman"/>
                <w:sz w:val="16"/>
                <w:szCs w:val="16"/>
                <w:lang w:val="sq-AL" w:eastAsia="sq-AL"/>
              </w:rPr>
              <w:t xml:space="preserve"> nëpër klasa në mënyrë që nxënësit e këtij fshati të kenë një shkollë me kushte normale dhe të përshtatshme për t'u arsimuar</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P5.F3.O2.A2 Rikonstruksioni i shkollës 9-vjeçare, fshati Mamëz</w:t>
            </w:r>
            <w:r w:rsidR="002505DD" w:rsidRPr="00574B2A">
              <w:rPr>
                <w:rFonts w:eastAsia="Times New Roman" w:cs="Times New Roman"/>
                <w:sz w:val="16"/>
                <w:szCs w:val="16"/>
                <w:lang w:val="sq-AL" w:eastAsia="sq-AL"/>
              </w:rPr>
              <w:t>.</w:t>
            </w:r>
          </w:p>
        </w:tc>
      </w:tr>
      <w:tr w:rsidR="00816F47" w:rsidRPr="00574B2A" w:rsidTr="006C7B71">
        <w:trPr>
          <w:trHeight w:val="745"/>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4" w:space="0" w:color="auto"/>
              <w:left w:val="nil"/>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nil"/>
              <w:left w:val="single" w:sz="4" w:space="0" w:color="auto"/>
              <w:bottom w:val="nil"/>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9253F6"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ndërhyrje në të gjithë shkollën; ndërhyrje në tarracë për shkak të dëmtimit nga lagështira; ndërhyrje në suvatime, në sistemin elektrik; zëvendësimin dhe rregullimin e dyerve dhe dritareve, rregullimin e banjave dhe furnizimin me ujë të pijshëm</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xml:space="preserve">; reduktimi i numrit të </w:t>
            </w:r>
            <w:r w:rsidR="009253F6" w:rsidRPr="00574B2A">
              <w:rPr>
                <w:rFonts w:eastAsia="Times New Roman" w:cs="Times New Roman"/>
                <w:sz w:val="16"/>
                <w:szCs w:val="16"/>
                <w:lang w:val="sq-AL" w:eastAsia="sq-AL"/>
              </w:rPr>
              <w:t>nxënësve</w:t>
            </w:r>
            <w:r w:rsidRPr="00574B2A">
              <w:rPr>
                <w:rFonts w:eastAsia="Times New Roman" w:cs="Times New Roman"/>
                <w:sz w:val="16"/>
                <w:szCs w:val="16"/>
                <w:lang w:val="sq-AL" w:eastAsia="sq-AL"/>
              </w:rPr>
              <w:t xml:space="preserve"> nëpër klasa në mënyrë që nxënësit e këtij fshati të kenë një shkollë me kushte normale dhe të përshtatshme për t'u arsimuar</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P5.F3.O2.A3 Rikonstruksion i shkollës së mesme Bicaj</w:t>
            </w:r>
            <w:r w:rsidR="002505DD" w:rsidRPr="00574B2A">
              <w:rPr>
                <w:rFonts w:eastAsia="Times New Roman" w:cs="Times New Roman"/>
                <w:sz w:val="16"/>
                <w:szCs w:val="16"/>
                <w:lang w:val="sq-AL" w:eastAsia="sq-AL"/>
              </w:rPr>
              <w:t>.</w:t>
            </w:r>
          </w:p>
        </w:tc>
      </w:tr>
      <w:tr w:rsidR="009253F6" w:rsidRPr="00574B2A" w:rsidTr="006C7B71">
        <w:trPr>
          <w:trHeight w:val="547"/>
        </w:trPr>
        <w:tc>
          <w:tcPr>
            <w:tcW w:w="1620"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sz w:val="16"/>
                <w:szCs w:val="16"/>
                <w:lang w:val="sq-AL" w:eastAsia="sq-AL"/>
              </w:rPr>
            </w:pPr>
          </w:p>
        </w:tc>
        <w:tc>
          <w:tcPr>
            <w:tcW w:w="1244" w:type="dxa"/>
            <w:vMerge/>
            <w:tcBorders>
              <w:top w:val="single" w:sz="4" w:space="0" w:color="auto"/>
              <w:left w:val="nil"/>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800" w:type="dxa"/>
            <w:vMerge/>
            <w:tcBorders>
              <w:top w:val="nil"/>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1710" w:type="dxa"/>
            <w:vMerge/>
            <w:tcBorders>
              <w:top w:val="nil"/>
              <w:left w:val="single" w:sz="4" w:space="0" w:color="auto"/>
              <w:bottom w:val="single" w:sz="4" w:space="0" w:color="auto"/>
              <w:right w:val="single" w:sz="4" w:space="0" w:color="auto"/>
            </w:tcBorders>
            <w:shd w:val="clear" w:color="auto" w:fill="auto"/>
            <w:vAlign w:val="center"/>
            <w:hideMark/>
          </w:tcPr>
          <w:p w:rsidR="00110DC7" w:rsidRPr="00574B2A" w:rsidRDefault="00110DC7" w:rsidP="00110DC7">
            <w:pPr>
              <w:spacing w:after="0" w:line="240" w:lineRule="auto"/>
              <w:rPr>
                <w:rFonts w:eastAsia="Times New Roman" w:cs="Times New Roman"/>
                <w:b/>
                <w:bCs/>
                <w:sz w:val="16"/>
                <w:szCs w:val="16"/>
                <w:lang w:val="sq-AL" w:eastAsia="sq-AL"/>
              </w:rPr>
            </w:pPr>
          </w:p>
        </w:tc>
        <w:tc>
          <w:tcPr>
            <w:tcW w:w="369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Projekti parashikon rikonstruksionin si në </w:t>
            </w:r>
            <w:r w:rsidR="009253F6" w:rsidRPr="00574B2A">
              <w:rPr>
                <w:rFonts w:eastAsia="Times New Roman" w:cs="Times New Roman"/>
                <w:sz w:val="16"/>
                <w:szCs w:val="16"/>
                <w:lang w:val="sq-AL" w:eastAsia="sq-AL"/>
              </w:rPr>
              <w:t>zëvendësim</w:t>
            </w:r>
            <w:r w:rsidRPr="00574B2A">
              <w:rPr>
                <w:rFonts w:eastAsia="Times New Roman" w:cs="Times New Roman"/>
                <w:sz w:val="16"/>
                <w:szCs w:val="16"/>
                <w:lang w:val="sq-AL" w:eastAsia="sq-AL"/>
              </w:rPr>
              <w:t xml:space="preserve"> të shtresave ashtu edhe në pjesët e dëmtuara të </w:t>
            </w:r>
            <w:r w:rsidR="009253F6" w:rsidRPr="00574B2A">
              <w:rPr>
                <w:rFonts w:eastAsia="Times New Roman" w:cs="Times New Roman"/>
                <w:sz w:val="16"/>
                <w:szCs w:val="16"/>
                <w:lang w:val="sq-AL" w:eastAsia="sq-AL"/>
              </w:rPr>
              <w:t>suvasë</w:t>
            </w:r>
            <w:r w:rsidRPr="00574B2A">
              <w:rPr>
                <w:rFonts w:eastAsia="Times New Roman" w:cs="Times New Roman"/>
                <w:sz w:val="16"/>
                <w:szCs w:val="16"/>
                <w:lang w:val="sq-AL" w:eastAsia="sq-AL"/>
              </w:rPr>
              <w:t xml:space="preserve">, </w:t>
            </w:r>
            <w:r w:rsidR="009253F6" w:rsidRPr="00574B2A">
              <w:rPr>
                <w:rFonts w:eastAsia="Times New Roman" w:cs="Times New Roman"/>
                <w:sz w:val="16"/>
                <w:szCs w:val="16"/>
                <w:lang w:val="sq-AL" w:eastAsia="sq-AL"/>
              </w:rPr>
              <w:t>zëvendësimin</w:t>
            </w:r>
            <w:r w:rsidRPr="00574B2A">
              <w:rPr>
                <w:rFonts w:eastAsia="Times New Roman" w:cs="Times New Roman"/>
                <w:sz w:val="16"/>
                <w:szCs w:val="16"/>
                <w:lang w:val="sq-AL" w:eastAsia="sq-AL"/>
              </w:rPr>
              <w:t xml:space="preserve"> e dyer dhe dritareve të dëmtuara si dhe lyerjen e të gjithë objektit</w:t>
            </w:r>
            <w:r w:rsidR="002505DD" w:rsidRPr="00574B2A">
              <w:rPr>
                <w:rFonts w:eastAsia="Times New Roman" w:cs="Times New Roman"/>
                <w:sz w:val="16"/>
                <w:szCs w:val="16"/>
                <w:lang w:val="sq-AL" w:eastAsia="sq-AL"/>
              </w:rPr>
              <w:t>.</w:t>
            </w:r>
          </w:p>
        </w:tc>
        <w:tc>
          <w:tcPr>
            <w:tcW w:w="261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Rritja e cilësisë së </w:t>
            </w:r>
            <w:r w:rsidR="009253F6" w:rsidRPr="00574B2A">
              <w:rPr>
                <w:rFonts w:eastAsia="Times New Roman" w:cs="Times New Roman"/>
                <w:sz w:val="16"/>
                <w:szCs w:val="16"/>
                <w:lang w:val="sq-AL" w:eastAsia="sq-AL"/>
              </w:rPr>
              <w:t>mësimdhënies</w:t>
            </w:r>
            <w:r w:rsidRPr="00574B2A">
              <w:rPr>
                <w:rFonts w:eastAsia="Times New Roman" w:cs="Times New Roman"/>
                <w:sz w:val="16"/>
                <w:szCs w:val="16"/>
                <w:lang w:val="sq-AL" w:eastAsia="sq-AL"/>
              </w:rPr>
              <w:t>; zhvillimi dhe përmirësimi i performancës së nxënësve duke studiuar në një ambient më komod</w:t>
            </w:r>
            <w:r w:rsidR="002505DD" w:rsidRPr="00574B2A">
              <w:rPr>
                <w:rFonts w:eastAsia="Times New Roman" w:cs="Times New Roman"/>
                <w:sz w:val="16"/>
                <w:szCs w:val="16"/>
                <w:lang w:val="sq-AL" w:eastAsia="sq-AL"/>
              </w:rPr>
              <w:t>.</w:t>
            </w:r>
          </w:p>
        </w:tc>
        <w:tc>
          <w:tcPr>
            <w:tcW w:w="1440" w:type="dxa"/>
            <w:tcBorders>
              <w:top w:val="nil"/>
              <w:left w:val="nil"/>
              <w:bottom w:val="single" w:sz="4" w:space="0" w:color="auto"/>
              <w:right w:val="single" w:sz="4" w:space="0" w:color="auto"/>
            </w:tcBorders>
            <w:shd w:val="clear" w:color="auto" w:fill="auto"/>
            <w:vAlign w:val="center"/>
            <w:hideMark/>
          </w:tcPr>
          <w:p w:rsidR="00110DC7" w:rsidRPr="00574B2A" w:rsidRDefault="00110DC7" w:rsidP="00D6558F">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P5.F3.O2.A4 Rikonstruksioni i konviktit Kukës</w:t>
            </w:r>
            <w:r w:rsidR="002505DD" w:rsidRPr="00574B2A">
              <w:rPr>
                <w:rFonts w:eastAsia="Times New Roman" w:cs="Times New Roman"/>
                <w:sz w:val="16"/>
                <w:szCs w:val="16"/>
                <w:lang w:val="sq-AL" w:eastAsia="sq-AL"/>
              </w:rPr>
              <w:t>.</w:t>
            </w:r>
          </w:p>
        </w:tc>
      </w:tr>
    </w:tbl>
    <w:p w:rsidR="00B80793" w:rsidRPr="00574B2A" w:rsidRDefault="00B80793" w:rsidP="006568B2">
      <w:pPr>
        <w:pStyle w:val="Caption"/>
        <w:spacing w:before="120"/>
        <w:ind w:left="-360"/>
        <w:rPr>
          <w:b w:val="0"/>
          <w:i/>
          <w:noProof w:val="0"/>
          <w:color w:val="auto"/>
          <w:sz w:val="16"/>
          <w:szCs w:val="24"/>
          <w:lang w:val="sq-AL"/>
        </w:rPr>
      </w:pPr>
      <w:bookmarkStart w:id="143" w:name="_Toc485654502"/>
      <w:r w:rsidRPr="00574B2A">
        <w:rPr>
          <w:b w:val="0"/>
          <w:i/>
          <w:noProof w:val="0"/>
          <w:color w:val="auto"/>
          <w:sz w:val="16"/>
          <w:szCs w:val="24"/>
          <w:lang w:val="sq-AL"/>
        </w:rPr>
        <w:t xml:space="preserve">Tabela </w:t>
      </w:r>
      <w:r w:rsidR="00EA44C0"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00EA44C0" w:rsidRPr="00574B2A">
        <w:rPr>
          <w:b w:val="0"/>
          <w:i/>
          <w:noProof w:val="0"/>
          <w:color w:val="auto"/>
          <w:sz w:val="16"/>
          <w:szCs w:val="24"/>
          <w:lang w:val="sq-AL"/>
        </w:rPr>
        <w:fldChar w:fldCharType="separate"/>
      </w:r>
      <w:r w:rsidR="00000792">
        <w:rPr>
          <w:b w:val="0"/>
          <w:i/>
          <w:color w:val="auto"/>
          <w:sz w:val="16"/>
          <w:szCs w:val="24"/>
          <w:lang w:val="sq-AL"/>
        </w:rPr>
        <w:t>24</w:t>
      </w:r>
      <w:r w:rsidR="00EA44C0" w:rsidRPr="00574B2A">
        <w:rPr>
          <w:b w:val="0"/>
          <w:i/>
          <w:noProof w:val="0"/>
          <w:color w:val="auto"/>
          <w:sz w:val="16"/>
          <w:szCs w:val="24"/>
          <w:lang w:val="sq-AL"/>
        </w:rPr>
        <w:fldChar w:fldCharType="end"/>
      </w:r>
      <w:r w:rsidRPr="00574B2A">
        <w:rPr>
          <w:b w:val="0"/>
          <w:i/>
          <w:noProof w:val="0"/>
          <w:color w:val="auto"/>
          <w:sz w:val="16"/>
          <w:szCs w:val="24"/>
          <w:lang w:val="sq-AL"/>
        </w:rPr>
        <w:t>: Projektet e Programit të Arsimit parauniversitar dhe parashkollor</w:t>
      </w:r>
      <w:bookmarkEnd w:id="142"/>
      <w:bookmarkEnd w:id="143"/>
    </w:p>
    <w:p w:rsidR="00B80793" w:rsidRPr="00574B2A" w:rsidRDefault="00B80793" w:rsidP="003768C0">
      <w:pPr>
        <w:jc w:val="both"/>
        <w:rPr>
          <w:rFonts w:ascii="Times New Roman" w:hAnsi="Times New Roman"/>
          <w:sz w:val="24"/>
          <w:szCs w:val="24"/>
          <w:highlight w:val="yellow"/>
          <w:lang w:val="sq-AL"/>
        </w:rPr>
        <w:sectPr w:rsidR="00B80793" w:rsidRPr="00574B2A" w:rsidSect="00B80793">
          <w:pgSz w:w="16839" w:h="11907" w:orient="landscape" w:code="9"/>
          <w:pgMar w:top="720" w:right="990" w:bottom="1080" w:left="1440" w:header="720" w:footer="720" w:gutter="0"/>
          <w:cols w:space="720"/>
          <w:titlePg/>
          <w:docGrid w:linePitch="360"/>
        </w:sectPr>
      </w:pPr>
    </w:p>
    <w:p w:rsidR="00B80793" w:rsidRPr="00574B2A" w:rsidRDefault="00816F47" w:rsidP="009270C0">
      <w:pPr>
        <w:spacing w:before="120" w:after="120"/>
        <w:jc w:val="both"/>
        <w:rPr>
          <w:rFonts w:ascii="Times New Roman" w:hAnsi="Times New Roman"/>
          <w:b/>
          <w:sz w:val="24"/>
          <w:szCs w:val="24"/>
          <w:lang w:val="sq-AL"/>
        </w:rPr>
      </w:pPr>
      <w:r w:rsidRPr="00574B2A">
        <w:rPr>
          <w:rFonts w:ascii="Times New Roman" w:hAnsi="Times New Roman"/>
          <w:b/>
          <w:sz w:val="24"/>
          <w:szCs w:val="24"/>
          <w:lang w:val="sq-AL"/>
        </w:rPr>
        <w:t>Buxhetimi i Programit të Arsimit Parauniversitar dhe P</w:t>
      </w:r>
      <w:r w:rsidR="00B80793" w:rsidRPr="00574B2A">
        <w:rPr>
          <w:rFonts w:ascii="Times New Roman" w:hAnsi="Times New Roman"/>
          <w:b/>
          <w:sz w:val="24"/>
          <w:szCs w:val="24"/>
          <w:lang w:val="sq-AL"/>
        </w:rPr>
        <w:t>arashkollor</w:t>
      </w:r>
    </w:p>
    <w:p w:rsidR="00816F47" w:rsidRPr="00574B2A" w:rsidRDefault="00816F47" w:rsidP="006C7B71">
      <w:pPr>
        <w:spacing w:before="120" w:after="8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programin e Arsimit Parauniversitar dhe Parashkollor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2505DD"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360" w:type="dxa"/>
        <w:tblInd w:w="-10" w:type="dxa"/>
        <w:tblLook w:val="04A0" w:firstRow="1" w:lastRow="0" w:firstColumn="1" w:lastColumn="0" w:noHBand="0" w:noVBand="1"/>
      </w:tblPr>
      <w:tblGrid>
        <w:gridCol w:w="1828"/>
        <w:gridCol w:w="1717"/>
        <w:gridCol w:w="2052"/>
        <w:gridCol w:w="1945"/>
        <w:gridCol w:w="1818"/>
      </w:tblGrid>
      <w:tr w:rsidR="00816F47" w:rsidRPr="00574B2A" w:rsidTr="002505DD">
        <w:trPr>
          <w:trHeight w:val="241"/>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Viti </w:t>
            </w:r>
          </w:p>
        </w:tc>
        <w:tc>
          <w:tcPr>
            <w:tcW w:w="1717" w:type="dxa"/>
            <w:tcBorders>
              <w:top w:val="single" w:sz="8" w:space="0" w:color="auto"/>
              <w:left w:val="nil"/>
              <w:bottom w:val="nil"/>
              <w:right w:val="nil"/>
            </w:tcBorders>
            <w:shd w:val="clear" w:color="auto" w:fill="0070C0"/>
            <w:vAlign w:val="center"/>
            <w:hideMark/>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Paga dhe sigurime </w:t>
            </w:r>
          </w:p>
        </w:tc>
        <w:tc>
          <w:tcPr>
            <w:tcW w:w="2052" w:type="dxa"/>
            <w:tcBorders>
              <w:top w:val="single" w:sz="8" w:space="0" w:color="auto"/>
              <w:left w:val="single" w:sz="8" w:space="0" w:color="auto"/>
              <w:bottom w:val="nil"/>
              <w:right w:val="nil"/>
            </w:tcBorders>
            <w:shd w:val="clear" w:color="auto" w:fill="0070C0"/>
            <w:vAlign w:val="center"/>
            <w:hideMark/>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Shpenzime Operative </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Investime </w:t>
            </w:r>
          </w:p>
        </w:tc>
        <w:tc>
          <w:tcPr>
            <w:tcW w:w="1818" w:type="dxa"/>
            <w:tcBorders>
              <w:top w:val="single" w:sz="4" w:space="0" w:color="auto"/>
              <w:left w:val="single" w:sz="8" w:space="0" w:color="auto"/>
              <w:bottom w:val="nil"/>
              <w:right w:val="single" w:sz="8" w:space="0" w:color="auto"/>
            </w:tcBorders>
            <w:shd w:val="clear" w:color="auto" w:fill="0070C0"/>
            <w:vAlign w:val="center"/>
          </w:tcPr>
          <w:p w:rsidR="00816F47" w:rsidRPr="00574B2A" w:rsidRDefault="00816F47" w:rsidP="006C7B71">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816F47" w:rsidRPr="00574B2A" w:rsidTr="002505DD">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816F47" w:rsidRPr="00574B2A" w:rsidRDefault="00816F47" w:rsidP="006C7B7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96,532</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68,171</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280,189</w:t>
            </w:r>
          </w:p>
        </w:tc>
        <w:tc>
          <w:tcPr>
            <w:tcW w:w="1818" w:type="dxa"/>
            <w:tcBorders>
              <w:top w:val="single" w:sz="8" w:space="0" w:color="auto"/>
              <w:left w:val="nil"/>
              <w:bottom w:val="single" w:sz="4" w:space="0" w:color="auto"/>
              <w:right w:val="single" w:sz="8" w:space="0" w:color="auto"/>
            </w:tcBorders>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444,892</w:t>
            </w:r>
          </w:p>
        </w:tc>
      </w:tr>
      <w:tr w:rsidR="00816F47" w:rsidRPr="00574B2A" w:rsidTr="002505DD">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816F47" w:rsidRPr="00574B2A" w:rsidRDefault="00816F47" w:rsidP="006C7B7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96,532</w:t>
            </w:r>
          </w:p>
        </w:tc>
        <w:tc>
          <w:tcPr>
            <w:tcW w:w="2052" w:type="dxa"/>
            <w:tcBorders>
              <w:top w:val="nil"/>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75,852</w:t>
            </w:r>
          </w:p>
        </w:tc>
        <w:tc>
          <w:tcPr>
            <w:tcW w:w="1945" w:type="dxa"/>
            <w:tcBorders>
              <w:top w:val="nil"/>
              <w:left w:val="nil"/>
              <w:bottom w:val="single" w:sz="4" w:space="0" w:color="auto"/>
              <w:right w:val="single" w:sz="8"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6,457</w:t>
            </w:r>
          </w:p>
        </w:tc>
        <w:tc>
          <w:tcPr>
            <w:tcW w:w="1818" w:type="dxa"/>
            <w:tcBorders>
              <w:top w:val="nil"/>
              <w:left w:val="nil"/>
              <w:bottom w:val="single" w:sz="4" w:space="0" w:color="auto"/>
              <w:right w:val="single" w:sz="8" w:space="0" w:color="auto"/>
            </w:tcBorders>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178,841</w:t>
            </w:r>
          </w:p>
        </w:tc>
      </w:tr>
      <w:tr w:rsidR="00816F47" w:rsidRPr="00574B2A" w:rsidTr="002505DD">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816F47" w:rsidRPr="00574B2A" w:rsidRDefault="00816F47" w:rsidP="006C7B71">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103,387</w:t>
            </w:r>
          </w:p>
        </w:tc>
        <w:tc>
          <w:tcPr>
            <w:tcW w:w="2052" w:type="dxa"/>
            <w:tcBorders>
              <w:top w:val="nil"/>
              <w:left w:val="nil"/>
              <w:bottom w:val="single" w:sz="4" w:space="0" w:color="auto"/>
              <w:right w:val="single" w:sz="4"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81,306</w:t>
            </w:r>
          </w:p>
        </w:tc>
        <w:tc>
          <w:tcPr>
            <w:tcW w:w="1945" w:type="dxa"/>
            <w:tcBorders>
              <w:top w:val="nil"/>
              <w:left w:val="nil"/>
              <w:bottom w:val="single" w:sz="4" w:space="0" w:color="auto"/>
              <w:right w:val="single" w:sz="8" w:space="0" w:color="auto"/>
            </w:tcBorders>
            <w:shd w:val="clear" w:color="auto" w:fill="auto"/>
            <w:noWrap/>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6,457</w:t>
            </w:r>
          </w:p>
        </w:tc>
        <w:tc>
          <w:tcPr>
            <w:tcW w:w="1818" w:type="dxa"/>
            <w:tcBorders>
              <w:top w:val="nil"/>
              <w:left w:val="nil"/>
              <w:bottom w:val="single" w:sz="4" w:space="0" w:color="auto"/>
              <w:right w:val="single" w:sz="8" w:space="0" w:color="auto"/>
            </w:tcBorders>
            <w:vAlign w:val="center"/>
          </w:tcPr>
          <w:p w:rsidR="00816F47" w:rsidRPr="00574B2A" w:rsidRDefault="00816F47" w:rsidP="006C7B71">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191,150</w:t>
            </w:r>
          </w:p>
        </w:tc>
      </w:tr>
    </w:tbl>
    <w:p w:rsidR="00816F47" w:rsidRPr="006C7B71" w:rsidRDefault="00816F47" w:rsidP="006C7B71">
      <w:pPr>
        <w:pStyle w:val="Caption"/>
        <w:spacing w:before="120" w:after="120" w:line="276" w:lineRule="auto"/>
        <w:rPr>
          <w:i/>
          <w:noProof w:val="0"/>
          <w:color w:val="auto"/>
          <w:sz w:val="24"/>
          <w:szCs w:val="24"/>
          <w:lang w:val="sq-AL"/>
        </w:rPr>
      </w:pPr>
      <w:bookmarkStart w:id="144" w:name="_Toc485654503"/>
      <w:r w:rsidRPr="006C7B71">
        <w:rPr>
          <w:b w:val="0"/>
          <w:i/>
          <w:noProof w:val="0"/>
          <w:color w:val="auto"/>
          <w:sz w:val="16"/>
          <w:lang w:val="sq-AL"/>
        </w:rPr>
        <w:t xml:space="preserve">Tabela </w:t>
      </w:r>
      <w:r w:rsidRPr="006C7B71">
        <w:rPr>
          <w:b w:val="0"/>
          <w:i/>
          <w:noProof w:val="0"/>
          <w:color w:val="auto"/>
          <w:sz w:val="16"/>
          <w:lang w:val="sq-AL"/>
        </w:rPr>
        <w:fldChar w:fldCharType="begin"/>
      </w:r>
      <w:r w:rsidRPr="006C7B71">
        <w:rPr>
          <w:b w:val="0"/>
          <w:i/>
          <w:noProof w:val="0"/>
          <w:color w:val="auto"/>
          <w:sz w:val="16"/>
          <w:lang w:val="sq-AL"/>
        </w:rPr>
        <w:instrText xml:space="preserve"> SEQ Tabela \* ARABIC </w:instrText>
      </w:r>
      <w:r w:rsidRPr="006C7B71">
        <w:rPr>
          <w:b w:val="0"/>
          <w:i/>
          <w:noProof w:val="0"/>
          <w:color w:val="auto"/>
          <w:sz w:val="16"/>
          <w:lang w:val="sq-AL"/>
        </w:rPr>
        <w:fldChar w:fldCharType="separate"/>
      </w:r>
      <w:r w:rsidR="00000792">
        <w:rPr>
          <w:b w:val="0"/>
          <w:i/>
          <w:color w:val="auto"/>
          <w:sz w:val="16"/>
          <w:lang w:val="sq-AL"/>
        </w:rPr>
        <w:t>25</w:t>
      </w:r>
      <w:r w:rsidRPr="006C7B71">
        <w:rPr>
          <w:b w:val="0"/>
          <w:i/>
          <w:noProof w:val="0"/>
          <w:color w:val="auto"/>
          <w:sz w:val="16"/>
          <w:lang w:val="sq-AL"/>
        </w:rPr>
        <w:fldChar w:fldCharType="end"/>
      </w:r>
      <w:r w:rsidRPr="006C7B71">
        <w:rPr>
          <w:b w:val="0"/>
          <w:i/>
          <w:noProof w:val="0"/>
          <w:color w:val="auto"/>
          <w:sz w:val="16"/>
          <w:lang w:val="sq-AL"/>
        </w:rPr>
        <w:t>: Buxhetimi i Arsimit Parauniversitar dhe Parashkollor</w:t>
      </w:r>
      <w:r w:rsidR="00D6558F" w:rsidRPr="006C7B71">
        <w:rPr>
          <w:b w:val="0"/>
          <w:i/>
          <w:noProof w:val="0"/>
          <w:color w:val="auto"/>
          <w:sz w:val="16"/>
          <w:lang w:val="sq-AL"/>
        </w:rPr>
        <w:t xml:space="preserve"> sipas z</w:t>
      </w:r>
      <w:r w:rsidR="00B46278" w:rsidRPr="006C7B71">
        <w:rPr>
          <w:b w:val="0"/>
          <w:i/>
          <w:noProof w:val="0"/>
          <w:color w:val="auto"/>
          <w:sz w:val="16"/>
          <w:lang w:val="sq-AL"/>
        </w:rPr>
        <w:t>ë</w:t>
      </w:r>
      <w:r w:rsidR="00D6558F" w:rsidRPr="006C7B71">
        <w:rPr>
          <w:b w:val="0"/>
          <w:i/>
          <w:noProof w:val="0"/>
          <w:color w:val="auto"/>
          <w:sz w:val="16"/>
          <w:lang w:val="sq-AL"/>
        </w:rPr>
        <w:t>rave</w:t>
      </w:r>
      <w:r w:rsidRPr="006C7B71">
        <w:rPr>
          <w:b w:val="0"/>
          <w:i/>
          <w:noProof w:val="0"/>
          <w:color w:val="auto"/>
          <w:sz w:val="16"/>
          <w:lang w:val="sq-AL"/>
        </w:rPr>
        <w:t>, 2018-2020 (000 lekë)</w:t>
      </w:r>
      <w:bookmarkEnd w:id="144"/>
    </w:p>
    <w:p w:rsidR="00816F47" w:rsidRPr="00574B2A" w:rsidRDefault="00D6558F" w:rsidP="006C7B71">
      <w:pPr>
        <w:spacing w:before="120" w:after="0" w:line="276" w:lineRule="auto"/>
        <w:jc w:val="both"/>
        <w:rPr>
          <w:b/>
          <w:i/>
          <w:sz w:val="1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2% rritje në vitin e par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5% vitin e dyt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dhe 10.3% vitin e tret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816F47" w:rsidRPr="00574B2A">
        <w:rPr>
          <w:rFonts w:ascii="Times New Roman" w:hAnsi="Times New Roman"/>
          <w:sz w:val="24"/>
          <w:szCs w:val="24"/>
          <w:lang w:val="sq-AL"/>
        </w:rPr>
        <w:t>Megjithat</w:t>
      </w:r>
      <w:r w:rsidR="00B46278" w:rsidRPr="00574B2A">
        <w:rPr>
          <w:rFonts w:ascii="Times New Roman" w:hAnsi="Times New Roman"/>
          <w:sz w:val="24"/>
          <w:szCs w:val="24"/>
          <w:lang w:val="sq-AL"/>
        </w:rPr>
        <w:t>ë</w:t>
      </w:r>
      <w:r w:rsidR="00816F47" w:rsidRPr="00574B2A">
        <w:rPr>
          <w:rFonts w:ascii="Times New Roman" w:hAnsi="Times New Roman"/>
          <w:sz w:val="24"/>
          <w:szCs w:val="24"/>
          <w:lang w:val="sq-AL"/>
        </w:rPr>
        <w:t>, pavar</w:t>
      </w:r>
      <w:r w:rsidR="00B46278" w:rsidRPr="00574B2A">
        <w:rPr>
          <w:rFonts w:ascii="Times New Roman" w:hAnsi="Times New Roman"/>
          <w:sz w:val="24"/>
          <w:szCs w:val="24"/>
          <w:lang w:val="sq-AL"/>
        </w:rPr>
        <w:t>ë</w:t>
      </w:r>
      <w:r w:rsidR="00816F47" w:rsidRPr="00574B2A">
        <w:rPr>
          <w:rFonts w:ascii="Times New Roman" w:hAnsi="Times New Roman"/>
          <w:sz w:val="24"/>
          <w:szCs w:val="24"/>
          <w:lang w:val="sq-AL"/>
        </w:rPr>
        <w:t>sisht k</w:t>
      </w:r>
      <w:r w:rsidR="00B46278" w:rsidRPr="00574B2A">
        <w:rPr>
          <w:rFonts w:ascii="Times New Roman" w:hAnsi="Times New Roman"/>
          <w:sz w:val="24"/>
          <w:szCs w:val="24"/>
          <w:lang w:val="sq-AL"/>
        </w:rPr>
        <w:t>ë</w:t>
      </w:r>
      <w:r w:rsidR="00816F47" w:rsidRPr="00574B2A">
        <w:rPr>
          <w:rFonts w:ascii="Times New Roman" w:hAnsi="Times New Roman"/>
          <w:sz w:val="24"/>
          <w:szCs w:val="24"/>
          <w:lang w:val="sq-AL"/>
        </w:rPr>
        <w:t>saj rritje vihet re se buxheti p</w:t>
      </w:r>
      <w:r w:rsidR="00B46278" w:rsidRPr="00574B2A">
        <w:rPr>
          <w:rFonts w:ascii="Times New Roman" w:hAnsi="Times New Roman"/>
          <w:sz w:val="24"/>
          <w:szCs w:val="24"/>
          <w:lang w:val="sq-AL"/>
        </w:rPr>
        <w:t>ë</w:t>
      </w:r>
      <w:r w:rsidR="00816F47" w:rsidRPr="00574B2A">
        <w:rPr>
          <w:rFonts w:ascii="Times New Roman" w:hAnsi="Times New Roman"/>
          <w:sz w:val="24"/>
          <w:szCs w:val="24"/>
          <w:lang w:val="sq-AL"/>
        </w:rPr>
        <w:t xml:space="preserve">r </w:t>
      </w:r>
      <w:r w:rsidR="002B653D" w:rsidRPr="00574B2A">
        <w:rPr>
          <w:rFonts w:ascii="Times New Roman" w:hAnsi="Times New Roman"/>
          <w:sz w:val="24"/>
          <w:szCs w:val="24"/>
          <w:lang w:val="sq-AL"/>
        </w:rPr>
        <w:t xml:space="preserve">vitin 2018 </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sht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i lart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se dy vitet e tjera, kjo pasi pjesa m</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e madhe e investimeve 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hartuara jan</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planifikuar 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zbatohen pikërisht n</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t</w:t>
      </w:r>
      <w:r w:rsidR="00B46278" w:rsidRPr="00574B2A">
        <w:rPr>
          <w:rFonts w:ascii="Times New Roman" w:hAnsi="Times New Roman"/>
          <w:sz w:val="24"/>
          <w:szCs w:val="24"/>
          <w:lang w:val="sq-AL"/>
        </w:rPr>
        <w:t>ë</w:t>
      </w:r>
      <w:r w:rsidR="002B653D" w:rsidRPr="00574B2A">
        <w:rPr>
          <w:rFonts w:ascii="Times New Roman" w:hAnsi="Times New Roman"/>
          <w:sz w:val="24"/>
          <w:szCs w:val="24"/>
          <w:lang w:val="sq-AL"/>
        </w:rPr>
        <w:t xml:space="preserve"> vit.</w:t>
      </w:r>
      <w:r w:rsidR="00816F47" w:rsidRPr="00574B2A">
        <w:rPr>
          <w:b/>
          <w:i/>
          <w:sz w:val="14"/>
          <w:lang w:val="sq-AL"/>
        </w:rPr>
        <w:t xml:space="preserve"> </w:t>
      </w:r>
    </w:p>
    <w:p w:rsidR="00D6558F" w:rsidRPr="00574B2A" w:rsidRDefault="001B7A9A" w:rsidP="001B7A9A">
      <w:pPr>
        <w:shd w:val="clear" w:color="auto" w:fill="FFFFFF" w:themeFill="background1"/>
        <w:spacing w:before="240" w:after="120"/>
        <w:jc w:val="both"/>
        <w:rPr>
          <w:b/>
          <w:i/>
          <w:sz w:val="14"/>
          <w:lang w:val="sq-AL"/>
        </w:rPr>
      </w:pPr>
      <w:r w:rsidRPr="00574B2A">
        <w:rPr>
          <w:noProof/>
          <w:lang w:val="sq-AL" w:eastAsia="sq-AL"/>
        </w:rPr>
        <w:drawing>
          <wp:inline distT="0" distB="0" distL="0" distR="0" wp14:anchorId="414B7699" wp14:editId="0711B084">
            <wp:extent cx="5934456" cy="2286000"/>
            <wp:effectExtent l="0" t="0" r="9525"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816F47" w:rsidRPr="00574B2A">
        <w:rPr>
          <w:b/>
          <w:i/>
          <w:sz w:val="14"/>
          <w:lang w:val="sq-AL"/>
        </w:rPr>
        <w:t xml:space="preserve">    </w:t>
      </w:r>
    </w:p>
    <w:p w:rsidR="00816F47" w:rsidRPr="00574B2A" w:rsidRDefault="00D6558F" w:rsidP="009270C0">
      <w:pPr>
        <w:pStyle w:val="Caption"/>
        <w:spacing w:before="80" w:after="120"/>
        <w:rPr>
          <w:b w:val="0"/>
          <w:i/>
          <w:noProof w:val="0"/>
          <w:color w:val="auto"/>
          <w:sz w:val="14"/>
          <w:lang w:val="sq-AL"/>
        </w:rPr>
      </w:pPr>
      <w:bookmarkStart w:id="145" w:name="_Toc485654565"/>
      <w:r w:rsidRPr="006C7B71">
        <w:rPr>
          <w:b w:val="0"/>
          <w:i/>
          <w:noProof w:val="0"/>
          <w:color w:val="auto"/>
          <w:sz w:val="16"/>
          <w:lang w:val="sq-AL"/>
        </w:rPr>
        <w:t xml:space="preserve">Grafiku </w:t>
      </w:r>
      <w:r w:rsidRPr="006C7B71">
        <w:rPr>
          <w:b w:val="0"/>
          <w:i/>
          <w:noProof w:val="0"/>
          <w:color w:val="auto"/>
          <w:sz w:val="16"/>
          <w:lang w:val="sq-AL"/>
        </w:rPr>
        <w:fldChar w:fldCharType="begin"/>
      </w:r>
      <w:r w:rsidRPr="006C7B71">
        <w:rPr>
          <w:b w:val="0"/>
          <w:i/>
          <w:noProof w:val="0"/>
          <w:color w:val="auto"/>
          <w:sz w:val="16"/>
          <w:lang w:val="sq-AL"/>
        </w:rPr>
        <w:instrText xml:space="preserve"> SEQ Grafiku \* ARABIC </w:instrText>
      </w:r>
      <w:r w:rsidRPr="006C7B71">
        <w:rPr>
          <w:b w:val="0"/>
          <w:i/>
          <w:noProof w:val="0"/>
          <w:color w:val="auto"/>
          <w:sz w:val="16"/>
          <w:lang w:val="sq-AL"/>
        </w:rPr>
        <w:fldChar w:fldCharType="separate"/>
      </w:r>
      <w:r w:rsidR="00000792">
        <w:rPr>
          <w:b w:val="0"/>
          <w:i/>
          <w:color w:val="auto"/>
          <w:sz w:val="16"/>
          <w:lang w:val="sq-AL"/>
        </w:rPr>
        <w:t>49</w:t>
      </w:r>
      <w:r w:rsidRPr="006C7B71">
        <w:rPr>
          <w:b w:val="0"/>
          <w:i/>
          <w:noProof w:val="0"/>
          <w:color w:val="auto"/>
          <w:sz w:val="16"/>
          <w:lang w:val="sq-AL"/>
        </w:rPr>
        <w:fldChar w:fldCharType="end"/>
      </w:r>
      <w:r w:rsidRPr="006C7B71">
        <w:rPr>
          <w:b w:val="0"/>
          <w:i/>
          <w:noProof w:val="0"/>
          <w:color w:val="auto"/>
          <w:sz w:val="16"/>
          <w:lang w:val="sq-AL"/>
        </w:rPr>
        <w:t>: Buxhetimi i Arsimit Parauniversitar dhe Parashkollor 2018-2020</w:t>
      </w:r>
      <w:bookmarkEnd w:id="145"/>
      <w:r w:rsidR="00816F47" w:rsidRPr="00574B2A">
        <w:rPr>
          <w:b w:val="0"/>
          <w:i/>
          <w:noProof w:val="0"/>
          <w:color w:val="auto"/>
          <w:sz w:val="14"/>
          <w:lang w:val="sq-AL"/>
        </w:rPr>
        <w:t xml:space="preserve">                                          </w:t>
      </w:r>
    </w:p>
    <w:p w:rsidR="00816F47" w:rsidRPr="00574B2A" w:rsidRDefault="00816F47" w:rsidP="006C7B71">
      <w:pPr>
        <w:shd w:val="clear" w:color="auto" w:fill="FFFFFF" w:themeFill="background1"/>
        <w:spacing w:before="8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2B653D" w:rsidRPr="00574B2A">
        <w:rPr>
          <w:rFonts w:ascii="Times New Roman" w:eastAsia="Times New Roman" w:hAnsi="Times New Roman"/>
          <w:sz w:val="24"/>
          <w:szCs w:val="24"/>
          <w:lang w:val="sq-AL"/>
        </w:rPr>
        <w:t>Arsimit Parauniversitar dhe Parashkollor</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2B653D" w:rsidRPr="00574B2A">
        <w:rPr>
          <w:rFonts w:ascii="Times New Roman" w:eastAsia="Times New Roman" w:hAnsi="Times New Roman"/>
          <w:sz w:val="24"/>
          <w:szCs w:val="24"/>
          <w:lang w:val="sq-AL"/>
        </w:rPr>
        <w:t xml:space="preserve">444,892 </w:t>
      </w:r>
      <w:r w:rsidRPr="00574B2A">
        <w:rPr>
          <w:rFonts w:ascii="Times New Roman" w:eastAsia="Times New Roman" w:hAnsi="Times New Roman"/>
          <w:sz w:val="24"/>
          <w:szCs w:val="24"/>
          <w:lang w:val="sq-AL"/>
        </w:rPr>
        <w:t>mijë lekë, ku pjesa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e madhe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investime, </w:t>
      </w:r>
      <w:r w:rsidR="00D57087" w:rsidRPr="00574B2A">
        <w:rPr>
          <w:rFonts w:ascii="Times New Roman" w:eastAsia="Times New Roman" w:hAnsi="Times New Roman"/>
          <w:sz w:val="24"/>
          <w:szCs w:val="24"/>
          <w:lang w:val="sq-AL"/>
        </w:rPr>
        <w:t>63</w:t>
      </w:r>
      <w:r w:rsidRPr="00574B2A">
        <w:rPr>
          <w:rFonts w:ascii="Times New Roman" w:eastAsia="Times New Roman" w:hAnsi="Times New Roman"/>
          <w:sz w:val="24"/>
          <w:szCs w:val="24"/>
          <w:lang w:val="sq-AL"/>
        </w:rPr>
        <w:t>%; nd</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tjet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2505DD"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w:t>
      </w:r>
      <w:r w:rsidR="00D57087" w:rsidRPr="00574B2A">
        <w:rPr>
          <w:rFonts w:ascii="Times New Roman" w:eastAsia="Times New Roman" w:hAnsi="Times New Roman"/>
          <w:sz w:val="24"/>
          <w:szCs w:val="24"/>
          <w:lang w:val="sq-AL"/>
        </w:rPr>
        <w:t>, 15%</w:t>
      </w:r>
      <w:r w:rsidRPr="00574B2A">
        <w:rPr>
          <w:rFonts w:ascii="Times New Roman" w:eastAsia="Times New Roman" w:hAnsi="Times New Roman"/>
          <w:sz w:val="24"/>
          <w:szCs w:val="24"/>
          <w:lang w:val="sq-AL"/>
        </w:rPr>
        <w:t xml:space="preserve"> si dhe pagat dhe sigurimet shoqërore</w:t>
      </w:r>
      <w:r w:rsidR="00D57087" w:rsidRPr="00574B2A">
        <w:rPr>
          <w:rFonts w:ascii="Times New Roman" w:eastAsia="Times New Roman" w:hAnsi="Times New Roman"/>
          <w:sz w:val="24"/>
          <w:szCs w:val="24"/>
          <w:lang w:val="sq-AL"/>
        </w:rPr>
        <w:t>, 22%</w:t>
      </w:r>
      <w:r w:rsidRPr="00574B2A">
        <w:rPr>
          <w:rFonts w:ascii="Times New Roman" w:eastAsia="Times New Roman" w:hAnsi="Times New Roman"/>
          <w:sz w:val="24"/>
          <w:szCs w:val="24"/>
          <w:lang w:val="sq-AL"/>
        </w:rPr>
        <w:t>.</w:t>
      </w:r>
    </w:p>
    <w:p w:rsidR="00816F47" w:rsidRPr="00574B2A" w:rsidRDefault="00D57087" w:rsidP="001B7A9A">
      <w:pPr>
        <w:rPr>
          <w:highlight w:val="red"/>
          <w:lang w:val="sq-AL"/>
        </w:rPr>
      </w:pPr>
      <w:r w:rsidRPr="00574B2A">
        <w:rPr>
          <w:noProof/>
          <w:lang w:val="sq-AL" w:eastAsia="sq-AL"/>
        </w:rPr>
        <w:drawing>
          <wp:inline distT="0" distB="0" distL="0" distR="0" wp14:anchorId="4CAD5EC4" wp14:editId="3219627D">
            <wp:extent cx="5934075" cy="2178657"/>
            <wp:effectExtent l="0" t="0" r="9525" b="1270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16F47" w:rsidRPr="006C7B71" w:rsidRDefault="00816F47" w:rsidP="001B7A9A">
      <w:pPr>
        <w:pStyle w:val="Caption"/>
        <w:rPr>
          <w:b w:val="0"/>
          <w:i/>
          <w:noProof w:val="0"/>
          <w:color w:val="auto"/>
          <w:sz w:val="16"/>
          <w:lang w:val="sq-AL"/>
        </w:rPr>
      </w:pPr>
      <w:bookmarkStart w:id="146" w:name="_Toc485654566"/>
      <w:r w:rsidRPr="006C7B71">
        <w:rPr>
          <w:b w:val="0"/>
          <w:i/>
          <w:noProof w:val="0"/>
          <w:color w:val="auto"/>
          <w:sz w:val="16"/>
          <w:lang w:val="sq-AL"/>
        </w:rPr>
        <w:t xml:space="preserve">Grafiku </w:t>
      </w:r>
      <w:r w:rsidRPr="006C7B71">
        <w:rPr>
          <w:b w:val="0"/>
          <w:i/>
          <w:noProof w:val="0"/>
          <w:color w:val="auto"/>
          <w:sz w:val="16"/>
          <w:lang w:val="sq-AL"/>
        </w:rPr>
        <w:fldChar w:fldCharType="begin"/>
      </w:r>
      <w:r w:rsidRPr="006C7B71">
        <w:rPr>
          <w:b w:val="0"/>
          <w:i/>
          <w:noProof w:val="0"/>
          <w:color w:val="auto"/>
          <w:sz w:val="16"/>
          <w:lang w:val="sq-AL"/>
        </w:rPr>
        <w:instrText xml:space="preserve"> SEQ Grafiku \* ARABIC </w:instrText>
      </w:r>
      <w:r w:rsidRPr="006C7B71">
        <w:rPr>
          <w:b w:val="0"/>
          <w:i/>
          <w:noProof w:val="0"/>
          <w:color w:val="auto"/>
          <w:sz w:val="16"/>
          <w:lang w:val="sq-AL"/>
        </w:rPr>
        <w:fldChar w:fldCharType="separate"/>
      </w:r>
      <w:r w:rsidR="00000792">
        <w:rPr>
          <w:b w:val="0"/>
          <w:i/>
          <w:color w:val="auto"/>
          <w:sz w:val="16"/>
          <w:lang w:val="sq-AL"/>
        </w:rPr>
        <w:t>50</w:t>
      </w:r>
      <w:r w:rsidRPr="006C7B71">
        <w:rPr>
          <w:b w:val="0"/>
          <w:i/>
          <w:noProof w:val="0"/>
          <w:color w:val="auto"/>
          <w:sz w:val="16"/>
          <w:lang w:val="sq-AL"/>
        </w:rPr>
        <w:fldChar w:fldCharType="end"/>
      </w:r>
      <w:r w:rsidRPr="006C7B71">
        <w:rPr>
          <w:b w:val="0"/>
          <w:i/>
          <w:noProof w:val="0"/>
          <w:color w:val="auto"/>
          <w:sz w:val="16"/>
          <w:lang w:val="sq-AL"/>
        </w:rPr>
        <w:t xml:space="preserve">: Buxhetimi i </w:t>
      </w:r>
      <w:r w:rsidR="009D467E" w:rsidRPr="006C7B71">
        <w:rPr>
          <w:b w:val="0"/>
          <w:i/>
          <w:noProof w:val="0"/>
          <w:color w:val="auto"/>
          <w:sz w:val="16"/>
          <w:lang w:val="sq-AL"/>
        </w:rPr>
        <w:t>Arsimit Parauniversitar dhe Parashkollor</w:t>
      </w:r>
      <w:r w:rsidRPr="006C7B71">
        <w:rPr>
          <w:b w:val="0"/>
          <w:i/>
          <w:noProof w:val="0"/>
          <w:color w:val="auto"/>
          <w:sz w:val="16"/>
          <w:lang w:val="sq-AL"/>
        </w:rPr>
        <w:t>, 2018 (%)</w:t>
      </w:r>
      <w:bookmarkEnd w:id="146"/>
      <w:r w:rsidRPr="006C7B71">
        <w:rPr>
          <w:b w:val="0"/>
          <w:i/>
          <w:noProof w:val="0"/>
          <w:color w:val="auto"/>
          <w:sz w:val="16"/>
          <w:lang w:val="sq-AL"/>
        </w:rPr>
        <w:t xml:space="preserve">                    </w:t>
      </w:r>
    </w:p>
    <w:p w:rsidR="00816F47" w:rsidRPr="00574B2A" w:rsidRDefault="00816F47" w:rsidP="006C7B71">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766EFD" w:rsidRPr="00574B2A">
        <w:rPr>
          <w:rFonts w:ascii="Times New Roman" w:eastAsia="Times New Roman" w:hAnsi="Times New Roman"/>
          <w:sz w:val="24"/>
          <w:szCs w:val="24"/>
          <w:lang w:val="sq-AL"/>
        </w:rPr>
        <w:t>Arsimit Parauniversitar dhe Parashkollor</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766EFD" w:rsidRPr="00574B2A">
        <w:rPr>
          <w:rFonts w:ascii="Times New Roman" w:eastAsia="Times New Roman" w:hAnsi="Times New Roman"/>
          <w:sz w:val="24"/>
          <w:szCs w:val="24"/>
          <w:lang w:val="sq-AL"/>
        </w:rPr>
        <w:t xml:space="preserve">178,841 </w:t>
      </w:r>
      <w:r w:rsidRPr="00574B2A">
        <w:rPr>
          <w:rFonts w:ascii="Times New Roman" w:eastAsia="Times New Roman" w:hAnsi="Times New Roman"/>
          <w:sz w:val="24"/>
          <w:szCs w:val="24"/>
          <w:lang w:val="sq-AL"/>
        </w:rPr>
        <w:t xml:space="preserve">mijë lekë, </w:t>
      </w:r>
      <w:r w:rsidR="00766EFD" w:rsidRPr="00574B2A">
        <w:rPr>
          <w:rFonts w:ascii="Times New Roman" w:eastAsia="Times New Roman" w:hAnsi="Times New Roman"/>
          <w:sz w:val="24"/>
          <w:szCs w:val="24"/>
          <w:lang w:val="sq-AL"/>
        </w:rPr>
        <w:t>ku 54</w:t>
      </w:r>
      <w:r w:rsidRPr="00574B2A">
        <w:rPr>
          <w:rFonts w:ascii="Times New Roman" w:eastAsia="Times New Roman" w:hAnsi="Times New Roman"/>
          <w:sz w:val="24"/>
          <w:szCs w:val="24"/>
          <w:lang w:val="sq-AL"/>
        </w:rPr>
        <w:t>%</w:t>
      </w:r>
      <w:r w:rsidR="00766EFD" w:rsidRPr="00574B2A">
        <w:rPr>
          <w:rFonts w:ascii="Times New Roman" w:eastAsia="Times New Roman" w:hAnsi="Times New Roman"/>
          <w:sz w:val="24"/>
          <w:szCs w:val="24"/>
          <w:lang w:val="sq-AL"/>
        </w:rPr>
        <w:t xml:space="preserve"> e buxhetit p</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 xml:space="preserve"> program </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766EFD" w:rsidRPr="00574B2A">
        <w:rPr>
          <w:rFonts w:ascii="Times New Roman" w:eastAsia="Times New Roman" w:hAnsi="Times New Roman"/>
          <w:sz w:val="24"/>
          <w:szCs w:val="24"/>
          <w:lang w:val="sq-AL"/>
        </w:rPr>
        <w:t>r investime</w:t>
      </w:r>
      <w:r w:rsidRPr="00574B2A">
        <w:rPr>
          <w:rFonts w:ascii="Times New Roman" w:eastAsia="Times New Roman" w:hAnsi="Times New Roman"/>
          <w:sz w:val="24"/>
          <w:szCs w:val="24"/>
          <w:lang w:val="sq-AL"/>
        </w:rPr>
        <w:t xml:space="preserve">; </w:t>
      </w:r>
      <w:r w:rsidR="00766EFD" w:rsidRPr="00574B2A">
        <w:rPr>
          <w:rFonts w:ascii="Times New Roman" w:eastAsia="Times New Roman" w:hAnsi="Times New Roman"/>
          <w:sz w:val="24"/>
          <w:szCs w:val="24"/>
          <w:lang w:val="sq-AL"/>
        </w:rPr>
        <w:t xml:space="preserve">rreth 42% </w:t>
      </w:r>
      <w:r w:rsidRPr="00574B2A">
        <w:rPr>
          <w:rFonts w:ascii="Times New Roman" w:eastAsia="Times New Roman" w:hAnsi="Times New Roman"/>
          <w:sz w:val="24"/>
          <w:szCs w:val="24"/>
          <w:lang w:val="sq-AL"/>
        </w:rPr>
        <w:t>shkon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w:t>
      </w:r>
      <w:r w:rsidR="002505DD"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si dhe </w:t>
      </w:r>
      <w:r w:rsidR="004949AA" w:rsidRPr="00574B2A">
        <w:rPr>
          <w:rFonts w:ascii="Times New Roman" w:eastAsia="Times New Roman" w:hAnsi="Times New Roman"/>
          <w:sz w:val="24"/>
          <w:szCs w:val="24"/>
          <w:lang w:val="sq-AL"/>
        </w:rPr>
        <w:t>4% p</w:t>
      </w:r>
      <w:r w:rsidR="00B46278" w:rsidRPr="00574B2A">
        <w:rPr>
          <w:rFonts w:ascii="Times New Roman" w:eastAsia="Times New Roman" w:hAnsi="Times New Roman"/>
          <w:sz w:val="24"/>
          <w:szCs w:val="24"/>
          <w:lang w:val="sq-AL"/>
        </w:rPr>
        <w:t>ë</w:t>
      </w:r>
      <w:r w:rsidR="004949AA" w:rsidRPr="00574B2A">
        <w:rPr>
          <w:rFonts w:ascii="Times New Roman" w:eastAsia="Times New Roman" w:hAnsi="Times New Roman"/>
          <w:sz w:val="24"/>
          <w:szCs w:val="24"/>
          <w:lang w:val="sq-AL"/>
        </w:rPr>
        <w:t xml:space="preserve">r </w:t>
      </w:r>
      <w:r w:rsidRPr="00574B2A">
        <w:rPr>
          <w:rFonts w:ascii="Times New Roman" w:eastAsia="Times New Roman" w:hAnsi="Times New Roman"/>
          <w:sz w:val="24"/>
          <w:szCs w:val="24"/>
          <w:lang w:val="sq-AL"/>
        </w:rPr>
        <w:t>paga dhe sigurime shoqërore.</w:t>
      </w:r>
      <w:r w:rsidRPr="00574B2A">
        <w:rPr>
          <w:b/>
          <w:i/>
          <w:sz w:val="14"/>
          <w:lang w:val="sq-AL"/>
        </w:rPr>
        <w:t xml:space="preserve"> </w:t>
      </w:r>
    </w:p>
    <w:p w:rsidR="00816F47" w:rsidRPr="00574B2A" w:rsidRDefault="00316E46" w:rsidP="001B7A9A">
      <w:pPr>
        <w:pStyle w:val="Caption"/>
        <w:rPr>
          <w:b w:val="0"/>
          <w:i/>
          <w:noProof w:val="0"/>
          <w:color w:val="auto"/>
          <w:sz w:val="14"/>
          <w:highlight w:val="red"/>
          <w:lang w:val="sq-AL"/>
        </w:rPr>
      </w:pPr>
      <w:r w:rsidRPr="00574B2A">
        <w:rPr>
          <w:lang w:val="sq-AL" w:eastAsia="sq-AL"/>
        </w:rPr>
        <w:drawing>
          <wp:inline distT="0" distB="0" distL="0" distR="0" wp14:anchorId="12E434B9" wp14:editId="57C7527B">
            <wp:extent cx="5934456" cy="2286000"/>
            <wp:effectExtent l="0" t="0" r="952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16F47" w:rsidRPr="006C7B71" w:rsidRDefault="00816F47" w:rsidP="001B7A9A">
      <w:pPr>
        <w:pStyle w:val="Caption"/>
        <w:rPr>
          <w:b w:val="0"/>
          <w:i/>
          <w:noProof w:val="0"/>
          <w:color w:val="auto"/>
          <w:sz w:val="16"/>
          <w:lang w:val="sq-AL"/>
        </w:rPr>
      </w:pPr>
      <w:bookmarkStart w:id="147" w:name="_Toc485654567"/>
      <w:r w:rsidRPr="006C7B71">
        <w:rPr>
          <w:b w:val="0"/>
          <w:i/>
          <w:noProof w:val="0"/>
          <w:color w:val="auto"/>
          <w:sz w:val="16"/>
          <w:lang w:val="sq-AL"/>
        </w:rPr>
        <w:t xml:space="preserve">Grafiku </w:t>
      </w:r>
      <w:r w:rsidRPr="006C7B71">
        <w:rPr>
          <w:b w:val="0"/>
          <w:i/>
          <w:noProof w:val="0"/>
          <w:color w:val="auto"/>
          <w:sz w:val="16"/>
          <w:lang w:val="sq-AL"/>
        </w:rPr>
        <w:fldChar w:fldCharType="begin"/>
      </w:r>
      <w:r w:rsidRPr="006C7B71">
        <w:rPr>
          <w:b w:val="0"/>
          <w:i/>
          <w:noProof w:val="0"/>
          <w:color w:val="auto"/>
          <w:sz w:val="16"/>
          <w:lang w:val="sq-AL"/>
        </w:rPr>
        <w:instrText xml:space="preserve"> SEQ Grafiku \* ARABIC </w:instrText>
      </w:r>
      <w:r w:rsidRPr="006C7B71">
        <w:rPr>
          <w:b w:val="0"/>
          <w:i/>
          <w:noProof w:val="0"/>
          <w:color w:val="auto"/>
          <w:sz w:val="16"/>
          <w:lang w:val="sq-AL"/>
        </w:rPr>
        <w:fldChar w:fldCharType="separate"/>
      </w:r>
      <w:r w:rsidR="00000792">
        <w:rPr>
          <w:b w:val="0"/>
          <w:i/>
          <w:color w:val="auto"/>
          <w:sz w:val="16"/>
          <w:lang w:val="sq-AL"/>
        </w:rPr>
        <w:t>51</w:t>
      </w:r>
      <w:r w:rsidRPr="006C7B71">
        <w:rPr>
          <w:b w:val="0"/>
          <w:i/>
          <w:noProof w:val="0"/>
          <w:color w:val="auto"/>
          <w:sz w:val="16"/>
          <w:lang w:val="sq-AL"/>
        </w:rPr>
        <w:fldChar w:fldCharType="end"/>
      </w:r>
      <w:r w:rsidRPr="006C7B71">
        <w:rPr>
          <w:b w:val="0"/>
          <w:i/>
          <w:noProof w:val="0"/>
          <w:color w:val="auto"/>
          <w:sz w:val="16"/>
          <w:lang w:val="sq-AL"/>
        </w:rPr>
        <w:t xml:space="preserve">: Buxhetimi i </w:t>
      </w:r>
      <w:r w:rsidR="00C6439D" w:rsidRPr="006C7B71">
        <w:rPr>
          <w:b w:val="0"/>
          <w:i/>
          <w:noProof w:val="0"/>
          <w:color w:val="auto"/>
          <w:sz w:val="16"/>
          <w:lang w:val="sq-AL"/>
        </w:rPr>
        <w:t>Arsimit Parauniversitar dhe Parashkollor</w:t>
      </w:r>
      <w:r w:rsidRPr="006C7B71">
        <w:rPr>
          <w:b w:val="0"/>
          <w:i/>
          <w:noProof w:val="0"/>
          <w:color w:val="auto"/>
          <w:sz w:val="16"/>
          <w:lang w:val="sq-AL"/>
        </w:rPr>
        <w:t>, 2019 (%)</w:t>
      </w:r>
      <w:bookmarkEnd w:id="147"/>
    </w:p>
    <w:p w:rsidR="00816F47" w:rsidRPr="00574B2A" w:rsidRDefault="00816F47" w:rsidP="00E920C7">
      <w:pPr>
        <w:spacing w:before="240" w:after="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FF729B" w:rsidRPr="00574B2A">
        <w:rPr>
          <w:rFonts w:ascii="Times New Roman" w:eastAsia="Times New Roman" w:hAnsi="Times New Roman"/>
          <w:sz w:val="24"/>
          <w:szCs w:val="24"/>
          <w:lang w:val="sq-AL"/>
        </w:rPr>
        <w:t>Arsimit Parauniversitar dhe Parashkollor</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w:t>
      </w:r>
      <w:r w:rsidR="0039367C" w:rsidRPr="00574B2A">
        <w:rPr>
          <w:rFonts w:ascii="Times New Roman" w:eastAsia="Times New Roman" w:hAnsi="Times New Roman"/>
          <w:sz w:val="24"/>
          <w:szCs w:val="24"/>
          <w:lang w:val="sq-AL"/>
        </w:rPr>
        <w:t>buxheti me</w:t>
      </w:r>
      <w:r w:rsidRPr="00574B2A">
        <w:rPr>
          <w:rFonts w:ascii="Times New Roman" w:eastAsia="Times New Roman" w:hAnsi="Times New Roman"/>
          <w:sz w:val="24"/>
          <w:szCs w:val="24"/>
          <w:lang w:val="sq-AL"/>
        </w:rPr>
        <w:t xml:space="preserve"> vlerë totale </w:t>
      </w:r>
      <w:r w:rsidR="00FF729B" w:rsidRPr="00574B2A">
        <w:rPr>
          <w:rFonts w:ascii="Times New Roman" w:eastAsia="Times New Roman" w:hAnsi="Times New Roman"/>
          <w:sz w:val="24"/>
          <w:szCs w:val="24"/>
          <w:lang w:val="sq-AL"/>
        </w:rPr>
        <w:t xml:space="preserve">191,150 </w:t>
      </w:r>
      <w:r w:rsidRPr="00574B2A">
        <w:rPr>
          <w:rFonts w:ascii="Times New Roman" w:eastAsia="Times New Roman" w:hAnsi="Times New Roman"/>
          <w:sz w:val="24"/>
          <w:szCs w:val="24"/>
          <w:lang w:val="sq-AL"/>
        </w:rPr>
        <w:t xml:space="preserve">mijë lekë, </w:t>
      </w:r>
      <w:r w:rsidR="008B4D04" w:rsidRPr="00574B2A">
        <w:rPr>
          <w:rFonts w:ascii="Times New Roman" w:eastAsia="Times New Roman" w:hAnsi="Times New Roman"/>
          <w:sz w:val="24"/>
          <w:szCs w:val="24"/>
          <w:lang w:val="sq-AL"/>
        </w:rPr>
        <w:t>ku shpenzimet p</w:t>
      </w:r>
      <w:r w:rsidR="00B46278" w:rsidRPr="00574B2A">
        <w:rPr>
          <w:rFonts w:ascii="Times New Roman" w:eastAsia="Times New Roman" w:hAnsi="Times New Roman"/>
          <w:sz w:val="24"/>
          <w:szCs w:val="24"/>
          <w:lang w:val="sq-AL"/>
        </w:rPr>
        <w:t>ë</w:t>
      </w:r>
      <w:r w:rsidR="008B4D04" w:rsidRPr="00574B2A">
        <w:rPr>
          <w:rFonts w:ascii="Times New Roman" w:eastAsia="Times New Roman" w:hAnsi="Times New Roman"/>
          <w:sz w:val="24"/>
          <w:szCs w:val="24"/>
          <w:lang w:val="sq-AL"/>
        </w:rPr>
        <w:t>r investime z</w:t>
      </w:r>
      <w:r w:rsidR="00B46278" w:rsidRPr="00574B2A">
        <w:rPr>
          <w:rFonts w:ascii="Times New Roman" w:eastAsia="Times New Roman" w:hAnsi="Times New Roman"/>
          <w:sz w:val="24"/>
          <w:szCs w:val="24"/>
          <w:lang w:val="sq-AL"/>
        </w:rPr>
        <w:t>ë</w:t>
      </w:r>
      <w:r w:rsidR="008B4D04"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8B4D04" w:rsidRPr="00574B2A">
        <w:rPr>
          <w:rFonts w:ascii="Times New Roman" w:eastAsia="Times New Roman" w:hAnsi="Times New Roman"/>
          <w:sz w:val="24"/>
          <w:szCs w:val="24"/>
          <w:lang w:val="sq-AL"/>
        </w:rPr>
        <w:t xml:space="preserve"> 54</w:t>
      </w:r>
      <w:r w:rsidRPr="00574B2A">
        <w:rPr>
          <w:rFonts w:ascii="Times New Roman" w:eastAsia="Times New Roman" w:hAnsi="Times New Roman"/>
          <w:sz w:val="24"/>
          <w:szCs w:val="24"/>
          <w:lang w:val="sq-AL"/>
        </w:rPr>
        <w:t xml:space="preserve">%; rreth </w:t>
      </w:r>
      <w:r w:rsidR="008B4D04" w:rsidRPr="00574B2A">
        <w:rPr>
          <w:rFonts w:ascii="Times New Roman" w:eastAsia="Times New Roman" w:hAnsi="Times New Roman"/>
          <w:sz w:val="24"/>
          <w:szCs w:val="24"/>
          <w:lang w:val="sq-AL"/>
        </w:rPr>
        <w:t>43</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alokohen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w:t>
      </w:r>
      <w:r w:rsidR="008B4D04" w:rsidRPr="00574B2A">
        <w:rPr>
          <w:rFonts w:ascii="Times New Roman" w:eastAsia="Times New Roman" w:hAnsi="Times New Roman"/>
          <w:sz w:val="24"/>
          <w:szCs w:val="24"/>
          <w:lang w:val="sq-AL"/>
        </w:rPr>
        <w:t>shpenzime operative</w:t>
      </w:r>
      <w:r w:rsidRPr="00574B2A">
        <w:rPr>
          <w:rFonts w:ascii="Times New Roman" w:eastAsia="Times New Roman" w:hAnsi="Times New Roman"/>
          <w:sz w:val="24"/>
          <w:szCs w:val="24"/>
          <w:lang w:val="sq-AL"/>
        </w:rPr>
        <w:t xml:space="preserve"> dhe </w:t>
      </w:r>
      <w:r w:rsidR="001D74C4" w:rsidRPr="00574B2A">
        <w:rPr>
          <w:rFonts w:ascii="Times New Roman" w:eastAsia="Times New Roman" w:hAnsi="Times New Roman"/>
          <w:sz w:val="24"/>
          <w:szCs w:val="24"/>
          <w:lang w:val="sq-AL"/>
        </w:rPr>
        <w:t>3</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816F47" w:rsidRPr="00574B2A" w:rsidRDefault="00FF729B" w:rsidP="001B7A9A">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14B41825" wp14:editId="5C0F06A7">
            <wp:extent cx="5934456" cy="2286000"/>
            <wp:effectExtent l="0" t="0" r="9525"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16F47" w:rsidRPr="006C7B71" w:rsidRDefault="00816F47" w:rsidP="001B7A9A">
      <w:pPr>
        <w:pStyle w:val="Caption"/>
        <w:spacing w:before="60" w:after="60"/>
        <w:rPr>
          <w:b w:val="0"/>
          <w:i/>
          <w:noProof w:val="0"/>
          <w:color w:val="auto"/>
          <w:sz w:val="16"/>
          <w:lang w:val="sq-AL"/>
        </w:rPr>
      </w:pPr>
      <w:bookmarkStart w:id="148" w:name="_Toc485654568"/>
      <w:r w:rsidRPr="006C7B71">
        <w:rPr>
          <w:b w:val="0"/>
          <w:i/>
          <w:noProof w:val="0"/>
          <w:color w:val="auto"/>
          <w:sz w:val="16"/>
          <w:lang w:val="sq-AL"/>
        </w:rPr>
        <w:t xml:space="preserve">Grafiku </w:t>
      </w:r>
      <w:r w:rsidRPr="006C7B71">
        <w:rPr>
          <w:b w:val="0"/>
          <w:i/>
          <w:noProof w:val="0"/>
          <w:color w:val="auto"/>
          <w:sz w:val="16"/>
          <w:lang w:val="sq-AL"/>
        </w:rPr>
        <w:fldChar w:fldCharType="begin"/>
      </w:r>
      <w:r w:rsidRPr="006C7B71">
        <w:rPr>
          <w:b w:val="0"/>
          <w:i/>
          <w:noProof w:val="0"/>
          <w:color w:val="auto"/>
          <w:sz w:val="16"/>
          <w:lang w:val="sq-AL"/>
        </w:rPr>
        <w:instrText xml:space="preserve"> SEQ Grafiku \* ARABIC </w:instrText>
      </w:r>
      <w:r w:rsidRPr="006C7B71">
        <w:rPr>
          <w:b w:val="0"/>
          <w:i/>
          <w:noProof w:val="0"/>
          <w:color w:val="auto"/>
          <w:sz w:val="16"/>
          <w:lang w:val="sq-AL"/>
        </w:rPr>
        <w:fldChar w:fldCharType="separate"/>
      </w:r>
      <w:r w:rsidR="00000792">
        <w:rPr>
          <w:b w:val="0"/>
          <w:i/>
          <w:color w:val="auto"/>
          <w:sz w:val="16"/>
          <w:lang w:val="sq-AL"/>
        </w:rPr>
        <w:t>52</w:t>
      </w:r>
      <w:r w:rsidRPr="006C7B71">
        <w:rPr>
          <w:b w:val="0"/>
          <w:i/>
          <w:noProof w:val="0"/>
          <w:color w:val="auto"/>
          <w:sz w:val="16"/>
          <w:lang w:val="sq-AL"/>
        </w:rPr>
        <w:fldChar w:fldCharType="end"/>
      </w:r>
      <w:r w:rsidRPr="006C7B71">
        <w:rPr>
          <w:b w:val="0"/>
          <w:i/>
          <w:noProof w:val="0"/>
          <w:color w:val="auto"/>
          <w:sz w:val="16"/>
          <w:lang w:val="sq-AL"/>
        </w:rPr>
        <w:t xml:space="preserve">: Buxhetimi i </w:t>
      </w:r>
      <w:r w:rsidR="00C6439D" w:rsidRPr="006C7B71">
        <w:rPr>
          <w:b w:val="0"/>
          <w:i/>
          <w:noProof w:val="0"/>
          <w:color w:val="auto"/>
          <w:sz w:val="16"/>
          <w:lang w:val="sq-AL"/>
        </w:rPr>
        <w:t>Arsimit Parauniversitar dhe Parashkollor</w:t>
      </w:r>
      <w:r w:rsidRPr="006C7B71">
        <w:rPr>
          <w:b w:val="0"/>
          <w:i/>
          <w:noProof w:val="0"/>
          <w:color w:val="auto"/>
          <w:sz w:val="16"/>
          <w:lang w:val="sq-AL"/>
        </w:rPr>
        <w:t>, 2020 (%)</w:t>
      </w:r>
      <w:bookmarkEnd w:id="148"/>
    </w:p>
    <w:p w:rsidR="00B80793" w:rsidRPr="00574B2A" w:rsidRDefault="00B80793" w:rsidP="003768C0">
      <w:pPr>
        <w:jc w:val="both"/>
        <w:rPr>
          <w:rFonts w:ascii="Times New Roman" w:hAnsi="Times New Roman"/>
          <w:sz w:val="24"/>
          <w:szCs w:val="24"/>
          <w:lang w:val="sq-AL"/>
        </w:rPr>
        <w:sectPr w:rsidR="00B80793" w:rsidRPr="00574B2A" w:rsidSect="002505DD">
          <w:pgSz w:w="11907" w:h="16839" w:code="9"/>
          <w:pgMar w:top="1170" w:right="1647" w:bottom="1440" w:left="1080" w:header="720" w:footer="720" w:gutter="0"/>
          <w:cols w:space="720"/>
          <w:titlePg/>
          <w:docGrid w:linePitch="360"/>
        </w:sectPr>
      </w:pPr>
    </w:p>
    <w:p w:rsidR="0039367C" w:rsidRPr="00574B2A" w:rsidRDefault="0039367C" w:rsidP="002505DD">
      <w:pPr>
        <w:ind w:left="-540"/>
        <w:jc w:val="both"/>
        <w:rPr>
          <w:rFonts w:ascii="Times New Roman" w:hAnsi="Times New Roman"/>
          <w:sz w:val="24"/>
          <w:szCs w:val="24"/>
          <w:lang w:val="sq-AL"/>
        </w:rPr>
      </w:pPr>
      <w:bookmarkStart w:id="149" w:name="_Toc456598041"/>
      <w:r w:rsidRPr="00574B2A">
        <w:rPr>
          <w:rFonts w:ascii="Times New Roman" w:hAnsi="Times New Roman"/>
          <w:sz w:val="24"/>
          <w:szCs w:val="24"/>
          <w:lang w:val="sq-AL"/>
        </w:rPr>
        <w:t>Përshkrim i detajuar i buxhetimit të aktiviteteve të Programit të Arsimit Parashkollor dhe Parauniversitar:</w:t>
      </w:r>
    </w:p>
    <w:tbl>
      <w:tblPr>
        <w:tblW w:w="15120" w:type="dxa"/>
        <w:tblInd w:w="-365" w:type="dxa"/>
        <w:tblLook w:val="04A0" w:firstRow="1" w:lastRow="0" w:firstColumn="1" w:lastColumn="0" w:noHBand="0" w:noVBand="1"/>
      </w:tblPr>
      <w:tblGrid>
        <w:gridCol w:w="2970"/>
        <w:gridCol w:w="990"/>
        <w:gridCol w:w="990"/>
        <w:gridCol w:w="989"/>
        <w:gridCol w:w="942"/>
        <w:gridCol w:w="1070"/>
        <w:gridCol w:w="1071"/>
        <w:gridCol w:w="1070"/>
        <w:gridCol w:w="812"/>
        <w:gridCol w:w="747"/>
        <w:gridCol w:w="1219"/>
        <w:gridCol w:w="1170"/>
        <w:gridCol w:w="1080"/>
      </w:tblGrid>
      <w:tr w:rsidR="00B80793" w:rsidRPr="00574B2A" w:rsidTr="006C7B71">
        <w:trPr>
          <w:trHeight w:val="144"/>
        </w:trPr>
        <w:tc>
          <w:tcPr>
            <w:tcW w:w="2970" w:type="dxa"/>
            <w:vMerge w:val="restart"/>
            <w:tcBorders>
              <w:top w:val="single" w:sz="8" w:space="0" w:color="auto"/>
              <w:left w:val="single" w:sz="4" w:space="0" w:color="auto"/>
              <w:bottom w:val="single" w:sz="8" w:space="0" w:color="000000"/>
              <w:right w:val="single" w:sz="8" w:space="0" w:color="auto"/>
            </w:tcBorders>
            <w:shd w:val="clear" w:color="auto" w:fill="0070C0"/>
            <w:vAlign w:val="center"/>
            <w:hideMark/>
          </w:tcPr>
          <w:p w:rsidR="00B80793" w:rsidRPr="00574B2A" w:rsidRDefault="00B80793" w:rsidP="008372B3">
            <w:pPr>
              <w:spacing w:after="0" w:line="240" w:lineRule="auto"/>
              <w:ind w:left="-714" w:firstLine="714"/>
              <w:jc w:val="both"/>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 xml:space="preserve">Aktivitete/Projekte </w:t>
            </w:r>
          </w:p>
        </w:tc>
        <w:tc>
          <w:tcPr>
            <w:tcW w:w="2969"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8372B3">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Paga dhe sigurime</w:t>
            </w:r>
          </w:p>
        </w:tc>
        <w:tc>
          <w:tcPr>
            <w:tcW w:w="3083" w:type="dxa"/>
            <w:gridSpan w:val="3"/>
            <w:tcBorders>
              <w:top w:val="single" w:sz="8" w:space="0" w:color="auto"/>
              <w:left w:val="nil"/>
              <w:bottom w:val="single" w:sz="8" w:space="0" w:color="auto"/>
              <w:right w:val="single" w:sz="4" w:space="0" w:color="auto"/>
            </w:tcBorders>
            <w:shd w:val="clear" w:color="auto" w:fill="0070C0"/>
            <w:vAlign w:val="center"/>
            <w:hideMark/>
          </w:tcPr>
          <w:p w:rsidR="00B80793" w:rsidRPr="00574B2A" w:rsidRDefault="00B80793" w:rsidP="008372B3">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Shpenzime Operative</w:t>
            </w:r>
          </w:p>
        </w:tc>
        <w:tc>
          <w:tcPr>
            <w:tcW w:w="2629" w:type="dxa"/>
            <w:gridSpan w:val="3"/>
            <w:tcBorders>
              <w:top w:val="single" w:sz="8" w:space="0" w:color="auto"/>
              <w:left w:val="single" w:sz="4" w:space="0" w:color="auto"/>
              <w:bottom w:val="single" w:sz="8" w:space="0" w:color="auto"/>
              <w:right w:val="single" w:sz="8" w:space="0" w:color="000000"/>
            </w:tcBorders>
            <w:shd w:val="clear" w:color="auto" w:fill="0070C0"/>
            <w:vAlign w:val="center"/>
            <w:hideMark/>
          </w:tcPr>
          <w:p w:rsidR="00B80793" w:rsidRPr="00574B2A" w:rsidRDefault="00B80793" w:rsidP="008372B3">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Investime</w:t>
            </w:r>
          </w:p>
        </w:tc>
        <w:tc>
          <w:tcPr>
            <w:tcW w:w="3469"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8372B3">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Totali</w:t>
            </w:r>
          </w:p>
        </w:tc>
      </w:tr>
      <w:tr w:rsidR="005F28C1" w:rsidRPr="00574B2A" w:rsidTr="006C7B71">
        <w:trPr>
          <w:trHeight w:val="288"/>
        </w:trPr>
        <w:tc>
          <w:tcPr>
            <w:tcW w:w="2970" w:type="dxa"/>
            <w:vMerge/>
            <w:tcBorders>
              <w:top w:val="single" w:sz="8" w:space="0" w:color="auto"/>
              <w:left w:val="single" w:sz="4" w:space="0" w:color="auto"/>
              <w:bottom w:val="single" w:sz="8" w:space="0" w:color="000000"/>
              <w:right w:val="single" w:sz="8" w:space="0" w:color="auto"/>
            </w:tcBorders>
            <w:shd w:val="clear" w:color="auto" w:fill="0070C0"/>
            <w:vAlign w:val="center"/>
            <w:hideMark/>
          </w:tcPr>
          <w:p w:rsidR="005F28C1" w:rsidRPr="00574B2A" w:rsidRDefault="005F28C1" w:rsidP="005F28C1">
            <w:pPr>
              <w:spacing w:after="0" w:line="240" w:lineRule="auto"/>
              <w:jc w:val="both"/>
              <w:rPr>
                <w:rFonts w:ascii="Calibri" w:eastAsia="Times New Roman" w:hAnsi="Calibri" w:cs="Calibri"/>
                <w:b/>
                <w:bCs/>
                <w:color w:val="FFFFFF" w:themeColor="background1"/>
                <w:sz w:val="18"/>
                <w:szCs w:val="18"/>
                <w:lang w:val="sq-AL"/>
              </w:rPr>
            </w:pPr>
          </w:p>
        </w:tc>
        <w:tc>
          <w:tcPr>
            <w:tcW w:w="990" w:type="dxa"/>
            <w:tcBorders>
              <w:top w:val="nil"/>
              <w:left w:val="nil"/>
              <w:bottom w:val="single" w:sz="8" w:space="0" w:color="auto"/>
              <w:right w:val="single" w:sz="4"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2018</w:t>
            </w:r>
          </w:p>
        </w:tc>
        <w:tc>
          <w:tcPr>
            <w:tcW w:w="990" w:type="dxa"/>
            <w:tcBorders>
              <w:top w:val="nil"/>
              <w:left w:val="nil"/>
              <w:bottom w:val="single" w:sz="8" w:space="0" w:color="auto"/>
              <w:right w:val="single" w:sz="4"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2019</w:t>
            </w:r>
          </w:p>
        </w:tc>
        <w:tc>
          <w:tcPr>
            <w:tcW w:w="989"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2020</w:t>
            </w:r>
          </w:p>
        </w:tc>
        <w:tc>
          <w:tcPr>
            <w:tcW w:w="942"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2018</w:t>
            </w:r>
          </w:p>
        </w:tc>
        <w:tc>
          <w:tcPr>
            <w:tcW w:w="1070"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2019</w:t>
            </w:r>
          </w:p>
        </w:tc>
        <w:tc>
          <w:tcPr>
            <w:tcW w:w="1071" w:type="dxa"/>
            <w:tcBorders>
              <w:top w:val="nil"/>
              <w:left w:val="nil"/>
              <w:bottom w:val="single" w:sz="8" w:space="0" w:color="auto"/>
              <w:right w:val="single" w:sz="4"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2020</w:t>
            </w:r>
          </w:p>
        </w:tc>
        <w:tc>
          <w:tcPr>
            <w:tcW w:w="1070" w:type="dxa"/>
            <w:tcBorders>
              <w:top w:val="nil"/>
              <w:left w:val="single" w:sz="4" w:space="0" w:color="auto"/>
              <w:bottom w:val="single" w:sz="8" w:space="0" w:color="auto"/>
              <w:right w:val="nil"/>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2018</w:t>
            </w:r>
          </w:p>
        </w:tc>
        <w:tc>
          <w:tcPr>
            <w:tcW w:w="812" w:type="dxa"/>
            <w:tcBorders>
              <w:top w:val="nil"/>
              <w:left w:val="single" w:sz="8" w:space="0" w:color="auto"/>
              <w:bottom w:val="single" w:sz="8" w:space="0" w:color="auto"/>
              <w:right w:val="nil"/>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2019</w:t>
            </w:r>
          </w:p>
        </w:tc>
        <w:tc>
          <w:tcPr>
            <w:tcW w:w="747" w:type="dxa"/>
            <w:tcBorders>
              <w:top w:val="nil"/>
              <w:left w:val="single" w:sz="8" w:space="0" w:color="auto"/>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2020</w:t>
            </w:r>
          </w:p>
        </w:tc>
        <w:tc>
          <w:tcPr>
            <w:tcW w:w="1219"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2018</w:t>
            </w:r>
          </w:p>
        </w:tc>
        <w:tc>
          <w:tcPr>
            <w:tcW w:w="1170"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2019</w:t>
            </w:r>
          </w:p>
        </w:tc>
        <w:tc>
          <w:tcPr>
            <w:tcW w:w="1080" w:type="dxa"/>
            <w:tcBorders>
              <w:top w:val="nil"/>
              <w:left w:val="nil"/>
              <w:bottom w:val="single" w:sz="8" w:space="0" w:color="auto"/>
              <w:right w:val="single" w:sz="8" w:space="0" w:color="auto"/>
            </w:tcBorders>
            <w:shd w:val="clear" w:color="auto" w:fill="0070C0"/>
            <w:vAlign w:val="center"/>
            <w:hideMark/>
          </w:tcPr>
          <w:p w:rsidR="005F28C1" w:rsidRPr="00574B2A" w:rsidRDefault="005F28C1" w:rsidP="005F28C1">
            <w:pPr>
              <w:spacing w:after="0" w:line="240" w:lineRule="auto"/>
              <w:jc w:val="center"/>
              <w:rPr>
                <w:rFonts w:ascii="Calibri" w:eastAsia="Times New Roman" w:hAnsi="Calibri" w:cs="Calibri"/>
                <w:b/>
                <w:bCs/>
                <w:color w:val="FFFFFF" w:themeColor="background1"/>
                <w:sz w:val="18"/>
                <w:szCs w:val="18"/>
                <w:lang w:val="sq-AL"/>
              </w:rPr>
            </w:pPr>
            <w:r w:rsidRPr="00574B2A">
              <w:rPr>
                <w:rFonts w:ascii="Calibri" w:eastAsia="Times New Roman" w:hAnsi="Calibri" w:cs="Calibri"/>
                <w:b/>
                <w:bCs/>
                <w:color w:val="FFFFFF" w:themeColor="background1"/>
                <w:sz w:val="18"/>
                <w:szCs w:val="18"/>
                <w:lang w:val="sq-AL"/>
              </w:rPr>
              <w:t>2020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P5.F1.O1.A1 Paga të personelit të kopshteve, arsimi parashkollor</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92,662</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92,662</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99,242</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92,662</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92,662</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99,242</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color w:val="000000"/>
                <w:sz w:val="18"/>
                <w:szCs w:val="18"/>
                <w:lang w:val="sq-AL"/>
              </w:rPr>
            </w:pPr>
            <w:r w:rsidRPr="00574B2A">
              <w:rPr>
                <w:rFonts w:ascii="Calibri" w:hAnsi="Calibri"/>
                <w:color w:val="000000"/>
                <w:sz w:val="18"/>
                <w:szCs w:val="18"/>
                <w:lang w:val="sq-AL"/>
              </w:rPr>
              <w:t>P5.F1.O1.A2 Paga të personelit të arsimit parauniversitar</w:t>
            </w:r>
            <w:r w:rsidR="002505DD" w:rsidRPr="00574B2A">
              <w:rPr>
                <w:rFonts w:ascii="Calibri" w:hAnsi="Calibri"/>
                <w:color w:val="000000"/>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3,870</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3,870</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4,145</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3,870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3,870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4,145</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P5.F1.O1.A3 Shërbimi i mirëmbajtjes dhe lyerjes së ambienteve të shkollave</w:t>
            </w:r>
            <w:r w:rsidR="002505DD" w:rsidRPr="00574B2A">
              <w:rPr>
                <w:rFonts w:ascii="Calibri" w:hAnsi="Calibri"/>
                <w:sz w:val="18"/>
                <w:szCs w:val="18"/>
                <w:lang w:val="sq-AL"/>
              </w:rPr>
              <w:t>.</w:t>
            </w:r>
            <w:r w:rsidRPr="00574B2A">
              <w:rPr>
                <w:rFonts w:ascii="Calibri" w:hAnsi="Calibri"/>
                <w:sz w:val="18"/>
                <w:szCs w:val="18"/>
                <w:lang w:val="sq-AL"/>
              </w:rPr>
              <w:t xml:space="preserve"> </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5,000</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6,000</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7,000</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5,000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6,000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7,000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P5.F1.O1.A4 Blerje dru zjarri për ngrohje për sistemin e arsimin parauniversitar dhe parashkollore</w:t>
            </w:r>
            <w:r w:rsidR="002505DD" w:rsidRPr="00574B2A">
              <w:rPr>
                <w:rFonts w:ascii="Calibri" w:hAnsi="Calibri"/>
                <w:sz w:val="18"/>
                <w:szCs w:val="18"/>
                <w:lang w:val="sq-AL"/>
              </w:rPr>
              <w:t>.</w:t>
            </w:r>
            <w:r w:rsidRPr="00574B2A">
              <w:rPr>
                <w:rFonts w:ascii="Calibri" w:hAnsi="Calibri"/>
                <w:sz w:val="18"/>
                <w:szCs w:val="18"/>
                <w:lang w:val="sq-AL"/>
              </w:rPr>
              <w:t xml:space="preserve"> </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12,240</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12,484</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12,734</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12,240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12,484</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12,734</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P5.F1.O1.A5 Sigurimi i materialeve të pastrimit për higj</w:t>
            </w:r>
            <w:r w:rsidR="002505DD" w:rsidRPr="00574B2A">
              <w:rPr>
                <w:rFonts w:ascii="Calibri" w:hAnsi="Calibri"/>
                <w:sz w:val="18"/>
                <w:szCs w:val="18"/>
                <w:lang w:val="sq-AL"/>
              </w:rPr>
              <w:t>ienën e ambienteve të shkollave.</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3,060</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3,225</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3,557</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3,060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3,225</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3,557</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P5.F1.O1.A6 Sigurim i gazit të lëngshëm për ngrohje dhe gatim për sistemin e arsimit parashkollorë</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1,020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1,075</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1,485</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1,020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1,075</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1,485</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P5.F1.O1.A7 Furnizim me energji elektrike, ujë dhe telefon për të gjitha shkollat në territorin e Bashkisë</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15,000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19,815</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21,866</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15,000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19,815</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21,866</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P5.F1.O1.A8 Blerja e ushqimeve për kopshtet me drekë</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7,077</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7,459</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7,784</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7,077</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7,459</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7,784</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P5.F1.O1.A9 Ofrimi i bursave për nxënësit</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5,590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5,772</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6,030</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5,590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5,772</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6,030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P5.F1.O1.A10 Blerja e materialeve të kancelarisë për sistemin e arsimit parauniversitar</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980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1,033</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1,078</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980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1,033</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1,078</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P5.F1.O1.A11 Transporti i arsimtarëve sistemi arsimor parauniversitar</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7,743</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8,161</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8,413</w:t>
            </w:r>
          </w:p>
        </w:tc>
        <w:tc>
          <w:tcPr>
            <w:tcW w:w="1070"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000000" w:fill="FFFFFF"/>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7,743</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8,161</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8,413</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P5.F1.O1.A12 Ofrimi i bursave për studenta</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8,160</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8,442</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8,810</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8,160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8,442</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8,810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P5.F2.O1.A1 Java Olimpike</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302</w:t>
            </w:r>
          </w:p>
        </w:tc>
        <w:tc>
          <w:tcPr>
            <w:tcW w:w="1070"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305</w:t>
            </w:r>
          </w:p>
        </w:tc>
        <w:tc>
          <w:tcPr>
            <w:tcW w:w="1071" w:type="dxa"/>
            <w:tcBorders>
              <w:top w:val="nil"/>
              <w:left w:val="nil"/>
              <w:bottom w:val="single" w:sz="4" w:space="0" w:color="auto"/>
              <w:right w:val="single" w:sz="4" w:space="0" w:color="auto"/>
            </w:tcBorders>
            <w:shd w:val="clear" w:color="000000" w:fill="FFFFFF"/>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339</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302</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305</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339</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color w:val="000000"/>
                <w:sz w:val="18"/>
                <w:szCs w:val="18"/>
                <w:lang w:val="sq-AL"/>
              </w:rPr>
            </w:pPr>
            <w:r w:rsidRPr="00574B2A">
              <w:rPr>
                <w:rFonts w:ascii="Calibri" w:hAnsi="Calibri"/>
                <w:color w:val="000000"/>
                <w:sz w:val="18"/>
                <w:szCs w:val="18"/>
                <w:lang w:val="sq-AL"/>
              </w:rPr>
              <w:t xml:space="preserve">P5.F2.O1.A2 </w:t>
            </w:r>
            <w:r w:rsidR="002505DD" w:rsidRPr="00574B2A">
              <w:rPr>
                <w:rFonts w:ascii="Calibri" w:hAnsi="Calibri"/>
                <w:color w:val="000000"/>
                <w:sz w:val="18"/>
                <w:szCs w:val="18"/>
                <w:lang w:val="sq-AL"/>
              </w:rPr>
              <w:t>Aktivitete të ndryshme arsimore.</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nil"/>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nil"/>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701</w:t>
            </w:r>
          </w:p>
        </w:tc>
        <w:tc>
          <w:tcPr>
            <w:tcW w:w="1070" w:type="dxa"/>
            <w:tcBorders>
              <w:top w:val="nil"/>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704</w:t>
            </w:r>
          </w:p>
        </w:tc>
        <w:tc>
          <w:tcPr>
            <w:tcW w:w="1071" w:type="dxa"/>
            <w:tcBorders>
              <w:top w:val="nil"/>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770</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701</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704</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770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color w:val="000000"/>
                <w:sz w:val="18"/>
                <w:szCs w:val="18"/>
                <w:lang w:val="sq-AL"/>
              </w:rPr>
            </w:pPr>
            <w:r w:rsidRPr="00574B2A">
              <w:rPr>
                <w:rFonts w:ascii="Calibri" w:hAnsi="Calibri"/>
                <w:color w:val="000000"/>
                <w:sz w:val="18"/>
                <w:szCs w:val="18"/>
                <w:lang w:val="sq-AL"/>
              </w:rPr>
              <w:t>P5.F2.O1.A3 Aktivitete të ndryshme rekreative për fëmijët në nevojë</w:t>
            </w:r>
            <w:r w:rsidR="002505DD" w:rsidRPr="00574B2A">
              <w:rPr>
                <w:rFonts w:ascii="Calibri" w:hAnsi="Calibri"/>
                <w:color w:val="000000"/>
                <w:sz w:val="18"/>
                <w:szCs w:val="18"/>
                <w:lang w:val="sq-AL"/>
              </w:rPr>
              <w:t>.</w:t>
            </w:r>
          </w:p>
        </w:tc>
        <w:tc>
          <w:tcPr>
            <w:tcW w:w="990" w:type="dxa"/>
            <w:tcBorders>
              <w:top w:val="nil"/>
              <w:left w:val="nil"/>
              <w:bottom w:val="nil"/>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nil"/>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single" w:sz="4" w:space="0" w:color="auto"/>
              <w:left w:val="nil"/>
              <w:bottom w:val="nil"/>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single" w:sz="4" w:space="0" w:color="auto"/>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200</w:t>
            </w:r>
          </w:p>
        </w:tc>
        <w:tc>
          <w:tcPr>
            <w:tcW w:w="1070" w:type="dxa"/>
            <w:tcBorders>
              <w:top w:val="single" w:sz="4" w:space="0" w:color="auto"/>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210</w:t>
            </w:r>
          </w:p>
        </w:tc>
        <w:tc>
          <w:tcPr>
            <w:tcW w:w="1071" w:type="dxa"/>
            <w:tcBorders>
              <w:top w:val="single" w:sz="4" w:space="0" w:color="auto"/>
              <w:left w:val="nil"/>
              <w:bottom w:val="nil"/>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220</w:t>
            </w:r>
          </w:p>
        </w:tc>
        <w:tc>
          <w:tcPr>
            <w:tcW w:w="1070" w:type="dxa"/>
            <w:tcBorders>
              <w:top w:val="nil"/>
              <w:left w:val="single" w:sz="4" w:space="0" w:color="auto"/>
              <w:bottom w:val="nil"/>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nil"/>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nil"/>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200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210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220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P5.F2.O2.A1 Festivali i këngës për fëmijë</w:t>
            </w:r>
            <w:r w:rsidR="002505DD" w:rsidRPr="00574B2A">
              <w:rPr>
                <w:rFonts w:ascii="Calibri" w:hAnsi="Calibri"/>
                <w:sz w:val="18"/>
                <w:szCs w:val="18"/>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single" w:sz="4" w:space="0" w:color="auto"/>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501</w:t>
            </w:r>
          </w:p>
        </w:tc>
        <w:tc>
          <w:tcPr>
            <w:tcW w:w="1070"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527</w:t>
            </w:r>
          </w:p>
        </w:tc>
        <w:tc>
          <w:tcPr>
            <w:tcW w:w="1071" w:type="dxa"/>
            <w:tcBorders>
              <w:top w:val="single" w:sz="4" w:space="0" w:color="auto"/>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550</w:t>
            </w:r>
          </w:p>
        </w:tc>
        <w:tc>
          <w:tcPr>
            <w:tcW w:w="1070" w:type="dxa"/>
            <w:tcBorders>
              <w:top w:val="single" w:sz="4" w:space="0" w:color="auto"/>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single" w:sz="4" w:space="0" w:color="auto"/>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single" w:sz="4" w:space="0" w:color="auto"/>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501</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527</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550</w:t>
            </w:r>
          </w:p>
        </w:tc>
      </w:tr>
      <w:tr w:rsidR="00835151" w:rsidRPr="00574B2A" w:rsidTr="006C7B71">
        <w:trPr>
          <w:trHeight w:val="432"/>
        </w:trPr>
        <w:tc>
          <w:tcPr>
            <w:tcW w:w="2970" w:type="dxa"/>
            <w:tcBorders>
              <w:top w:val="nil"/>
              <w:left w:val="single" w:sz="4" w:space="0" w:color="auto"/>
              <w:bottom w:val="nil"/>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P5.F2.O3.A1 Mbrëmja tradicionale e Vitit të Ri për</w:t>
            </w:r>
            <w:r w:rsidR="002505DD" w:rsidRPr="00574B2A">
              <w:rPr>
                <w:rFonts w:ascii="Calibri" w:hAnsi="Calibri"/>
                <w:sz w:val="18"/>
                <w:szCs w:val="18"/>
                <w:lang w:val="sq-AL"/>
              </w:rPr>
              <w:t xml:space="preserve"> nxënësit e shkollave 9-vjeçare.</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597</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640</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670</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597</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640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670</w:t>
            </w:r>
          </w:p>
        </w:tc>
      </w:tr>
      <w:tr w:rsidR="00835151" w:rsidRPr="00574B2A" w:rsidTr="006C7B71">
        <w:trPr>
          <w:trHeight w:val="432"/>
        </w:trPr>
        <w:tc>
          <w:tcPr>
            <w:tcW w:w="2970" w:type="dxa"/>
            <w:tcBorders>
              <w:top w:val="single" w:sz="4" w:space="0" w:color="auto"/>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P5.F2.O4.A1 Cikël trajnimesh 4 herë/vit me tematika të ndryshme rinore</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P5.F3.O1.A1 Ndërtimi i shkollës 9-vjeçare Lagje e Re, Kukës</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223,000</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223,000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single" w:sz="4" w:space="0" w:color="auto"/>
              <w:left w:val="single" w:sz="4" w:space="0" w:color="auto"/>
              <w:bottom w:val="single" w:sz="4" w:space="0" w:color="auto"/>
              <w:right w:val="single" w:sz="8" w:space="0" w:color="auto"/>
            </w:tcBorders>
            <w:shd w:val="clear" w:color="auto" w:fill="auto"/>
            <w:vAlign w:val="center"/>
          </w:tcPr>
          <w:p w:rsidR="00835151" w:rsidRPr="00574B2A" w:rsidRDefault="00835151" w:rsidP="002505DD">
            <w:pPr>
              <w:spacing w:after="0"/>
              <w:jc w:val="both"/>
              <w:rPr>
                <w:rFonts w:ascii="Calibri" w:hAnsi="Calibri"/>
                <w:sz w:val="18"/>
                <w:szCs w:val="18"/>
                <w:lang w:val="sq-AL"/>
              </w:rPr>
            </w:pPr>
            <w:r w:rsidRPr="00574B2A">
              <w:rPr>
                <w:rFonts w:ascii="Calibri" w:hAnsi="Calibri"/>
                <w:sz w:val="18"/>
                <w:szCs w:val="18"/>
                <w:lang w:val="sq-AL"/>
              </w:rPr>
              <w:t>P5.F3.O2.A1 Rikonstruksion i shkollës së mesme Shtiq</w:t>
            </w:r>
            <w:r w:rsidR="002505DD" w:rsidRPr="00574B2A">
              <w:rPr>
                <w:rFonts w:ascii="Calibri" w:hAnsi="Calibri"/>
                <w:sz w:val="18"/>
                <w:szCs w:val="18"/>
                <w:lang w:val="sq-AL"/>
              </w:rPr>
              <w:t>ë</w:t>
            </w:r>
            <w:r w:rsidRPr="00574B2A">
              <w:rPr>
                <w:rFonts w:ascii="Calibri" w:hAnsi="Calibri"/>
                <w:sz w:val="18"/>
                <w:szCs w:val="18"/>
                <w:lang w:val="sq-AL"/>
              </w:rPr>
              <w:t>n</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15,537</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15,537</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P5.F3.O2.A2 Rikonstruksioni i shkollës 9-vjeçare, fshati Mamëz</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24,628</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24,628</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nil"/>
              <w:left w:val="single" w:sz="4" w:space="0" w:color="auto"/>
              <w:bottom w:val="single" w:sz="4" w:space="0" w:color="auto"/>
              <w:right w:val="single" w:sz="8"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P5.F3.O2.A3 Rikonstruksion i shkollës së mesme Bicaj</w:t>
            </w:r>
            <w:r w:rsidR="002505DD" w:rsidRPr="00574B2A">
              <w:rPr>
                <w:rFonts w:ascii="Calibri" w:hAnsi="Calibri"/>
                <w:sz w:val="18"/>
                <w:szCs w:val="18"/>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12,504</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12,504</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0</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0</w:t>
            </w:r>
          </w:p>
        </w:tc>
      </w:tr>
      <w:tr w:rsidR="00835151" w:rsidRPr="00574B2A" w:rsidTr="006C7B71">
        <w:trPr>
          <w:trHeight w:val="432"/>
        </w:trPr>
        <w:tc>
          <w:tcPr>
            <w:tcW w:w="2970" w:type="dxa"/>
            <w:tcBorders>
              <w:top w:val="nil"/>
              <w:left w:val="single" w:sz="4" w:space="0" w:color="auto"/>
              <w:bottom w:val="single" w:sz="4" w:space="0" w:color="auto"/>
              <w:right w:val="single" w:sz="4" w:space="0" w:color="auto"/>
            </w:tcBorders>
            <w:shd w:val="clear" w:color="auto" w:fill="auto"/>
            <w:vAlign w:val="center"/>
          </w:tcPr>
          <w:p w:rsidR="00835151" w:rsidRPr="00574B2A" w:rsidRDefault="00835151" w:rsidP="00835151">
            <w:pPr>
              <w:spacing w:after="0"/>
              <w:jc w:val="both"/>
              <w:rPr>
                <w:rFonts w:ascii="Calibri" w:hAnsi="Calibri"/>
                <w:sz w:val="18"/>
                <w:szCs w:val="18"/>
                <w:lang w:val="sq-AL"/>
              </w:rPr>
            </w:pPr>
            <w:r w:rsidRPr="00574B2A">
              <w:rPr>
                <w:rFonts w:ascii="Calibri" w:hAnsi="Calibri"/>
                <w:sz w:val="18"/>
                <w:szCs w:val="18"/>
                <w:lang w:val="sq-AL"/>
              </w:rPr>
              <w:t>P5.F3.O2.A4 Rikonstruksioni i konviktit Kukës</w:t>
            </w:r>
            <w:r w:rsidR="002505DD" w:rsidRPr="00574B2A">
              <w:rPr>
                <w:rFonts w:ascii="Calibri" w:hAnsi="Calibri"/>
                <w:sz w:val="18"/>
                <w:szCs w:val="18"/>
                <w:lang w:val="sq-AL"/>
              </w:rPr>
              <w:t>.</w:t>
            </w:r>
          </w:p>
        </w:tc>
        <w:tc>
          <w:tcPr>
            <w:tcW w:w="990" w:type="dxa"/>
            <w:tcBorders>
              <w:top w:val="nil"/>
              <w:left w:val="single" w:sz="8" w:space="0" w:color="auto"/>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89" w:type="dxa"/>
            <w:tcBorders>
              <w:top w:val="nil"/>
              <w:left w:val="nil"/>
              <w:bottom w:val="single" w:sz="4" w:space="0" w:color="auto"/>
              <w:right w:val="single" w:sz="8"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42"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1" w:type="dxa"/>
            <w:tcBorders>
              <w:top w:val="nil"/>
              <w:left w:val="nil"/>
              <w:bottom w:val="single" w:sz="4" w:space="0" w:color="auto"/>
              <w:right w:val="single" w:sz="4" w:space="0" w:color="auto"/>
            </w:tcBorders>
            <w:shd w:val="clear" w:color="auto" w:fill="auto"/>
            <w:noWrap/>
            <w:vAlign w:val="center"/>
          </w:tcPr>
          <w:p w:rsidR="00835151" w:rsidRPr="00574B2A" w:rsidRDefault="00835151" w:rsidP="00835151">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70"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4,520</w:t>
            </w:r>
          </w:p>
        </w:tc>
        <w:tc>
          <w:tcPr>
            <w:tcW w:w="812" w:type="dxa"/>
            <w:tcBorders>
              <w:top w:val="nil"/>
              <w:left w:val="single" w:sz="4" w:space="0" w:color="auto"/>
              <w:bottom w:val="single" w:sz="4" w:space="0" w:color="auto"/>
              <w:right w:val="nil"/>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6,457</w:t>
            </w:r>
          </w:p>
        </w:tc>
        <w:tc>
          <w:tcPr>
            <w:tcW w:w="747" w:type="dxa"/>
            <w:tcBorders>
              <w:top w:val="nil"/>
              <w:left w:val="single" w:sz="4" w:space="0" w:color="auto"/>
              <w:bottom w:val="single" w:sz="4" w:space="0" w:color="auto"/>
              <w:right w:val="single" w:sz="8" w:space="0" w:color="auto"/>
            </w:tcBorders>
            <w:shd w:val="clear" w:color="auto" w:fill="auto"/>
            <w:noWrap/>
            <w:vAlign w:val="center"/>
          </w:tcPr>
          <w:p w:rsidR="00835151" w:rsidRPr="00574B2A" w:rsidRDefault="00835151" w:rsidP="00835151">
            <w:pPr>
              <w:spacing w:after="0"/>
              <w:jc w:val="center"/>
              <w:rPr>
                <w:rFonts w:ascii="Calibri" w:hAnsi="Calibri"/>
                <w:color w:val="000000"/>
                <w:sz w:val="18"/>
                <w:szCs w:val="18"/>
                <w:lang w:val="sq-AL"/>
              </w:rPr>
            </w:pPr>
            <w:r w:rsidRPr="00574B2A">
              <w:rPr>
                <w:rFonts w:ascii="Calibri" w:hAnsi="Calibri"/>
                <w:color w:val="000000"/>
                <w:sz w:val="18"/>
                <w:szCs w:val="18"/>
                <w:lang w:val="sq-AL"/>
              </w:rPr>
              <w:t>6,457</w:t>
            </w:r>
          </w:p>
        </w:tc>
        <w:tc>
          <w:tcPr>
            <w:tcW w:w="1219" w:type="dxa"/>
            <w:tcBorders>
              <w:top w:val="nil"/>
              <w:left w:val="nil"/>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4,520</w:t>
            </w:r>
          </w:p>
        </w:tc>
        <w:tc>
          <w:tcPr>
            <w:tcW w:w="117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sz w:val="18"/>
                <w:szCs w:val="18"/>
                <w:lang w:val="sq-AL"/>
              </w:rPr>
            </w:pPr>
            <w:r w:rsidRPr="00574B2A">
              <w:rPr>
                <w:rFonts w:ascii="Calibri" w:hAnsi="Calibri"/>
                <w:sz w:val="18"/>
                <w:szCs w:val="18"/>
                <w:lang w:val="sq-AL"/>
              </w:rPr>
              <w:t>6,457</w:t>
            </w:r>
          </w:p>
        </w:tc>
        <w:tc>
          <w:tcPr>
            <w:tcW w:w="1080" w:type="dxa"/>
            <w:tcBorders>
              <w:top w:val="nil"/>
              <w:left w:val="single" w:sz="8" w:space="0" w:color="auto"/>
              <w:bottom w:val="single" w:sz="4" w:space="0" w:color="auto"/>
              <w:right w:val="single" w:sz="4" w:space="0" w:color="auto"/>
            </w:tcBorders>
            <w:shd w:val="clear" w:color="auto" w:fill="FFFFFF" w:themeFill="background1"/>
            <w:noWrap/>
            <w:vAlign w:val="center"/>
          </w:tcPr>
          <w:p w:rsidR="00835151" w:rsidRPr="00574B2A" w:rsidRDefault="00835151" w:rsidP="00835151">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6,457</w:t>
            </w:r>
          </w:p>
        </w:tc>
      </w:tr>
      <w:tr w:rsidR="00FF4F25" w:rsidRPr="00574B2A" w:rsidTr="006C7B71">
        <w:trPr>
          <w:trHeight w:val="313"/>
        </w:trPr>
        <w:tc>
          <w:tcPr>
            <w:tcW w:w="2970" w:type="dxa"/>
            <w:tcBorders>
              <w:top w:val="single" w:sz="8" w:space="0" w:color="auto"/>
              <w:left w:val="single" w:sz="4" w:space="0" w:color="auto"/>
              <w:bottom w:val="single" w:sz="8" w:space="0" w:color="auto"/>
              <w:right w:val="nil"/>
            </w:tcBorders>
            <w:shd w:val="clear" w:color="auto" w:fill="F2F2F2" w:themeFill="background1" w:themeFillShade="F2"/>
            <w:vAlign w:val="center"/>
            <w:hideMark/>
          </w:tcPr>
          <w:p w:rsidR="00FF4F25" w:rsidRPr="00574B2A" w:rsidRDefault="00FF4F25" w:rsidP="00FF4F25">
            <w:pPr>
              <w:spacing w:after="0" w:line="240" w:lineRule="auto"/>
              <w:jc w:val="both"/>
              <w:rPr>
                <w:rFonts w:ascii="Calibri" w:eastAsia="Times New Roman" w:hAnsi="Calibri" w:cs="Calibri"/>
                <w:b/>
                <w:bCs/>
                <w:sz w:val="18"/>
                <w:szCs w:val="18"/>
                <w:lang w:val="sq-AL"/>
              </w:rPr>
            </w:pPr>
            <w:r w:rsidRPr="00574B2A">
              <w:rPr>
                <w:rFonts w:ascii="Calibri" w:eastAsia="Times New Roman" w:hAnsi="Calibri" w:cs="Calibri"/>
                <w:b/>
                <w:bCs/>
                <w:sz w:val="18"/>
                <w:szCs w:val="18"/>
                <w:lang w:val="sq-AL"/>
              </w:rPr>
              <w:t>Totali P.5</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96,532</w:t>
            </w:r>
          </w:p>
        </w:tc>
        <w:tc>
          <w:tcPr>
            <w:tcW w:w="99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96,532</w:t>
            </w:r>
          </w:p>
        </w:tc>
        <w:tc>
          <w:tcPr>
            <w:tcW w:w="989"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103,387</w:t>
            </w:r>
          </w:p>
        </w:tc>
        <w:tc>
          <w:tcPr>
            <w:tcW w:w="942"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68,171</w:t>
            </w:r>
          </w:p>
        </w:tc>
        <w:tc>
          <w:tcPr>
            <w:tcW w:w="107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75,852</w:t>
            </w:r>
          </w:p>
        </w:tc>
        <w:tc>
          <w:tcPr>
            <w:tcW w:w="1071"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81,306</w:t>
            </w:r>
          </w:p>
        </w:tc>
        <w:tc>
          <w:tcPr>
            <w:tcW w:w="1070" w:type="dxa"/>
            <w:tcBorders>
              <w:top w:val="single" w:sz="8" w:space="0" w:color="auto"/>
              <w:left w:val="single" w:sz="4"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280,189</w:t>
            </w:r>
          </w:p>
        </w:tc>
        <w:tc>
          <w:tcPr>
            <w:tcW w:w="812"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6,457</w:t>
            </w:r>
          </w:p>
        </w:tc>
        <w:tc>
          <w:tcPr>
            <w:tcW w:w="747"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6,457</w:t>
            </w:r>
          </w:p>
        </w:tc>
        <w:tc>
          <w:tcPr>
            <w:tcW w:w="1219"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444,892</w:t>
            </w:r>
          </w:p>
        </w:tc>
        <w:tc>
          <w:tcPr>
            <w:tcW w:w="1170"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sz w:val="18"/>
                <w:szCs w:val="18"/>
                <w:lang w:val="sq-AL"/>
              </w:rPr>
            </w:pPr>
            <w:r w:rsidRPr="00574B2A">
              <w:rPr>
                <w:rFonts w:ascii="Calibri" w:hAnsi="Calibri"/>
                <w:sz w:val="18"/>
                <w:szCs w:val="18"/>
                <w:lang w:val="sq-AL"/>
              </w:rPr>
              <w:t>178,841</w:t>
            </w:r>
          </w:p>
        </w:tc>
        <w:tc>
          <w:tcPr>
            <w:tcW w:w="1080" w:type="dxa"/>
            <w:tcBorders>
              <w:top w:val="nil"/>
              <w:left w:val="single" w:sz="8" w:space="0" w:color="auto"/>
              <w:bottom w:val="single" w:sz="4" w:space="0" w:color="auto"/>
              <w:right w:val="single" w:sz="4" w:space="0" w:color="auto"/>
            </w:tcBorders>
            <w:shd w:val="clear" w:color="auto" w:fill="F2F2F2" w:themeFill="background1" w:themeFillShade="F2"/>
            <w:noWrap/>
            <w:vAlign w:val="center"/>
          </w:tcPr>
          <w:p w:rsidR="00FF4F25" w:rsidRPr="00574B2A" w:rsidRDefault="00FF4F25" w:rsidP="00FF4F25">
            <w:pPr>
              <w:spacing w:after="0"/>
              <w:jc w:val="center"/>
              <w:rPr>
                <w:rFonts w:ascii="Calibri" w:hAnsi="Calibri"/>
                <w:bCs/>
                <w:color w:val="000000"/>
                <w:sz w:val="18"/>
                <w:szCs w:val="18"/>
                <w:lang w:val="sq-AL"/>
              </w:rPr>
            </w:pPr>
            <w:r w:rsidRPr="00574B2A">
              <w:rPr>
                <w:rFonts w:ascii="Calibri" w:hAnsi="Calibri"/>
                <w:bCs/>
                <w:color w:val="000000"/>
                <w:sz w:val="18"/>
                <w:szCs w:val="18"/>
                <w:lang w:val="sq-AL"/>
              </w:rPr>
              <w:t>191,150</w:t>
            </w:r>
          </w:p>
        </w:tc>
      </w:tr>
    </w:tbl>
    <w:p w:rsidR="00B80793" w:rsidRPr="00574B2A" w:rsidRDefault="00B80793" w:rsidP="006C7B71">
      <w:pPr>
        <w:pStyle w:val="Caption"/>
        <w:spacing w:before="120"/>
        <w:ind w:left="-360"/>
        <w:rPr>
          <w:b w:val="0"/>
          <w:i/>
          <w:noProof w:val="0"/>
          <w:color w:val="auto"/>
          <w:sz w:val="16"/>
          <w:szCs w:val="24"/>
          <w:lang w:val="sq-AL"/>
        </w:rPr>
      </w:pPr>
      <w:bookmarkStart w:id="150" w:name="_Toc485654504"/>
      <w:r w:rsidRPr="00574B2A">
        <w:rPr>
          <w:b w:val="0"/>
          <w:i/>
          <w:noProof w:val="0"/>
          <w:color w:val="auto"/>
          <w:sz w:val="16"/>
          <w:szCs w:val="24"/>
          <w:lang w:val="sq-AL"/>
        </w:rPr>
        <w:t xml:space="preserve">Tabela </w:t>
      </w:r>
      <w:r w:rsidR="00EA44C0"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00EA44C0" w:rsidRPr="00574B2A">
        <w:rPr>
          <w:b w:val="0"/>
          <w:i/>
          <w:noProof w:val="0"/>
          <w:color w:val="auto"/>
          <w:sz w:val="16"/>
          <w:szCs w:val="24"/>
          <w:lang w:val="sq-AL"/>
        </w:rPr>
        <w:fldChar w:fldCharType="separate"/>
      </w:r>
      <w:r w:rsidR="00000792">
        <w:rPr>
          <w:b w:val="0"/>
          <w:i/>
          <w:color w:val="auto"/>
          <w:sz w:val="16"/>
          <w:szCs w:val="24"/>
          <w:lang w:val="sq-AL"/>
        </w:rPr>
        <w:t>26</w:t>
      </w:r>
      <w:r w:rsidR="00EA44C0" w:rsidRPr="00574B2A">
        <w:rPr>
          <w:b w:val="0"/>
          <w:i/>
          <w:noProof w:val="0"/>
          <w:color w:val="auto"/>
          <w:sz w:val="16"/>
          <w:szCs w:val="24"/>
          <w:lang w:val="sq-AL"/>
        </w:rPr>
        <w:fldChar w:fldCharType="end"/>
      </w:r>
      <w:r w:rsidRPr="00574B2A">
        <w:rPr>
          <w:b w:val="0"/>
          <w:i/>
          <w:noProof w:val="0"/>
          <w:color w:val="auto"/>
          <w:sz w:val="16"/>
          <w:szCs w:val="24"/>
          <w:lang w:val="sq-AL"/>
        </w:rPr>
        <w:t>: Buxhetimi i programit të Arsimit parauniversitar dhe parashkollor, 201</w:t>
      </w:r>
      <w:r w:rsidR="00296201" w:rsidRPr="00574B2A">
        <w:rPr>
          <w:b w:val="0"/>
          <w:i/>
          <w:noProof w:val="0"/>
          <w:color w:val="auto"/>
          <w:sz w:val="16"/>
          <w:szCs w:val="24"/>
          <w:lang w:val="sq-AL"/>
        </w:rPr>
        <w:t>8</w:t>
      </w:r>
      <w:r w:rsidRPr="00574B2A">
        <w:rPr>
          <w:b w:val="0"/>
          <w:i/>
          <w:noProof w:val="0"/>
          <w:color w:val="auto"/>
          <w:sz w:val="16"/>
          <w:szCs w:val="24"/>
          <w:lang w:val="sq-AL"/>
        </w:rPr>
        <w:t>-20</w:t>
      </w:r>
      <w:r w:rsidR="00296201" w:rsidRPr="00574B2A">
        <w:rPr>
          <w:b w:val="0"/>
          <w:i/>
          <w:noProof w:val="0"/>
          <w:color w:val="auto"/>
          <w:sz w:val="16"/>
          <w:szCs w:val="24"/>
          <w:lang w:val="sq-AL"/>
        </w:rPr>
        <w:t>20</w:t>
      </w:r>
      <w:r w:rsidRPr="00574B2A">
        <w:rPr>
          <w:b w:val="0"/>
          <w:i/>
          <w:noProof w:val="0"/>
          <w:color w:val="auto"/>
          <w:sz w:val="16"/>
          <w:szCs w:val="24"/>
          <w:lang w:val="sq-AL"/>
        </w:rPr>
        <w:t xml:space="preserve"> (000 lekë)</w:t>
      </w:r>
      <w:bookmarkEnd w:id="149"/>
      <w:bookmarkEnd w:id="150"/>
    </w:p>
    <w:p w:rsidR="002505DD" w:rsidRPr="00574B2A" w:rsidRDefault="002505DD">
      <w:pPr>
        <w:rPr>
          <w:lang w:val="sq-AL"/>
        </w:rPr>
      </w:pPr>
      <w:r w:rsidRPr="00574B2A">
        <w:rPr>
          <w:lang w:val="sq-AL"/>
        </w:rPr>
        <w:br w:type="page"/>
      </w:r>
    </w:p>
    <w:p w:rsidR="00312FD7" w:rsidRPr="00574B2A" w:rsidRDefault="00312FD7" w:rsidP="00312FD7">
      <w:pPr>
        <w:rPr>
          <w:lang w:val="sq-AL"/>
        </w:rPr>
        <w:sectPr w:rsidR="00312FD7" w:rsidRPr="00574B2A" w:rsidSect="00B80793">
          <w:pgSz w:w="16839" w:h="11907" w:orient="landscape" w:code="9"/>
          <w:pgMar w:top="720" w:right="1170" w:bottom="1080" w:left="1440" w:header="720" w:footer="720" w:gutter="0"/>
          <w:cols w:space="720"/>
          <w:titlePg/>
          <w:docGrid w:linePitch="360"/>
        </w:sectPr>
      </w:pPr>
    </w:p>
    <w:p w:rsidR="002505DD" w:rsidRPr="00574B2A" w:rsidRDefault="002505DD" w:rsidP="00315AF6">
      <w:pPr>
        <w:rPr>
          <w:rFonts w:asciiTheme="majorHAnsi" w:hAnsiTheme="majorHAnsi"/>
          <w:sz w:val="24"/>
          <w:lang w:val="sq-AL"/>
        </w:rPr>
      </w:pPr>
      <w:bookmarkStart w:id="151" w:name="_Toc439926441"/>
      <w:bookmarkStart w:id="152" w:name="_Toc456597907"/>
      <w:r w:rsidRPr="00574B2A">
        <w:rPr>
          <w:rFonts w:asciiTheme="majorHAnsi" w:hAnsiTheme="majorHAnsi"/>
          <w:noProof/>
          <w:sz w:val="24"/>
          <w:lang w:val="sq-AL" w:eastAsia="sq-AL"/>
        </w:rPr>
        <w:drawing>
          <wp:inline distT="0" distB="0" distL="0" distR="0" wp14:anchorId="6F742A48" wp14:editId="5686EE16">
            <wp:extent cx="5438775" cy="3641835"/>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48258" cy="3648185"/>
                    </a:xfrm>
                    <a:prstGeom prst="rect">
                      <a:avLst/>
                    </a:prstGeom>
                    <a:noFill/>
                    <a:ln>
                      <a:noFill/>
                    </a:ln>
                    <a:extLst/>
                  </pic:spPr>
                </pic:pic>
              </a:graphicData>
            </a:graphic>
          </wp:inline>
        </w:drawing>
      </w:r>
    </w:p>
    <w:p w:rsidR="00315AF6" w:rsidRPr="00141E7E" w:rsidRDefault="002505DD" w:rsidP="00315AF6">
      <w:pPr>
        <w:pStyle w:val="Caption"/>
        <w:spacing w:after="360"/>
        <w:jc w:val="left"/>
        <w:rPr>
          <w:b w:val="0"/>
          <w:i/>
          <w:noProof w:val="0"/>
          <w:color w:val="auto"/>
          <w:sz w:val="16"/>
          <w:lang w:val="sq-AL"/>
        </w:rPr>
      </w:pPr>
      <w:bookmarkStart w:id="153" w:name="_Toc485655928"/>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7</w:t>
      </w:r>
      <w:r w:rsidRPr="00141E7E">
        <w:rPr>
          <w:b w:val="0"/>
          <w:i/>
          <w:noProof w:val="0"/>
          <w:color w:val="auto"/>
          <w:sz w:val="16"/>
          <w:lang w:val="sq-AL"/>
        </w:rPr>
        <w:fldChar w:fldCharType="end"/>
      </w:r>
      <w:r w:rsidRPr="00141E7E">
        <w:rPr>
          <w:b w:val="0"/>
          <w:i/>
          <w:noProof w:val="0"/>
          <w:color w:val="auto"/>
          <w:sz w:val="16"/>
          <w:lang w:val="sq-AL"/>
        </w:rPr>
        <w:t>: Shkolla 9-vjeçare Lagje e Re, Kukës</w:t>
      </w:r>
      <w:bookmarkEnd w:id="153"/>
    </w:p>
    <w:p w:rsidR="00315AF6" w:rsidRPr="00574B2A" w:rsidRDefault="00315AF6" w:rsidP="00315AF6">
      <w:pPr>
        <w:pStyle w:val="Caption"/>
        <w:jc w:val="left"/>
        <w:rPr>
          <w:rFonts w:asciiTheme="majorHAnsi" w:hAnsiTheme="majorHAnsi"/>
          <w:b w:val="0"/>
          <w:i/>
          <w:noProof w:val="0"/>
          <w:sz w:val="24"/>
          <w:lang w:val="sq-AL"/>
        </w:rPr>
      </w:pPr>
      <w:r w:rsidRPr="00574B2A">
        <w:rPr>
          <w:rFonts w:asciiTheme="majorHAnsi" w:hAnsiTheme="majorHAnsi"/>
          <w:b w:val="0"/>
          <w:i/>
          <w:sz w:val="24"/>
          <w:lang w:val="sq-AL" w:eastAsia="sq-AL"/>
        </w:rPr>
        <w:drawing>
          <wp:inline distT="0" distB="0" distL="0" distR="0" wp14:anchorId="1168AB6B" wp14:editId="7784F126">
            <wp:extent cx="5438247" cy="4051738"/>
            <wp:effectExtent l="0" t="0" r="0" b="635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44733" cy="4056571"/>
                    </a:xfrm>
                    <a:prstGeom prst="rect">
                      <a:avLst/>
                    </a:prstGeom>
                    <a:noFill/>
                    <a:ln>
                      <a:noFill/>
                    </a:ln>
                    <a:extLst/>
                  </pic:spPr>
                </pic:pic>
              </a:graphicData>
            </a:graphic>
          </wp:inline>
        </w:drawing>
      </w:r>
    </w:p>
    <w:p w:rsidR="00315AF6" w:rsidRPr="00141E7E" w:rsidRDefault="00315AF6" w:rsidP="00315AF6">
      <w:pPr>
        <w:pStyle w:val="Caption"/>
        <w:jc w:val="left"/>
        <w:rPr>
          <w:b w:val="0"/>
          <w:i/>
          <w:noProof w:val="0"/>
          <w:color w:val="auto"/>
          <w:sz w:val="16"/>
          <w:lang w:val="sq-AL"/>
        </w:rPr>
      </w:pPr>
      <w:bookmarkStart w:id="154" w:name="_Toc485655929"/>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8</w:t>
      </w:r>
      <w:r w:rsidRPr="00141E7E">
        <w:rPr>
          <w:b w:val="0"/>
          <w:i/>
          <w:noProof w:val="0"/>
          <w:color w:val="auto"/>
          <w:sz w:val="16"/>
          <w:lang w:val="sq-AL"/>
        </w:rPr>
        <w:fldChar w:fldCharType="end"/>
      </w:r>
      <w:r w:rsidRPr="00141E7E">
        <w:rPr>
          <w:b w:val="0"/>
          <w:i/>
          <w:noProof w:val="0"/>
          <w:color w:val="auto"/>
          <w:sz w:val="16"/>
          <w:lang w:val="sq-AL"/>
        </w:rPr>
        <w:t>: Projekt plani p</w:t>
      </w:r>
      <w:r w:rsidR="006B090A" w:rsidRPr="00141E7E">
        <w:rPr>
          <w:b w:val="0"/>
          <w:i/>
          <w:noProof w:val="0"/>
          <w:color w:val="auto"/>
          <w:sz w:val="16"/>
          <w:lang w:val="sq-AL"/>
        </w:rPr>
        <w:t>ë</w:t>
      </w:r>
      <w:r w:rsidRPr="00141E7E">
        <w:rPr>
          <w:b w:val="0"/>
          <w:i/>
          <w:noProof w:val="0"/>
          <w:color w:val="auto"/>
          <w:sz w:val="16"/>
          <w:lang w:val="sq-AL"/>
        </w:rPr>
        <w:t>r ndërtimin e shkollës 9-vjeçare Lagje e Re, Kukës</w:t>
      </w:r>
      <w:bookmarkEnd w:id="154"/>
    </w:p>
    <w:p w:rsidR="00315AF6" w:rsidRPr="00574B2A" w:rsidRDefault="00315AF6" w:rsidP="00315AF6">
      <w:pPr>
        <w:rPr>
          <w:rFonts w:asciiTheme="majorHAnsi" w:hAnsiTheme="majorHAnsi"/>
          <w:b/>
          <w:i/>
          <w:sz w:val="24"/>
          <w:lang w:val="sq-AL"/>
        </w:rPr>
      </w:pPr>
      <w:r w:rsidRPr="00574B2A">
        <w:rPr>
          <w:lang w:val="sq-AL"/>
        </w:rPr>
        <w:br w:type="page"/>
      </w:r>
      <w:r w:rsidRPr="00574B2A">
        <w:rPr>
          <w:rFonts w:asciiTheme="majorHAnsi" w:hAnsiTheme="majorHAnsi"/>
          <w:i/>
          <w:noProof/>
          <w:sz w:val="24"/>
          <w:lang w:val="sq-AL" w:eastAsia="sq-AL"/>
        </w:rPr>
        <w:drawing>
          <wp:inline distT="0" distB="0" distL="0" distR="0" wp14:anchorId="4224315F" wp14:editId="0186D904">
            <wp:extent cx="5486400" cy="3087792"/>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92325" cy="3091126"/>
                    </a:xfrm>
                    <a:prstGeom prst="rect">
                      <a:avLst/>
                    </a:prstGeom>
                    <a:noFill/>
                    <a:ln>
                      <a:noFill/>
                    </a:ln>
                    <a:extLst/>
                  </pic:spPr>
                </pic:pic>
              </a:graphicData>
            </a:graphic>
          </wp:inline>
        </w:drawing>
      </w:r>
    </w:p>
    <w:p w:rsidR="00315AF6" w:rsidRPr="00141E7E" w:rsidRDefault="00315AF6" w:rsidP="00315AF6">
      <w:pPr>
        <w:pStyle w:val="Caption"/>
        <w:spacing w:after="360"/>
        <w:rPr>
          <w:rFonts w:asciiTheme="majorHAnsi" w:hAnsiTheme="majorHAnsi"/>
          <w:b w:val="0"/>
          <w:i/>
          <w:noProof w:val="0"/>
          <w:color w:val="auto"/>
          <w:sz w:val="22"/>
          <w:lang w:val="sq-AL"/>
        </w:rPr>
      </w:pPr>
      <w:bookmarkStart w:id="155" w:name="_Toc485655930"/>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9</w:t>
      </w:r>
      <w:r w:rsidRPr="00141E7E">
        <w:rPr>
          <w:b w:val="0"/>
          <w:i/>
          <w:noProof w:val="0"/>
          <w:color w:val="auto"/>
          <w:sz w:val="16"/>
          <w:lang w:val="sq-AL"/>
        </w:rPr>
        <w:fldChar w:fldCharType="end"/>
      </w:r>
      <w:r w:rsidRPr="00141E7E">
        <w:rPr>
          <w:b w:val="0"/>
          <w:i/>
          <w:noProof w:val="0"/>
          <w:color w:val="auto"/>
          <w:sz w:val="16"/>
          <w:lang w:val="sq-AL"/>
        </w:rPr>
        <w:t>: Shkolla e mesme, Nj</w:t>
      </w:r>
      <w:r w:rsidR="006B090A" w:rsidRPr="00141E7E">
        <w:rPr>
          <w:b w:val="0"/>
          <w:i/>
          <w:noProof w:val="0"/>
          <w:color w:val="auto"/>
          <w:sz w:val="16"/>
          <w:lang w:val="sq-AL"/>
        </w:rPr>
        <w:t>ë</w:t>
      </w:r>
      <w:r w:rsidRPr="00141E7E">
        <w:rPr>
          <w:b w:val="0"/>
          <w:i/>
          <w:noProof w:val="0"/>
          <w:color w:val="auto"/>
          <w:sz w:val="16"/>
          <w:lang w:val="sq-AL"/>
        </w:rPr>
        <w:t>sia Administrative Shtiq</w:t>
      </w:r>
      <w:r w:rsidR="006B090A" w:rsidRPr="00141E7E">
        <w:rPr>
          <w:b w:val="0"/>
          <w:i/>
          <w:noProof w:val="0"/>
          <w:color w:val="auto"/>
          <w:sz w:val="16"/>
          <w:lang w:val="sq-AL"/>
        </w:rPr>
        <w:t>ë</w:t>
      </w:r>
      <w:r w:rsidRPr="00141E7E">
        <w:rPr>
          <w:b w:val="0"/>
          <w:i/>
          <w:noProof w:val="0"/>
          <w:color w:val="auto"/>
          <w:sz w:val="16"/>
          <w:lang w:val="sq-AL"/>
        </w:rPr>
        <w:t>n</w:t>
      </w:r>
      <w:bookmarkEnd w:id="155"/>
    </w:p>
    <w:p w:rsidR="00315AF6" w:rsidRPr="00574B2A" w:rsidRDefault="00315AF6" w:rsidP="00315AF6">
      <w:pPr>
        <w:pStyle w:val="Caption"/>
        <w:jc w:val="left"/>
        <w:rPr>
          <w:rFonts w:asciiTheme="majorHAnsi" w:hAnsiTheme="majorHAnsi"/>
          <w:b w:val="0"/>
          <w:i/>
          <w:noProof w:val="0"/>
          <w:sz w:val="24"/>
          <w:lang w:val="sq-AL"/>
        </w:rPr>
      </w:pPr>
      <w:r w:rsidRPr="00574B2A">
        <w:rPr>
          <w:rFonts w:asciiTheme="majorHAnsi" w:hAnsiTheme="majorHAnsi"/>
          <w:b w:val="0"/>
          <w:i/>
          <w:sz w:val="24"/>
          <w:lang w:val="sq-AL" w:eastAsia="sq-AL"/>
        </w:rPr>
        <w:drawing>
          <wp:inline distT="0" distB="0" distL="0" distR="0" wp14:anchorId="2D401737" wp14:editId="0EC76BA2">
            <wp:extent cx="5486400" cy="3560330"/>
            <wp:effectExtent l="0" t="0" r="0" b="254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9" cstate="print">
                      <a:extLst>
                        <a:ext uri="{28A0092B-C50C-407E-A947-70E740481C1C}">
                          <a14:useLocalDpi xmlns:a14="http://schemas.microsoft.com/office/drawing/2010/main" val="0"/>
                        </a:ext>
                      </a:extLst>
                    </a:blip>
                    <a:srcRect r="6149"/>
                    <a:stretch>
                      <a:fillRect/>
                    </a:stretch>
                  </pic:blipFill>
                  <pic:spPr bwMode="auto">
                    <a:xfrm>
                      <a:off x="0" y="0"/>
                      <a:ext cx="5495106" cy="3565980"/>
                    </a:xfrm>
                    <a:prstGeom prst="rect">
                      <a:avLst/>
                    </a:prstGeom>
                    <a:noFill/>
                    <a:ln>
                      <a:noFill/>
                    </a:ln>
                    <a:extLst/>
                  </pic:spPr>
                </pic:pic>
              </a:graphicData>
            </a:graphic>
          </wp:inline>
        </w:drawing>
      </w:r>
    </w:p>
    <w:p w:rsidR="00315AF6" w:rsidRPr="00141E7E" w:rsidRDefault="00315AF6" w:rsidP="00315AF6">
      <w:pPr>
        <w:pStyle w:val="Caption"/>
        <w:rPr>
          <w:b w:val="0"/>
          <w:i/>
          <w:noProof w:val="0"/>
          <w:color w:val="auto"/>
          <w:sz w:val="16"/>
          <w:lang w:val="sq-AL"/>
        </w:rPr>
      </w:pPr>
      <w:bookmarkStart w:id="156" w:name="_Toc485655931"/>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10</w:t>
      </w:r>
      <w:r w:rsidRPr="00141E7E">
        <w:rPr>
          <w:b w:val="0"/>
          <w:i/>
          <w:noProof w:val="0"/>
          <w:color w:val="auto"/>
          <w:sz w:val="16"/>
          <w:lang w:val="sq-AL"/>
        </w:rPr>
        <w:fldChar w:fldCharType="end"/>
      </w:r>
      <w:r w:rsidRPr="00141E7E">
        <w:rPr>
          <w:b w:val="0"/>
          <w:i/>
          <w:noProof w:val="0"/>
          <w:color w:val="auto"/>
          <w:sz w:val="16"/>
          <w:lang w:val="sq-AL"/>
        </w:rPr>
        <w:t>: Projekt plani p</w:t>
      </w:r>
      <w:r w:rsidR="006B090A" w:rsidRPr="00141E7E">
        <w:rPr>
          <w:b w:val="0"/>
          <w:i/>
          <w:noProof w:val="0"/>
          <w:color w:val="auto"/>
          <w:sz w:val="16"/>
          <w:lang w:val="sq-AL"/>
        </w:rPr>
        <w:t>ë</w:t>
      </w:r>
      <w:r w:rsidRPr="00141E7E">
        <w:rPr>
          <w:b w:val="0"/>
          <w:i/>
          <w:noProof w:val="0"/>
          <w:color w:val="auto"/>
          <w:sz w:val="16"/>
          <w:lang w:val="sq-AL"/>
        </w:rPr>
        <w:t>r rikonstruksionin e shkollës së mesme, Nj</w:t>
      </w:r>
      <w:r w:rsidR="006B090A" w:rsidRPr="00141E7E">
        <w:rPr>
          <w:b w:val="0"/>
          <w:i/>
          <w:noProof w:val="0"/>
          <w:color w:val="auto"/>
          <w:sz w:val="16"/>
          <w:lang w:val="sq-AL"/>
        </w:rPr>
        <w:t>ë</w:t>
      </w:r>
      <w:r w:rsidRPr="00141E7E">
        <w:rPr>
          <w:b w:val="0"/>
          <w:i/>
          <w:noProof w:val="0"/>
          <w:color w:val="auto"/>
          <w:sz w:val="16"/>
          <w:lang w:val="sq-AL"/>
        </w:rPr>
        <w:t>sia Administrative Shtiq</w:t>
      </w:r>
      <w:r w:rsidR="006B090A" w:rsidRPr="00141E7E">
        <w:rPr>
          <w:b w:val="0"/>
          <w:i/>
          <w:noProof w:val="0"/>
          <w:color w:val="auto"/>
          <w:sz w:val="16"/>
          <w:lang w:val="sq-AL"/>
        </w:rPr>
        <w:t>ë</w:t>
      </w:r>
      <w:r w:rsidRPr="00141E7E">
        <w:rPr>
          <w:b w:val="0"/>
          <w:i/>
          <w:noProof w:val="0"/>
          <w:color w:val="auto"/>
          <w:sz w:val="16"/>
          <w:lang w:val="sq-AL"/>
        </w:rPr>
        <w:t>n</w:t>
      </w:r>
      <w:bookmarkEnd w:id="156"/>
      <w:r w:rsidRPr="00141E7E">
        <w:rPr>
          <w:b w:val="0"/>
          <w:i/>
          <w:noProof w:val="0"/>
          <w:color w:val="auto"/>
          <w:sz w:val="16"/>
          <w:lang w:val="sq-AL"/>
        </w:rPr>
        <w:t xml:space="preserve"> </w:t>
      </w:r>
    </w:p>
    <w:p w:rsidR="00315AF6" w:rsidRPr="00574B2A" w:rsidRDefault="00315AF6" w:rsidP="00315AF6">
      <w:pPr>
        <w:rPr>
          <w:rFonts w:ascii="Times New Roman" w:eastAsia="Times New Roman" w:hAnsi="Times New Roman" w:cs="Times New Roman"/>
          <w:sz w:val="18"/>
          <w:szCs w:val="18"/>
          <w:lang w:val="sq-AL"/>
        </w:rPr>
      </w:pPr>
      <w:r w:rsidRPr="00574B2A">
        <w:rPr>
          <w:lang w:val="sq-AL"/>
        </w:rPr>
        <w:br w:type="page"/>
      </w:r>
    </w:p>
    <w:p w:rsidR="00315AF6" w:rsidRPr="00574B2A" w:rsidRDefault="00315AF6" w:rsidP="00315AF6">
      <w:pPr>
        <w:pStyle w:val="Caption"/>
        <w:rPr>
          <w:i/>
          <w:noProof w:val="0"/>
          <w:color w:val="auto"/>
          <w:lang w:val="sq-AL"/>
        </w:rPr>
      </w:pPr>
      <w:r w:rsidRPr="00574B2A">
        <w:rPr>
          <w:b w:val="0"/>
          <w:i/>
          <w:color w:val="auto"/>
          <w:lang w:val="sq-AL" w:eastAsia="sq-AL"/>
        </w:rPr>
        <w:drawing>
          <wp:inline distT="0" distB="0" distL="0" distR="0" wp14:anchorId="1378CBE1" wp14:editId="1C324467">
            <wp:extent cx="5527343" cy="4145363"/>
            <wp:effectExtent l="0" t="0" r="0" b="762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34234" cy="4150531"/>
                    </a:xfrm>
                    <a:prstGeom prst="rect">
                      <a:avLst/>
                    </a:prstGeom>
                    <a:noFill/>
                    <a:ln>
                      <a:noFill/>
                    </a:ln>
                    <a:extLst/>
                  </pic:spPr>
                </pic:pic>
              </a:graphicData>
            </a:graphic>
          </wp:inline>
        </w:drawing>
      </w:r>
      <w:r w:rsidRPr="00574B2A">
        <w:rPr>
          <w:i/>
          <w:noProof w:val="0"/>
          <w:color w:val="auto"/>
          <w:lang w:val="sq-AL"/>
        </w:rPr>
        <w:t xml:space="preserve"> </w:t>
      </w:r>
    </w:p>
    <w:p w:rsidR="00315AF6" w:rsidRPr="00574B2A" w:rsidRDefault="00315AF6" w:rsidP="00315AF6">
      <w:pPr>
        <w:pStyle w:val="Caption"/>
        <w:rPr>
          <w:b w:val="0"/>
          <w:i/>
          <w:noProof w:val="0"/>
          <w:color w:val="auto"/>
          <w:lang w:val="sq-AL"/>
        </w:rPr>
      </w:pPr>
      <w:bookmarkStart w:id="157" w:name="_Toc485655932"/>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11</w:t>
      </w:r>
      <w:r w:rsidRPr="00141E7E">
        <w:rPr>
          <w:b w:val="0"/>
          <w:i/>
          <w:noProof w:val="0"/>
          <w:color w:val="auto"/>
          <w:sz w:val="16"/>
          <w:lang w:val="sq-AL"/>
        </w:rPr>
        <w:fldChar w:fldCharType="end"/>
      </w:r>
      <w:r w:rsidRPr="00141E7E">
        <w:rPr>
          <w:b w:val="0"/>
          <w:i/>
          <w:noProof w:val="0"/>
          <w:color w:val="auto"/>
          <w:sz w:val="16"/>
          <w:lang w:val="sq-AL"/>
        </w:rPr>
        <w:t>: Shkolla 9-vjeçare, Nj</w:t>
      </w:r>
      <w:r w:rsidR="006B090A" w:rsidRPr="00141E7E">
        <w:rPr>
          <w:b w:val="0"/>
          <w:i/>
          <w:noProof w:val="0"/>
          <w:color w:val="auto"/>
          <w:sz w:val="16"/>
          <w:lang w:val="sq-AL"/>
        </w:rPr>
        <w:t>ë</w:t>
      </w:r>
      <w:r w:rsidRPr="00141E7E">
        <w:rPr>
          <w:b w:val="0"/>
          <w:i/>
          <w:noProof w:val="0"/>
          <w:color w:val="auto"/>
          <w:sz w:val="16"/>
          <w:lang w:val="sq-AL"/>
        </w:rPr>
        <w:t>sia Administrative Mamëz</w:t>
      </w:r>
      <w:bookmarkEnd w:id="157"/>
      <w:r w:rsidRPr="00141E7E">
        <w:rPr>
          <w:b w:val="0"/>
          <w:i/>
          <w:noProof w:val="0"/>
          <w:color w:val="auto"/>
          <w:sz w:val="16"/>
          <w:lang w:val="sq-AL"/>
        </w:rPr>
        <w:t xml:space="preserve"> </w:t>
      </w:r>
    </w:p>
    <w:p w:rsidR="00315AF6" w:rsidRPr="00574B2A" w:rsidRDefault="00315AF6" w:rsidP="00315AF6">
      <w:pPr>
        <w:pStyle w:val="Caption"/>
        <w:rPr>
          <w:i/>
          <w:noProof w:val="0"/>
          <w:color w:val="auto"/>
          <w:lang w:val="sq-AL"/>
        </w:rPr>
      </w:pPr>
      <w:r w:rsidRPr="00574B2A">
        <w:rPr>
          <w:b w:val="0"/>
          <w:i/>
          <w:color w:val="auto"/>
          <w:lang w:val="sq-AL" w:eastAsia="sq-AL"/>
        </w:rPr>
        <w:drawing>
          <wp:inline distT="0" distB="0" distL="0" distR="0" wp14:anchorId="4F76F474" wp14:editId="218CDDD9">
            <wp:extent cx="5595582" cy="3869005"/>
            <wp:effectExtent l="0" t="0" r="5715"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99344" cy="3871606"/>
                    </a:xfrm>
                    <a:prstGeom prst="rect">
                      <a:avLst/>
                    </a:prstGeom>
                    <a:noFill/>
                    <a:ln>
                      <a:noFill/>
                    </a:ln>
                    <a:extLst/>
                  </pic:spPr>
                </pic:pic>
              </a:graphicData>
            </a:graphic>
          </wp:inline>
        </w:drawing>
      </w:r>
      <w:r w:rsidRPr="00574B2A">
        <w:rPr>
          <w:i/>
          <w:noProof w:val="0"/>
          <w:color w:val="auto"/>
          <w:lang w:val="sq-AL"/>
        </w:rPr>
        <w:t xml:space="preserve"> </w:t>
      </w:r>
    </w:p>
    <w:p w:rsidR="00222052" w:rsidRPr="00141E7E" w:rsidRDefault="00315AF6" w:rsidP="00315AF6">
      <w:pPr>
        <w:pStyle w:val="Caption"/>
        <w:rPr>
          <w:i/>
          <w:noProof w:val="0"/>
          <w:sz w:val="16"/>
          <w:lang w:val="sq-AL"/>
        </w:rPr>
      </w:pPr>
      <w:bookmarkStart w:id="158" w:name="_Toc485655933"/>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12</w:t>
      </w:r>
      <w:r w:rsidRPr="00141E7E">
        <w:rPr>
          <w:b w:val="0"/>
          <w:i/>
          <w:noProof w:val="0"/>
          <w:color w:val="auto"/>
          <w:sz w:val="16"/>
          <w:lang w:val="sq-AL"/>
        </w:rPr>
        <w:fldChar w:fldCharType="end"/>
      </w:r>
      <w:r w:rsidRPr="00141E7E">
        <w:rPr>
          <w:b w:val="0"/>
          <w:i/>
          <w:noProof w:val="0"/>
          <w:color w:val="auto"/>
          <w:sz w:val="16"/>
          <w:lang w:val="sq-AL"/>
        </w:rPr>
        <w:t>: Projekt plani p</w:t>
      </w:r>
      <w:r w:rsidR="006B090A" w:rsidRPr="00141E7E">
        <w:rPr>
          <w:b w:val="0"/>
          <w:i/>
          <w:noProof w:val="0"/>
          <w:color w:val="auto"/>
          <w:sz w:val="16"/>
          <w:lang w:val="sq-AL"/>
        </w:rPr>
        <w:t>ë</w:t>
      </w:r>
      <w:r w:rsidRPr="00141E7E">
        <w:rPr>
          <w:b w:val="0"/>
          <w:i/>
          <w:noProof w:val="0"/>
          <w:color w:val="auto"/>
          <w:sz w:val="16"/>
          <w:lang w:val="sq-AL"/>
        </w:rPr>
        <w:t>r rikonstruksionin e shkollës 9-vjeçare, Nj</w:t>
      </w:r>
      <w:r w:rsidR="006B090A" w:rsidRPr="00141E7E">
        <w:rPr>
          <w:b w:val="0"/>
          <w:i/>
          <w:noProof w:val="0"/>
          <w:color w:val="auto"/>
          <w:sz w:val="16"/>
          <w:lang w:val="sq-AL"/>
        </w:rPr>
        <w:t>ë</w:t>
      </w:r>
      <w:r w:rsidRPr="00141E7E">
        <w:rPr>
          <w:b w:val="0"/>
          <w:i/>
          <w:noProof w:val="0"/>
          <w:color w:val="auto"/>
          <w:sz w:val="16"/>
          <w:lang w:val="sq-AL"/>
        </w:rPr>
        <w:t>sia Administrative Mamëz</w:t>
      </w:r>
      <w:bookmarkEnd w:id="158"/>
      <w:r w:rsidRPr="00141E7E">
        <w:rPr>
          <w:i/>
          <w:noProof w:val="0"/>
          <w:sz w:val="16"/>
          <w:lang w:val="sq-AL"/>
        </w:rPr>
        <w:t xml:space="preserve"> </w:t>
      </w:r>
    </w:p>
    <w:p w:rsidR="00C427DC" w:rsidRPr="00574B2A" w:rsidRDefault="00C427DC" w:rsidP="00315AF6">
      <w:pPr>
        <w:pStyle w:val="Caption"/>
        <w:rPr>
          <w:i/>
          <w:noProof w:val="0"/>
          <w:color w:val="auto"/>
          <w:lang w:val="sq-AL"/>
        </w:rPr>
      </w:pPr>
      <w:r w:rsidRPr="00574B2A">
        <w:rPr>
          <w:b w:val="0"/>
          <w:i/>
          <w:color w:val="auto"/>
          <w:lang w:val="sq-AL" w:eastAsia="sq-AL"/>
        </w:rPr>
        <w:drawing>
          <wp:inline distT="0" distB="0" distL="0" distR="0" wp14:anchorId="34278594" wp14:editId="6B3C5DFF">
            <wp:extent cx="5611748" cy="4319751"/>
            <wp:effectExtent l="0" t="0" r="8255" b="508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6751" cy="4323602"/>
                    </a:xfrm>
                    <a:prstGeom prst="rect">
                      <a:avLst/>
                    </a:prstGeom>
                    <a:noFill/>
                    <a:ln>
                      <a:noFill/>
                    </a:ln>
                    <a:extLst/>
                  </pic:spPr>
                </pic:pic>
              </a:graphicData>
            </a:graphic>
          </wp:inline>
        </w:drawing>
      </w:r>
      <w:r w:rsidRPr="00574B2A">
        <w:rPr>
          <w:i/>
          <w:noProof w:val="0"/>
          <w:color w:val="auto"/>
          <w:lang w:val="sq-AL"/>
        </w:rPr>
        <w:t xml:space="preserve"> </w:t>
      </w:r>
    </w:p>
    <w:p w:rsidR="002D1261" w:rsidRPr="00141E7E" w:rsidRDefault="00C427DC" w:rsidP="002D1261">
      <w:pPr>
        <w:pStyle w:val="Caption"/>
        <w:spacing w:after="240"/>
        <w:rPr>
          <w:b w:val="0"/>
          <w:i/>
          <w:noProof w:val="0"/>
          <w:color w:val="auto"/>
          <w:sz w:val="16"/>
          <w:lang w:val="sq-AL"/>
        </w:rPr>
      </w:pPr>
      <w:bookmarkStart w:id="159" w:name="_Toc485655934"/>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13</w:t>
      </w:r>
      <w:r w:rsidRPr="00141E7E">
        <w:rPr>
          <w:b w:val="0"/>
          <w:i/>
          <w:noProof w:val="0"/>
          <w:color w:val="auto"/>
          <w:sz w:val="16"/>
          <w:lang w:val="sq-AL"/>
        </w:rPr>
        <w:fldChar w:fldCharType="end"/>
      </w:r>
      <w:r w:rsidRPr="00141E7E">
        <w:rPr>
          <w:b w:val="0"/>
          <w:i/>
          <w:noProof w:val="0"/>
          <w:color w:val="auto"/>
          <w:sz w:val="16"/>
          <w:lang w:val="sq-AL"/>
        </w:rPr>
        <w:t xml:space="preserve">: </w:t>
      </w:r>
      <w:r w:rsidR="002D1261" w:rsidRPr="00141E7E">
        <w:rPr>
          <w:b w:val="0"/>
          <w:i/>
          <w:noProof w:val="0"/>
          <w:color w:val="auto"/>
          <w:sz w:val="16"/>
          <w:lang w:val="sq-AL"/>
        </w:rPr>
        <w:t>Shkolla e mesme, Nj</w:t>
      </w:r>
      <w:r w:rsidR="006B090A" w:rsidRPr="00141E7E">
        <w:rPr>
          <w:b w:val="0"/>
          <w:i/>
          <w:noProof w:val="0"/>
          <w:color w:val="auto"/>
          <w:sz w:val="16"/>
          <w:lang w:val="sq-AL"/>
        </w:rPr>
        <w:t>ë</w:t>
      </w:r>
      <w:r w:rsidR="002D1261" w:rsidRPr="00141E7E">
        <w:rPr>
          <w:b w:val="0"/>
          <w:i/>
          <w:noProof w:val="0"/>
          <w:color w:val="auto"/>
          <w:sz w:val="16"/>
          <w:lang w:val="sq-AL"/>
        </w:rPr>
        <w:t>sia Administrative B</w:t>
      </w:r>
      <w:r w:rsidR="00141E7E" w:rsidRPr="00141E7E">
        <w:rPr>
          <w:b w:val="0"/>
          <w:i/>
          <w:noProof w:val="0"/>
          <w:color w:val="auto"/>
          <w:sz w:val="16"/>
          <w:lang w:val="sq-AL"/>
        </w:rPr>
        <w:t>i</w:t>
      </w:r>
      <w:r w:rsidR="002D1261" w:rsidRPr="00141E7E">
        <w:rPr>
          <w:b w:val="0"/>
          <w:i/>
          <w:noProof w:val="0"/>
          <w:color w:val="auto"/>
          <w:sz w:val="16"/>
          <w:lang w:val="sq-AL"/>
        </w:rPr>
        <w:t>caj</w:t>
      </w:r>
      <w:bookmarkEnd w:id="159"/>
    </w:p>
    <w:p w:rsidR="00C427DC" w:rsidRPr="00574B2A" w:rsidRDefault="002D1261" w:rsidP="00C427DC">
      <w:pPr>
        <w:pStyle w:val="Caption"/>
        <w:rPr>
          <w:b w:val="0"/>
          <w:i/>
          <w:noProof w:val="0"/>
          <w:color w:val="auto"/>
          <w:lang w:val="sq-AL"/>
        </w:rPr>
      </w:pPr>
      <w:r w:rsidRPr="00574B2A">
        <w:rPr>
          <w:lang w:val="sq-AL" w:eastAsia="sq-AL"/>
        </w:rPr>
        <w:drawing>
          <wp:inline distT="0" distB="0" distL="0" distR="0" wp14:anchorId="05EEFAAC" wp14:editId="3C1355DA">
            <wp:extent cx="5610644" cy="3783724"/>
            <wp:effectExtent l="0" t="0" r="0" b="762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6947" cy="3787974"/>
                    </a:xfrm>
                    <a:prstGeom prst="rect">
                      <a:avLst/>
                    </a:prstGeom>
                    <a:noFill/>
                    <a:ln>
                      <a:noFill/>
                    </a:ln>
                    <a:extLst/>
                  </pic:spPr>
                </pic:pic>
              </a:graphicData>
            </a:graphic>
          </wp:inline>
        </w:drawing>
      </w:r>
    </w:p>
    <w:p w:rsidR="002D1261" w:rsidRPr="00141E7E" w:rsidRDefault="002D1261" w:rsidP="002D1261">
      <w:pPr>
        <w:pStyle w:val="Caption"/>
        <w:rPr>
          <w:noProof w:val="0"/>
          <w:sz w:val="16"/>
          <w:lang w:val="sq-AL"/>
        </w:rPr>
      </w:pPr>
      <w:bookmarkStart w:id="160" w:name="_Toc485655935"/>
      <w:r w:rsidRPr="00141E7E">
        <w:rPr>
          <w:b w:val="0"/>
          <w:i/>
          <w:noProof w:val="0"/>
          <w:color w:val="auto"/>
          <w:sz w:val="16"/>
          <w:lang w:val="sq-AL"/>
        </w:rPr>
        <w:t xml:space="preserve">Figura </w:t>
      </w:r>
      <w:r w:rsidRPr="00141E7E">
        <w:rPr>
          <w:b w:val="0"/>
          <w:i/>
          <w:noProof w:val="0"/>
          <w:color w:val="auto"/>
          <w:sz w:val="16"/>
          <w:lang w:val="sq-AL"/>
        </w:rPr>
        <w:fldChar w:fldCharType="begin"/>
      </w:r>
      <w:r w:rsidRPr="00141E7E">
        <w:rPr>
          <w:b w:val="0"/>
          <w:i/>
          <w:noProof w:val="0"/>
          <w:color w:val="auto"/>
          <w:sz w:val="16"/>
          <w:lang w:val="sq-AL"/>
        </w:rPr>
        <w:instrText xml:space="preserve"> SEQ Figura \* ARABIC </w:instrText>
      </w:r>
      <w:r w:rsidRPr="00141E7E">
        <w:rPr>
          <w:b w:val="0"/>
          <w:i/>
          <w:noProof w:val="0"/>
          <w:color w:val="auto"/>
          <w:sz w:val="16"/>
          <w:lang w:val="sq-AL"/>
        </w:rPr>
        <w:fldChar w:fldCharType="separate"/>
      </w:r>
      <w:r w:rsidR="00000792">
        <w:rPr>
          <w:b w:val="0"/>
          <w:i/>
          <w:color w:val="auto"/>
          <w:sz w:val="16"/>
          <w:lang w:val="sq-AL"/>
        </w:rPr>
        <w:t>14</w:t>
      </w:r>
      <w:r w:rsidRPr="00141E7E">
        <w:rPr>
          <w:b w:val="0"/>
          <w:i/>
          <w:noProof w:val="0"/>
          <w:color w:val="auto"/>
          <w:sz w:val="16"/>
          <w:lang w:val="sq-AL"/>
        </w:rPr>
        <w:fldChar w:fldCharType="end"/>
      </w:r>
      <w:r w:rsidRPr="00141E7E">
        <w:rPr>
          <w:b w:val="0"/>
          <w:i/>
          <w:noProof w:val="0"/>
          <w:color w:val="auto"/>
          <w:sz w:val="16"/>
          <w:lang w:val="sq-AL"/>
        </w:rPr>
        <w:t>: Projekt plani p</w:t>
      </w:r>
      <w:r w:rsidR="006B090A" w:rsidRPr="00141E7E">
        <w:rPr>
          <w:b w:val="0"/>
          <w:i/>
          <w:noProof w:val="0"/>
          <w:color w:val="auto"/>
          <w:sz w:val="16"/>
          <w:lang w:val="sq-AL"/>
        </w:rPr>
        <w:t>ë</w:t>
      </w:r>
      <w:r w:rsidRPr="00141E7E">
        <w:rPr>
          <w:b w:val="0"/>
          <w:i/>
          <w:noProof w:val="0"/>
          <w:color w:val="auto"/>
          <w:sz w:val="16"/>
          <w:lang w:val="sq-AL"/>
        </w:rPr>
        <w:t>r rikonstruksionin e shkollës së mesme, Nj</w:t>
      </w:r>
      <w:r w:rsidR="006B090A" w:rsidRPr="00141E7E">
        <w:rPr>
          <w:b w:val="0"/>
          <w:i/>
          <w:noProof w:val="0"/>
          <w:color w:val="auto"/>
          <w:sz w:val="16"/>
          <w:lang w:val="sq-AL"/>
        </w:rPr>
        <w:t>ë</w:t>
      </w:r>
      <w:r w:rsidRPr="00141E7E">
        <w:rPr>
          <w:b w:val="0"/>
          <w:i/>
          <w:noProof w:val="0"/>
          <w:color w:val="auto"/>
          <w:sz w:val="16"/>
          <w:lang w:val="sq-AL"/>
        </w:rPr>
        <w:t>sia Administrative Bicaj</w:t>
      </w:r>
      <w:bookmarkEnd w:id="160"/>
    </w:p>
    <w:p w:rsidR="00B80793" w:rsidRPr="00574B2A" w:rsidRDefault="00B80793" w:rsidP="00B72B77">
      <w:pPr>
        <w:pStyle w:val="Heading2"/>
        <w:numPr>
          <w:ilvl w:val="1"/>
          <w:numId w:val="38"/>
        </w:numPr>
        <w:spacing w:after="240"/>
        <w:rPr>
          <w:rFonts w:asciiTheme="majorHAnsi" w:hAnsiTheme="majorHAnsi"/>
          <w:sz w:val="24"/>
          <w:lang w:val="sq-AL"/>
        </w:rPr>
      </w:pPr>
      <w:bookmarkStart w:id="161" w:name="_Toc485653787"/>
      <w:r w:rsidRPr="00574B2A">
        <w:rPr>
          <w:rFonts w:asciiTheme="majorHAnsi" w:hAnsiTheme="majorHAnsi"/>
          <w:sz w:val="24"/>
          <w:lang w:val="sq-AL"/>
        </w:rPr>
        <w:t>Strehimi dhe Shërbimet sociale</w:t>
      </w:r>
      <w:bookmarkEnd w:id="151"/>
      <w:bookmarkEnd w:id="152"/>
      <w:r w:rsidR="00B72B77" w:rsidRPr="00B72B77">
        <w:rPr>
          <w:rFonts w:asciiTheme="majorHAnsi" w:hAnsiTheme="majorHAnsi"/>
          <w:sz w:val="24"/>
          <w:lang w:val="sq-AL"/>
        </w:rPr>
        <w:t xml:space="preserve"> </w:t>
      </w:r>
      <w:r w:rsidR="00B72B77">
        <w:rPr>
          <w:rFonts w:asciiTheme="majorHAnsi" w:hAnsiTheme="majorHAnsi"/>
          <w:sz w:val="24"/>
          <w:lang w:val="sq-AL"/>
        </w:rPr>
        <w:t>P.6</w:t>
      </w:r>
      <w:bookmarkEnd w:id="161"/>
    </w:p>
    <w:p w:rsidR="00B80793" w:rsidRPr="00574B2A" w:rsidRDefault="00B80793" w:rsidP="003768C0">
      <w:pPr>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9A776B" w:rsidRPr="00574B2A" w:rsidRDefault="008A0F19" w:rsidP="008A0F19">
      <w:pPr>
        <w:spacing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 xml:space="preserve">Megjithëse këto vitet e fundit popullsia e qytetit nuk </w:t>
      </w:r>
      <w:r w:rsidR="00BE0538" w:rsidRPr="00574B2A">
        <w:rPr>
          <w:rFonts w:ascii="Times New Roman" w:hAnsi="Times New Roman" w:cs="Times New Roman"/>
          <w:sz w:val="24"/>
          <w:szCs w:val="24"/>
          <w:lang w:val="sq-AL"/>
        </w:rPr>
        <w:t>është</w:t>
      </w:r>
      <w:r w:rsidRPr="00574B2A">
        <w:rPr>
          <w:rFonts w:ascii="Times New Roman" w:hAnsi="Times New Roman" w:cs="Times New Roman"/>
          <w:sz w:val="24"/>
          <w:szCs w:val="24"/>
          <w:lang w:val="sq-AL"/>
        </w:rPr>
        <w:t xml:space="preserve"> rritur (ka ndryshime të vogla), qyteti ka marrë një zhvillim në aspektin urban ku </w:t>
      </w:r>
      <w:r w:rsidR="00BE0538" w:rsidRPr="00574B2A">
        <w:rPr>
          <w:rFonts w:ascii="Times New Roman" w:hAnsi="Times New Roman" w:cs="Times New Roman"/>
          <w:sz w:val="24"/>
          <w:szCs w:val="24"/>
          <w:lang w:val="sq-AL"/>
        </w:rPr>
        <w:t>janë</w:t>
      </w:r>
      <w:r w:rsidRPr="00574B2A">
        <w:rPr>
          <w:rFonts w:ascii="Times New Roman" w:hAnsi="Times New Roman" w:cs="Times New Roman"/>
          <w:sz w:val="24"/>
          <w:szCs w:val="24"/>
          <w:lang w:val="sq-AL"/>
        </w:rPr>
        <w:t xml:space="preserve"> realizuar ndërtime të reja</w:t>
      </w:r>
      <w:r w:rsidR="00E86D00">
        <w:rPr>
          <w:rFonts w:ascii="Times New Roman" w:hAnsi="Times New Roman" w:cs="Times New Roman"/>
          <w:sz w:val="24"/>
          <w:szCs w:val="24"/>
          <w:lang w:val="sq-AL"/>
        </w:rPr>
        <w:t xml:space="preserve">, kryesisht </w:t>
      </w:r>
      <w:r w:rsidRPr="00574B2A">
        <w:rPr>
          <w:rFonts w:ascii="Times New Roman" w:hAnsi="Times New Roman" w:cs="Times New Roman"/>
          <w:sz w:val="24"/>
          <w:szCs w:val="24"/>
          <w:lang w:val="sq-AL"/>
        </w:rPr>
        <w:t>banesa private</w:t>
      </w:r>
      <w:r w:rsidR="00E86D00">
        <w:rPr>
          <w:rFonts w:ascii="Times New Roman" w:hAnsi="Times New Roman" w:cs="Times New Roman"/>
          <w:sz w:val="24"/>
          <w:szCs w:val="24"/>
          <w:lang w:val="sq-AL"/>
        </w:rPr>
        <w:t>,</w:t>
      </w:r>
      <w:r w:rsidRPr="00574B2A">
        <w:rPr>
          <w:rFonts w:ascii="Times New Roman" w:hAnsi="Times New Roman" w:cs="Times New Roman"/>
          <w:sz w:val="24"/>
          <w:szCs w:val="24"/>
          <w:lang w:val="sq-AL"/>
        </w:rPr>
        <w:t xml:space="preserve"> </w:t>
      </w:r>
      <w:r w:rsidR="00E86D00">
        <w:rPr>
          <w:rFonts w:ascii="Times New Roman" w:hAnsi="Times New Roman" w:cs="Times New Roman"/>
          <w:sz w:val="24"/>
          <w:szCs w:val="24"/>
          <w:lang w:val="sq-AL"/>
        </w:rPr>
        <w:t>mw së shumti në</w:t>
      </w:r>
      <w:r w:rsidRPr="00574B2A">
        <w:rPr>
          <w:rFonts w:ascii="Times New Roman" w:hAnsi="Times New Roman" w:cs="Times New Roman"/>
          <w:sz w:val="24"/>
          <w:szCs w:val="24"/>
          <w:lang w:val="sq-AL"/>
        </w:rPr>
        <w:t xml:space="preserve"> Lagjen e Re si dhe në fshatrat rreth qytetit e rrethinat e tij. </w:t>
      </w:r>
    </w:p>
    <w:p w:rsidR="008A0F19" w:rsidRPr="00574B2A" w:rsidRDefault="008A0F19" w:rsidP="00C921D6">
      <w:pPr>
        <w:spacing w:line="276" w:lineRule="auto"/>
        <w:jc w:val="both"/>
        <w:rPr>
          <w:rFonts w:ascii="Times New Roman" w:hAnsi="Times New Roman" w:cs="Times New Roman"/>
          <w:sz w:val="24"/>
          <w:szCs w:val="24"/>
          <w:lang w:val="sq-AL"/>
        </w:rPr>
      </w:pPr>
      <w:r w:rsidRPr="00574B2A">
        <w:rPr>
          <w:rFonts w:ascii="Times New Roman" w:hAnsi="Times New Roman" w:cs="Times New Roman"/>
          <w:sz w:val="24"/>
          <w:szCs w:val="24"/>
          <w:lang w:val="sq-AL"/>
        </w:rPr>
        <w:t xml:space="preserve">Sipas të dhënave një banesë në zonën e </w:t>
      </w:r>
      <w:r w:rsidR="00264D87" w:rsidRPr="00574B2A">
        <w:rPr>
          <w:rFonts w:ascii="Times New Roman" w:hAnsi="Times New Roman" w:cs="Times New Roman"/>
          <w:sz w:val="24"/>
          <w:szCs w:val="24"/>
          <w:lang w:val="sq-AL"/>
        </w:rPr>
        <w:t>Kukës</w:t>
      </w:r>
      <w:r w:rsidRPr="00574B2A">
        <w:rPr>
          <w:rFonts w:ascii="Times New Roman" w:hAnsi="Times New Roman" w:cs="Times New Roman"/>
          <w:sz w:val="24"/>
          <w:szCs w:val="24"/>
          <w:lang w:val="sq-AL"/>
        </w:rPr>
        <w:t xml:space="preserve">it ka mesatarisht 2.92 dhoma. Numri i banesave sociale aktualisht është 62 banesa, të cilat janë të tëra në përdorim. </w:t>
      </w:r>
      <w:r w:rsidR="005A12A4" w:rsidRPr="00574B2A">
        <w:rPr>
          <w:rFonts w:ascii="Times New Roman" w:hAnsi="Times New Roman" w:cs="Times New Roman"/>
          <w:sz w:val="24"/>
          <w:szCs w:val="24"/>
          <w:lang w:val="sq-AL"/>
        </w:rPr>
        <w:t>Sipas listave t</w:t>
      </w:r>
      <w:r w:rsidR="006B090A">
        <w:rPr>
          <w:rFonts w:ascii="Times New Roman" w:hAnsi="Times New Roman" w:cs="Times New Roman"/>
          <w:sz w:val="24"/>
          <w:szCs w:val="24"/>
          <w:lang w:val="sq-AL"/>
        </w:rPr>
        <w:t>ë</w:t>
      </w:r>
      <w:r w:rsidR="005A12A4" w:rsidRPr="00574B2A">
        <w:rPr>
          <w:rFonts w:ascii="Times New Roman" w:hAnsi="Times New Roman" w:cs="Times New Roman"/>
          <w:sz w:val="24"/>
          <w:szCs w:val="24"/>
          <w:lang w:val="sq-AL"/>
        </w:rPr>
        <w:t xml:space="preserve"> miratuara nga Këshilli Bashkiak jan</w:t>
      </w:r>
      <w:r w:rsidR="006B090A">
        <w:rPr>
          <w:rFonts w:ascii="Times New Roman" w:hAnsi="Times New Roman" w:cs="Times New Roman"/>
          <w:sz w:val="24"/>
          <w:szCs w:val="24"/>
          <w:lang w:val="sq-AL"/>
        </w:rPr>
        <w:t>ë</w:t>
      </w:r>
      <w:r w:rsidR="005A12A4" w:rsidRPr="00574B2A">
        <w:rPr>
          <w:rFonts w:ascii="Times New Roman" w:hAnsi="Times New Roman" w:cs="Times New Roman"/>
          <w:sz w:val="24"/>
          <w:szCs w:val="24"/>
          <w:lang w:val="sq-AL"/>
        </w:rPr>
        <w:t xml:space="preserve"> rreth 980 familje t</w:t>
      </w:r>
      <w:r w:rsidR="006B090A">
        <w:rPr>
          <w:rFonts w:ascii="Times New Roman" w:hAnsi="Times New Roman" w:cs="Times New Roman"/>
          <w:sz w:val="24"/>
          <w:szCs w:val="24"/>
          <w:lang w:val="sq-AL"/>
        </w:rPr>
        <w:t>ë</w:t>
      </w:r>
      <w:r w:rsidR="005A12A4" w:rsidRPr="00574B2A">
        <w:rPr>
          <w:rFonts w:ascii="Times New Roman" w:hAnsi="Times New Roman" w:cs="Times New Roman"/>
          <w:sz w:val="24"/>
          <w:szCs w:val="24"/>
          <w:lang w:val="sq-AL"/>
        </w:rPr>
        <w:t xml:space="preserve"> pastreha; </w:t>
      </w:r>
      <w:r w:rsidR="00FD7EAB">
        <w:rPr>
          <w:rFonts w:ascii="Times New Roman" w:hAnsi="Times New Roman" w:cs="Times New Roman"/>
          <w:sz w:val="24"/>
          <w:szCs w:val="24"/>
          <w:lang w:val="sq-AL"/>
        </w:rPr>
        <w:t>n</w:t>
      </w:r>
      <w:r w:rsidRPr="00574B2A">
        <w:rPr>
          <w:rFonts w:ascii="Times New Roman" w:hAnsi="Times New Roman" w:cs="Times New Roman"/>
          <w:sz w:val="24"/>
          <w:szCs w:val="24"/>
          <w:lang w:val="sq-AL"/>
        </w:rPr>
        <w:t xml:space="preserve">ga këto familje kanë përfituar kredi të lehtësuar nga Enti Kombëtar i Banesave </w:t>
      </w:r>
      <w:r w:rsidR="00C921D6" w:rsidRPr="00574B2A">
        <w:rPr>
          <w:rFonts w:ascii="Times New Roman" w:hAnsi="Times New Roman" w:cs="Times New Roman"/>
          <w:sz w:val="24"/>
          <w:szCs w:val="24"/>
          <w:lang w:val="sq-AL"/>
        </w:rPr>
        <w:t xml:space="preserve">102 </w:t>
      </w:r>
      <w:r w:rsidRPr="00574B2A">
        <w:rPr>
          <w:rFonts w:ascii="Times New Roman" w:hAnsi="Times New Roman" w:cs="Times New Roman"/>
          <w:sz w:val="24"/>
          <w:szCs w:val="24"/>
          <w:lang w:val="sq-AL"/>
        </w:rPr>
        <w:t>familje.</w:t>
      </w:r>
      <w:r w:rsidR="00C921D6" w:rsidRPr="00574B2A">
        <w:rPr>
          <w:rStyle w:val="FootnoteReference"/>
          <w:rFonts w:ascii="Times New Roman" w:hAnsi="Times New Roman" w:cs="Times New Roman"/>
          <w:sz w:val="24"/>
          <w:szCs w:val="24"/>
          <w:lang w:val="sq-AL"/>
        </w:rPr>
        <w:footnoteReference w:id="1"/>
      </w:r>
      <w:r w:rsidR="00C921D6" w:rsidRPr="00574B2A">
        <w:rPr>
          <w:rFonts w:ascii="Times New Roman" w:hAnsi="Times New Roman" w:cs="Times New Roman"/>
          <w:sz w:val="24"/>
          <w:szCs w:val="24"/>
          <w:lang w:val="sq-AL"/>
        </w:rPr>
        <w:t xml:space="preserve"> </w:t>
      </w:r>
      <w:r w:rsidRPr="00574B2A">
        <w:rPr>
          <w:rFonts w:ascii="Times New Roman" w:hAnsi="Times New Roman" w:cs="Times New Roman"/>
          <w:sz w:val="24"/>
          <w:szCs w:val="24"/>
          <w:lang w:val="sq-AL"/>
        </w:rPr>
        <w:t xml:space="preserve"> Pra si</w:t>
      </w:r>
      <w:r w:rsidR="00D14E99" w:rsidRPr="00574B2A">
        <w:rPr>
          <w:rFonts w:ascii="Times New Roman" w:hAnsi="Times New Roman" w:cs="Times New Roman"/>
          <w:sz w:val="24"/>
          <w:szCs w:val="24"/>
          <w:lang w:val="sq-AL"/>
        </w:rPr>
        <w:t>ç</w:t>
      </w:r>
      <w:r w:rsidRPr="00574B2A">
        <w:rPr>
          <w:rFonts w:ascii="Times New Roman" w:hAnsi="Times New Roman" w:cs="Times New Roman"/>
          <w:sz w:val="24"/>
          <w:szCs w:val="24"/>
          <w:lang w:val="sq-AL"/>
        </w:rPr>
        <w:t xml:space="preserve"> duket dhe nga të dhënat </w:t>
      </w:r>
      <w:r w:rsidR="00E86D00">
        <w:rPr>
          <w:rFonts w:ascii="Times New Roman" w:hAnsi="Times New Roman" w:cs="Times New Roman"/>
          <w:sz w:val="24"/>
          <w:szCs w:val="24"/>
          <w:lang w:val="sq-AL"/>
        </w:rPr>
        <w:t xml:space="preserve">është e nevojshme të investohet </w:t>
      </w:r>
      <w:r w:rsidRPr="00574B2A">
        <w:rPr>
          <w:rFonts w:ascii="Times New Roman" w:hAnsi="Times New Roman" w:cs="Times New Roman"/>
          <w:sz w:val="24"/>
          <w:szCs w:val="24"/>
          <w:lang w:val="sq-AL"/>
        </w:rPr>
        <w:t xml:space="preserve">për të rritur numrin e banesave sociale për grupet në nevojë dhe kjo mund të jetë e mundur nëse Bashkia operon me një fond të </w:t>
      </w:r>
      <w:r w:rsidR="00BE0538" w:rsidRPr="00574B2A">
        <w:rPr>
          <w:rFonts w:ascii="Times New Roman" w:hAnsi="Times New Roman" w:cs="Times New Roman"/>
          <w:sz w:val="24"/>
          <w:szCs w:val="24"/>
          <w:lang w:val="sq-AL"/>
        </w:rPr>
        <w:t>vetë administruar</w:t>
      </w:r>
      <w:r w:rsidRPr="00574B2A">
        <w:rPr>
          <w:rFonts w:ascii="Times New Roman" w:hAnsi="Times New Roman" w:cs="Times New Roman"/>
          <w:sz w:val="24"/>
          <w:szCs w:val="24"/>
          <w:lang w:val="sq-AL"/>
        </w:rPr>
        <w:t xml:space="preserve"> prej saj. </w:t>
      </w:r>
      <w:r w:rsidR="00E86D00">
        <w:rPr>
          <w:rFonts w:ascii="Times New Roman" w:hAnsi="Times New Roman" w:cs="Times New Roman"/>
          <w:sz w:val="24"/>
          <w:szCs w:val="24"/>
          <w:lang w:val="sq-AL"/>
        </w:rPr>
        <w:t xml:space="preserve">Një tjetër mundësi për bashkinë është marrja nën administrim e </w:t>
      </w:r>
      <w:r w:rsidRPr="00574B2A">
        <w:rPr>
          <w:rFonts w:ascii="Times New Roman" w:hAnsi="Times New Roman" w:cs="Times New Roman"/>
          <w:sz w:val="24"/>
          <w:szCs w:val="24"/>
          <w:lang w:val="sq-AL"/>
        </w:rPr>
        <w:t>nd</w:t>
      </w:r>
      <w:r w:rsidR="009D5D80" w:rsidRPr="00574B2A">
        <w:rPr>
          <w:rFonts w:ascii="Times New Roman" w:hAnsi="Times New Roman" w:cs="Times New Roman"/>
          <w:sz w:val="24"/>
          <w:szCs w:val="24"/>
          <w:lang w:val="sq-AL"/>
        </w:rPr>
        <w:t>ë</w:t>
      </w:r>
      <w:r w:rsidRPr="00574B2A">
        <w:rPr>
          <w:rFonts w:ascii="Times New Roman" w:hAnsi="Times New Roman" w:cs="Times New Roman"/>
          <w:sz w:val="24"/>
          <w:szCs w:val="24"/>
          <w:lang w:val="sq-AL"/>
        </w:rPr>
        <w:t>rtesa</w:t>
      </w:r>
      <w:r w:rsidR="00E86D00">
        <w:rPr>
          <w:rFonts w:ascii="Times New Roman" w:hAnsi="Times New Roman" w:cs="Times New Roman"/>
          <w:sz w:val="24"/>
          <w:szCs w:val="24"/>
          <w:lang w:val="sq-AL"/>
        </w:rPr>
        <w:t>ve</w:t>
      </w:r>
      <w:r w:rsidRPr="00574B2A">
        <w:rPr>
          <w:rFonts w:ascii="Times New Roman" w:hAnsi="Times New Roman" w:cs="Times New Roman"/>
          <w:sz w:val="24"/>
          <w:szCs w:val="24"/>
          <w:lang w:val="sq-AL"/>
        </w:rPr>
        <w:t xml:space="preserve"> private të pashfrytëzuara </w:t>
      </w:r>
      <w:r w:rsidR="00E86D00">
        <w:rPr>
          <w:rFonts w:ascii="Times New Roman" w:hAnsi="Times New Roman" w:cs="Times New Roman"/>
          <w:sz w:val="24"/>
          <w:szCs w:val="24"/>
          <w:lang w:val="sq-AL"/>
        </w:rPr>
        <w:t xml:space="preserve">të </w:t>
      </w:r>
      <w:r w:rsidRPr="00574B2A">
        <w:rPr>
          <w:rFonts w:ascii="Times New Roman" w:hAnsi="Times New Roman" w:cs="Times New Roman"/>
          <w:sz w:val="24"/>
          <w:szCs w:val="24"/>
          <w:lang w:val="sq-AL"/>
        </w:rPr>
        <w:t>cil</w:t>
      </w:r>
      <w:r w:rsidR="00E86D00">
        <w:rPr>
          <w:rFonts w:ascii="Times New Roman" w:hAnsi="Times New Roman" w:cs="Times New Roman"/>
          <w:sz w:val="24"/>
          <w:szCs w:val="24"/>
          <w:lang w:val="sq-AL"/>
        </w:rPr>
        <w:t xml:space="preserve">at </w:t>
      </w:r>
      <w:r w:rsidRPr="00574B2A">
        <w:rPr>
          <w:rFonts w:ascii="Times New Roman" w:hAnsi="Times New Roman" w:cs="Times New Roman"/>
          <w:sz w:val="24"/>
          <w:szCs w:val="24"/>
          <w:lang w:val="sq-AL"/>
        </w:rPr>
        <w:t>mund t</w:t>
      </w:r>
      <w:r w:rsidR="00E86D00">
        <w:rPr>
          <w:rFonts w:ascii="Times New Roman" w:hAnsi="Times New Roman" w:cs="Times New Roman"/>
          <w:sz w:val="24"/>
          <w:szCs w:val="24"/>
          <w:lang w:val="sq-AL"/>
        </w:rPr>
        <w:t>ë</w:t>
      </w:r>
      <w:r w:rsidRPr="00574B2A">
        <w:rPr>
          <w:rFonts w:ascii="Times New Roman" w:hAnsi="Times New Roman" w:cs="Times New Roman"/>
          <w:sz w:val="24"/>
          <w:szCs w:val="24"/>
          <w:lang w:val="sq-AL"/>
        </w:rPr>
        <w:t xml:space="preserve"> shpërnd</w:t>
      </w:r>
      <w:r w:rsidR="00E86D00">
        <w:rPr>
          <w:rFonts w:ascii="Times New Roman" w:hAnsi="Times New Roman" w:cs="Times New Roman"/>
          <w:sz w:val="24"/>
          <w:szCs w:val="24"/>
          <w:lang w:val="sq-AL"/>
        </w:rPr>
        <w:t>ahen</w:t>
      </w:r>
      <w:r w:rsidRPr="00574B2A">
        <w:rPr>
          <w:rFonts w:ascii="Times New Roman" w:hAnsi="Times New Roman" w:cs="Times New Roman"/>
          <w:sz w:val="24"/>
          <w:szCs w:val="24"/>
          <w:lang w:val="sq-AL"/>
        </w:rPr>
        <w:t xml:space="preserve"> sipas kërkesave për banesa sociale të </w:t>
      </w:r>
      <w:r w:rsidR="00BE0538" w:rsidRPr="00574B2A">
        <w:rPr>
          <w:rFonts w:ascii="Times New Roman" w:hAnsi="Times New Roman" w:cs="Times New Roman"/>
          <w:sz w:val="24"/>
          <w:szCs w:val="24"/>
          <w:lang w:val="sq-AL"/>
        </w:rPr>
        <w:t>përkohshme</w:t>
      </w:r>
      <w:r w:rsidRPr="00574B2A">
        <w:rPr>
          <w:rFonts w:ascii="Times New Roman" w:hAnsi="Times New Roman" w:cs="Times New Roman"/>
          <w:sz w:val="24"/>
          <w:szCs w:val="24"/>
          <w:lang w:val="sq-AL"/>
        </w:rPr>
        <w:t xml:space="preserve"> apo të përhershme. </w:t>
      </w:r>
    </w:p>
    <w:p w:rsidR="00B80793" w:rsidRPr="00574B2A" w:rsidRDefault="009A776B" w:rsidP="003768C0">
      <w:pPr>
        <w:jc w:val="both"/>
        <w:rPr>
          <w:rFonts w:ascii="Times New Roman" w:hAnsi="Times New Roman"/>
          <w:b/>
          <w:sz w:val="24"/>
          <w:szCs w:val="24"/>
          <w:lang w:val="sq-AL"/>
        </w:rPr>
      </w:pPr>
      <w:r w:rsidRPr="00574B2A">
        <w:rPr>
          <w:rFonts w:ascii="Times New Roman" w:hAnsi="Times New Roman"/>
          <w:b/>
          <w:sz w:val="24"/>
          <w:szCs w:val="24"/>
          <w:lang w:val="sq-AL"/>
        </w:rPr>
        <w:t>Politikat e programit:</w:t>
      </w:r>
    </w:p>
    <w:p w:rsidR="00B80793" w:rsidRPr="00574B2A" w:rsidRDefault="00B80793" w:rsidP="003768C0">
      <w:pPr>
        <w:pStyle w:val="ListParagraph"/>
        <w:tabs>
          <w:tab w:val="left" w:pos="1724"/>
        </w:tabs>
        <w:spacing w:after="200" w:line="276" w:lineRule="auto"/>
        <w:ind w:left="0"/>
        <w:rPr>
          <w:rFonts w:eastAsia="Calibri"/>
          <w:lang w:val="sq-AL"/>
        </w:rPr>
      </w:pPr>
      <w:r w:rsidRPr="00574B2A">
        <w:rPr>
          <w:rFonts w:eastAsia="Calibri"/>
          <w:lang w:val="sq-AL"/>
        </w:rPr>
        <w:t>Programi i shërbimeve sociale dhe i  strehimit bazohet në pesë politika themelore:</w:t>
      </w:r>
    </w:p>
    <w:p w:rsidR="00B80793" w:rsidRPr="00574B2A" w:rsidRDefault="00B80793" w:rsidP="00126BC4">
      <w:pPr>
        <w:numPr>
          <w:ilvl w:val="0"/>
          <w:numId w:val="31"/>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Mbulimin sa mё të plotë të territorit me Shërbime Sociale duke u harmonizuar me nevojat dhe interesat e komunitetit. </w:t>
      </w:r>
    </w:p>
    <w:p w:rsidR="00B80793" w:rsidRPr="00574B2A" w:rsidRDefault="00BE0538" w:rsidP="00126BC4">
      <w:pPr>
        <w:numPr>
          <w:ilvl w:val="0"/>
          <w:numId w:val="31"/>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Gjithë përfshirja</w:t>
      </w:r>
      <w:r w:rsidR="00B80793" w:rsidRPr="00574B2A">
        <w:rPr>
          <w:rFonts w:ascii="Times New Roman" w:hAnsi="Times New Roman"/>
          <w:i/>
          <w:sz w:val="24"/>
          <w:szCs w:val="24"/>
          <w:lang w:val="sq-AL"/>
        </w:rPr>
        <w:t xml:space="preserve">, pjesëmarrja, krijimi i mundësive tё barabarta dhe </w:t>
      </w:r>
      <w:r w:rsidRPr="00574B2A">
        <w:rPr>
          <w:rFonts w:ascii="Times New Roman" w:hAnsi="Times New Roman"/>
          <w:i/>
          <w:sz w:val="24"/>
          <w:szCs w:val="24"/>
          <w:lang w:val="sq-AL"/>
        </w:rPr>
        <w:t>mos diskriminimi</w:t>
      </w:r>
      <w:r w:rsidR="00B80793" w:rsidRPr="00574B2A">
        <w:rPr>
          <w:rFonts w:ascii="Times New Roman" w:hAnsi="Times New Roman"/>
          <w:i/>
          <w:sz w:val="24"/>
          <w:szCs w:val="24"/>
          <w:lang w:val="sq-AL"/>
        </w:rPr>
        <w:t xml:space="preserve"> për shkak tё aftësive ndryshe, gjinisë, origjinës, minoritetit etj.</w:t>
      </w:r>
    </w:p>
    <w:p w:rsidR="00B80793" w:rsidRPr="00574B2A" w:rsidRDefault="00B80793" w:rsidP="00126BC4">
      <w:pPr>
        <w:numPr>
          <w:ilvl w:val="0"/>
          <w:numId w:val="31"/>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Me qëllim fuqizimin e Shërbimeve Sociale në Bashkinë e </w:t>
      </w:r>
      <w:r w:rsidR="00264D87" w:rsidRPr="00574B2A">
        <w:rPr>
          <w:rFonts w:ascii="Times New Roman" w:hAnsi="Times New Roman"/>
          <w:i/>
          <w:sz w:val="24"/>
          <w:szCs w:val="24"/>
          <w:lang w:val="sq-AL"/>
        </w:rPr>
        <w:t>Kukës</w:t>
      </w:r>
      <w:r w:rsidRPr="00574B2A">
        <w:rPr>
          <w:rFonts w:ascii="Times New Roman" w:hAnsi="Times New Roman"/>
          <w:i/>
          <w:sz w:val="24"/>
          <w:szCs w:val="24"/>
          <w:lang w:val="sq-AL"/>
        </w:rPr>
        <w:t>it synojmë që shërbimi i Strehimit të bëhet pjesë e Shërbimit Social, duke sjellë harmonizimin dhe bashkërendimin më efikas të shërbimeve sociale në mbështetje të grupeve sociale më në nevojë.</w:t>
      </w:r>
    </w:p>
    <w:p w:rsidR="00B80793" w:rsidRPr="00574B2A" w:rsidRDefault="009A776B" w:rsidP="009270C0">
      <w:pPr>
        <w:spacing w:before="120" w:after="120"/>
        <w:jc w:val="both"/>
        <w:rPr>
          <w:rFonts w:ascii="Times New Roman" w:hAnsi="Times New Roman"/>
          <w:b/>
          <w:sz w:val="24"/>
          <w:szCs w:val="24"/>
          <w:lang w:val="sq-AL"/>
        </w:rPr>
      </w:pPr>
      <w:r w:rsidRPr="00574B2A">
        <w:rPr>
          <w:rFonts w:ascii="Times New Roman" w:hAnsi="Times New Roman"/>
          <w:b/>
          <w:sz w:val="24"/>
          <w:szCs w:val="24"/>
          <w:lang w:val="sq-AL"/>
        </w:rPr>
        <w:t>Objektivat e programit:</w:t>
      </w:r>
    </w:p>
    <w:p w:rsidR="009A776B" w:rsidRPr="00574B2A" w:rsidRDefault="009A776B" w:rsidP="00126BC4">
      <w:pPr>
        <w:pStyle w:val="ListParagraph"/>
        <w:numPr>
          <w:ilvl w:val="0"/>
          <w:numId w:val="30"/>
        </w:numPr>
        <w:spacing w:before="120" w:line="360" w:lineRule="auto"/>
        <w:rPr>
          <w:rFonts w:eastAsiaTheme="minorHAnsi"/>
          <w:i/>
          <w:lang w:val="sq-AL"/>
        </w:rPr>
      </w:pPr>
      <w:r w:rsidRPr="00574B2A">
        <w:rPr>
          <w:rFonts w:eastAsiaTheme="minorHAnsi"/>
          <w:i/>
          <w:lang w:val="sq-AL"/>
        </w:rPr>
        <w:t>Mbështetja financiare e shtresave në nevojë përmes përfshirjes së tyre në projekte për NE dhe PAK</w:t>
      </w:r>
      <w:r w:rsidR="0012135F" w:rsidRPr="00574B2A">
        <w:rPr>
          <w:rFonts w:eastAsiaTheme="minorHAnsi"/>
          <w:i/>
          <w:lang w:val="sq-AL"/>
        </w:rPr>
        <w:t>.</w:t>
      </w:r>
    </w:p>
    <w:p w:rsidR="009A776B" w:rsidRPr="00574B2A" w:rsidRDefault="009A776B" w:rsidP="00126BC4">
      <w:pPr>
        <w:pStyle w:val="ListParagraph"/>
        <w:numPr>
          <w:ilvl w:val="0"/>
          <w:numId w:val="30"/>
        </w:numPr>
        <w:spacing w:before="120" w:after="120" w:line="360" w:lineRule="auto"/>
        <w:rPr>
          <w:rFonts w:eastAsiaTheme="minorHAnsi"/>
          <w:i/>
          <w:lang w:val="sq-AL"/>
        </w:rPr>
      </w:pPr>
      <w:r w:rsidRPr="00574B2A">
        <w:rPr>
          <w:rFonts w:eastAsiaTheme="minorHAnsi"/>
          <w:i/>
          <w:lang w:val="sq-AL"/>
        </w:rPr>
        <w:t>Mbështetja financiare e shtresave në nevojë përmes ndërtimit të banesave për strehim social</w:t>
      </w:r>
      <w:r w:rsidR="0012135F" w:rsidRPr="00574B2A">
        <w:rPr>
          <w:rFonts w:eastAsiaTheme="minorHAnsi"/>
          <w:i/>
          <w:lang w:val="sq-AL"/>
        </w:rPr>
        <w:t>.</w:t>
      </w:r>
    </w:p>
    <w:p w:rsidR="009A776B" w:rsidRPr="00574B2A" w:rsidRDefault="009A776B" w:rsidP="00126BC4">
      <w:pPr>
        <w:pStyle w:val="ListParagraph"/>
        <w:numPr>
          <w:ilvl w:val="0"/>
          <w:numId w:val="30"/>
        </w:numPr>
        <w:spacing w:before="120" w:after="120" w:line="360" w:lineRule="auto"/>
        <w:rPr>
          <w:rFonts w:eastAsiaTheme="minorHAnsi"/>
          <w:i/>
          <w:lang w:val="sq-AL"/>
        </w:rPr>
      </w:pPr>
      <w:r w:rsidRPr="00574B2A">
        <w:rPr>
          <w:rFonts w:eastAsiaTheme="minorHAnsi"/>
          <w:i/>
          <w:lang w:val="sq-AL"/>
        </w:rPr>
        <w:t>Ofrimi i shërbimit të strehimit për familjet e pastreh</w:t>
      </w:r>
      <w:r w:rsidR="00BE0538" w:rsidRPr="00574B2A">
        <w:rPr>
          <w:rFonts w:eastAsiaTheme="minorHAnsi"/>
          <w:i/>
          <w:lang w:val="sq-AL"/>
        </w:rPr>
        <w:t xml:space="preserve">a </w:t>
      </w:r>
      <w:r w:rsidRPr="00574B2A">
        <w:rPr>
          <w:rFonts w:eastAsiaTheme="minorHAnsi"/>
          <w:i/>
          <w:lang w:val="sq-AL"/>
        </w:rPr>
        <w:t xml:space="preserve">në Bashkinë e </w:t>
      </w:r>
      <w:r w:rsidR="00264D87" w:rsidRPr="00574B2A">
        <w:rPr>
          <w:rFonts w:eastAsiaTheme="minorHAnsi"/>
          <w:i/>
          <w:lang w:val="sq-AL"/>
        </w:rPr>
        <w:t>Kukës</w:t>
      </w:r>
      <w:r w:rsidRPr="00574B2A">
        <w:rPr>
          <w:rFonts w:eastAsiaTheme="minorHAnsi"/>
          <w:i/>
          <w:lang w:val="sq-AL"/>
        </w:rPr>
        <w:t>it</w:t>
      </w:r>
      <w:r w:rsidR="0012135F" w:rsidRPr="00574B2A">
        <w:rPr>
          <w:rFonts w:eastAsiaTheme="minorHAnsi"/>
          <w:i/>
          <w:lang w:val="sq-AL"/>
        </w:rPr>
        <w:t>.</w:t>
      </w:r>
    </w:p>
    <w:p w:rsidR="009A776B" w:rsidRPr="00574B2A" w:rsidRDefault="009A776B" w:rsidP="00126BC4">
      <w:pPr>
        <w:pStyle w:val="ListParagraph"/>
        <w:numPr>
          <w:ilvl w:val="0"/>
          <w:numId w:val="30"/>
        </w:numPr>
        <w:spacing w:before="120" w:after="120" w:line="360" w:lineRule="auto"/>
        <w:rPr>
          <w:rFonts w:eastAsiaTheme="minorHAnsi"/>
          <w:i/>
          <w:lang w:val="sq-AL"/>
        </w:rPr>
      </w:pPr>
      <w:r w:rsidRPr="00574B2A">
        <w:rPr>
          <w:rFonts w:eastAsiaTheme="minorHAnsi"/>
          <w:i/>
          <w:lang w:val="sq-AL"/>
        </w:rPr>
        <w:t xml:space="preserve">Nxitja e punësimit të </w:t>
      </w:r>
      <w:r w:rsidR="00BE0538" w:rsidRPr="00574B2A">
        <w:rPr>
          <w:rFonts w:eastAsiaTheme="minorHAnsi"/>
          <w:i/>
          <w:lang w:val="sq-AL"/>
        </w:rPr>
        <w:t>rinjve</w:t>
      </w:r>
      <w:r w:rsidRPr="00574B2A">
        <w:rPr>
          <w:rFonts w:eastAsiaTheme="minorHAnsi"/>
          <w:i/>
          <w:lang w:val="sq-AL"/>
        </w:rPr>
        <w:t>, vajza dhe djem përmes trajnimeve profesionale në fusha të ndryshme</w:t>
      </w:r>
      <w:r w:rsidR="0012135F" w:rsidRPr="00574B2A">
        <w:rPr>
          <w:rFonts w:eastAsiaTheme="minorHAnsi"/>
          <w:i/>
          <w:lang w:val="sq-AL"/>
        </w:rPr>
        <w:t>.</w:t>
      </w:r>
    </w:p>
    <w:p w:rsidR="00B80793" w:rsidRPr="00574B2A" w:rsidRDefault="00B80793" w:rsidP="009A776B">
      <w:pPr>
        <w:pStyle w:val="ListParagraph"/>
        <w:tabs>
          <w:tab w:val="left" w:pos="1724"/>
        </w:tabs>
        <w:spacing w:before="60" w:after="60"/>
        <w:ind w:left="0"/>
        <w:rPr>
          <w:rFonts w:eastAsia="Calibri"/>
          <w:lang w:val="sq-AL"/>
        </w:rPr>
      </w:pPr>
    </w:p>
    <w:p w:rsidR="00B80793" w:rsidRPr="00574B2A" w:rsidRDefault="00B80793" w:rsidP="003768C0">
      <w:pPr>
        <w:pStyle w:val="ListParagraph"/>
        <w:tabs>
          <w:tab w:val="left" w:pos="1724"/>
        </w:tabs>
        <w:spacing w:after="200"/>
        <w:ind w:left="0"/>
        <w:rPr>
          <w:rFonts w:eastAsia="Calibri"/>
          <w:lang w:val="sq-AL"/>
        </w:rPr>
      </w:pPr>
    </w:p>
    <w:p w:rsidR="00B80793" w:rsidRPr="00574B2A" w:rsidRDefault="00B80793" w:rsidP="003768C0">
      <w:pPr>
        <w:pStyle w:val="ListParagraph"/>
        <w:tabs>
          <w:tab w:val="left" w:pos="1724"/>
        </w:tabs>
        <w:spacing w:after="200"/>
        <w:ind w:left="0"/>
        <w:rPr>
          <w:rFonts w:eastAsia="Calibri"/>
          <w:lang w:val="sq-AL"/>
        </w:rPr>
      </w:pPr>
    </w:p>
    <w:p w:rsidR="00B80793" w:rsidRPr="00574B2A" w:rsidRDefault="00B80793" w:rsidP="003768C0">
      <w:pPr>
        <w:jc w:val="both"/>
        <w:rPr>
          <w:rFonts w:ascii="Times New Roman" w:hAnsi="Times New Roman"/>
          <w:sz w:val="24"/>
          <w:szCs w:val="24"/>
          <w:lang w:val="sq-AL"/>
        </w:rPr>
      </w:pPr>
    </w:p>
    <w:p w:rsidR="00B80793" w:rsidRPr="00574B2A" w:rsidRDefault="00B80793" w:rsidP="003768C0">
      <w:pPr>
        <w:jc w:val="both"/>
        <w:rPr>
          <w:rFonts w:ascii="Times New Roman" w:hAnsi="Times New Roman"/>
          <w:sz w:val="24"/>
          <w:szCs w:val="24"/>
          <w:lang w:val="sq-AL"/>
        </w:rPr>
        <w:sectPr w:rsidR="00B80793" w:rsidRPr="00574B2A" w:rsidSect="00315AF6">
          <w:pgSz w:w="11907" w:h="16839" w:code="9"/>
          <w:pgMar w:top="1170" w:right="1080" w:bottom="1440" w:left="1260" w:header="720" w:footer="720" w:gutter="0"/>
          <w:cols w:space="720"/>
          <w:titlePg/>
          <w:docGrid w:linePitch="360"/>
        </w:sectPr>
      </w:pPr>
    </w:p>
    <w:tbl>
      <w:tblPr>
        <w:tblW w:w="15589" w:type="dxa"/>
        <w:tblInd w:w="-640" w:type="dxa"/>
        <w:shd w:val="clear" w:color="auto" w:fill="FFFFFF" w:themeFill="background1"/>
        <w:tblLook w:val="04A0" w:firstRow="1" w:lastRow="0" w:firstColumn="1" w:lastColumn="0" w:noHBand="0" w:noVBand="1"/>
      </w:tblPr>
      <w:tblGrid>
        <w:gridCol w:w="1178"/>
        <w:gridCol w:w="832"/>
        <w:gridCol w:w="1887"/>
        <w:gridCol w:w="1631"/>
        <w:gridCol w:w="1178"/>
        <w:gridCol w:w="3898"/>
        <w:gridCol w:w="2991"/>
        <w:gridCol w:w="1994"/>
      </w:tblGrid>
      <w:tr w:rsidR="00001E95" w:rsidRPr="00574B2A" w:rsidTr="00697239">
        <w:trPr>
          <w:trHeight w:val="195"/>
        </w:trPr>
        <w:tc>
          <w:tcPr>
            <w:tcW w:w="1178"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bookmarkStart w:id="162" w:name="_Toc456598042"/>
            <w:r w:rsidRPr="00574B2A">
              <w:rPr>
                <w:rFonts w:ascii="Calibri" w:eastAsia="Times New Roman" w:hAnsi="Calibri" w:cs="Times New Roman"/>
                <w:b/>
                <w:bCs/>
                <w:sz w:val="16"/>
                <w:szCs w:val="16"/>
                <w:lang w:val="sq-AL" w:eastAsia="sq-AL"/>
              </w:rPr>
              <w:t>Politika</w:t>
            </w:r>
          </w:p>
        </w:tc>
        <w:tc>
          <w:tcPr>
            <w:tcW w:w="832"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Programi</w:t>
            </w:r>
          </w:p>
        </w:tc>
        <w:tc>
          <w:tcPr>
            <w:tcW w:w="1887"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Funksione</w:t>
            </w:r>
          </w:p>
        </w:tc>
        <w:tc>
          <w:tcPr>
            <w:tcW w:w="163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Objektivat Specifik</w:t>
            </w:r>
          </w:p>
        </w:tc>
        <w:tc>
          <w:tcPr>
            <w:tcW w:w="1178"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Treguesi</w:t>
            </w:r>
          </w:p>
        </w:tc>
        <w:tc>
          <w:tcPr>
            <w:tcW w:w="3898"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aktuale</w:t>
            </w:r>
          </w:p>
        </w:tc>
        <w:tc>
          <w:tcPr>
            <w:tcW w:w="299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e synuar</w:t>
            </w:r>
          </w:p>
        </w:tc>
        <w:tc>
          <w:tcPr>
            <w:tcW w:w="1994"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Aktivitete/Projekte </w:t>
            </w:r>
          </w:p>
        </w:tc>
      </w:tr>
      <w:tr w:rsidR="00001E95" w:rsidRPr="00574B2A" w:rsidTr="00697239">
        <w:trPr>
          <w:trHeight w:val="195"/>
        </w:trPr>
        <w:tc>
          <w:tcPr>
            <w:tcW w:w="1178"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832"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887"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63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178"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3898"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299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99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r>
      <w:tr w:rsidR="00001E95" w:rsidRPr="00574B2A" w:rsidTr="00697239">
        <w:trPr>
          <w:trHeight w:val="879"/>
        </w:trPr>
        <w:tc>
          <w:tcPr>
            <w:tcW w:w="1178" w:type="dxa"/>
            <w:vMerge w:val="restart"/>
            <w:tcBorders>
              <w:top w:val="single" w:sz="8" w:space="0" w:color="auto"/>
              <w:left w:val="single" w:sz="8" w:space="0" w:color="auto"/>
              <w:bottom w:val="single" w:sz="4" w:space="0" w:color="000000"/>
              <w:right w:val="single" w:sz="4" w:space="0" w:color="auto"/>
            </w:tcBorders>
            <w:shd w:val="clear" w:color="auto" w:fill="FFFFFF" w:themeFill="background1"/>
            <w:vAlign w:val="center"/>
            <w:hideMark/>
          </w:tcPr>
          <w:p w:rsidR="00001E95" w:rsidRPr="00574B2A" w:rsidRDefault="00BB6E58" w:rsidP="00001E95">
            <w:pPr>
              <w:spacing w:after="0" w:line="240" w:lineRule="auto"/>
              <w:jc w:val="center"/>
              <w:rPr>
                <w:rFonts w:ascii="Calibri" w:eastAsia="Times New Roman" w:hAnsi="Calibri" w:cs="Times New Roman"/>
                <w:b/>
                <w:bCs/>
                <w:color w:val="000000"/>
                <w:sz w:val="16"/>
                <w:szCs w:val="16"/>
                <w:lang w:val="sq-AL" w:eastAsia="sq-AL"/>
              </w:rPr>
            </w:pPr>
            <w:r w:rsidRPr="00574B2A">
              <w:rPr>
                <w:rFonts w:ascii="Calibri" w:eastAsia="Times New Roman" w:hAnsi="Calibri" w:cs="Times New Roman"/>
                <w:b/>
                <w:bCs/>
                <w:color w:val="000000"/>
                <w:sz w:val="16"/>
                <w:szCs w:val="16"/>
                <w:lang w:val="sq-AL" w:eastAsia="sq-AL"/>
              </w:rPr>
              <w:t>Mbulim sa më</w:t>
            </w:r>
            <w:r w:rsidR="00001E95" w:rsidRPr="00574B2A">
              <w:rPr>
                <w:rFonts w:ascii="Calibri" w:eastAsia="Times New Roman" w:hAnsi="Calibri" w:cs="Times New Roman"/>
                <w:b/>
                <w:bCs/>
                <w:color w:val="000000"/>
                <w:sz w:val="16"/>
                <w:szCs w:val="16"/>
                <w:lang w:val="sq-AL" w:eastAsia="sq-AL"/>
              </w:rPr>
              <w:t xml:space="preserve"> të plotë të territorit me Shërbime Sociale duke u harmonizuar me nevojat dhe interesat e komunitetit</w:t>
            </w:r>
          </w:p>
        </w:tc>
        <w:tc>
          <w:tcPr>
            <w:tcW w:w="832" w:type="dxa"/>
            <w:vMerge w:val="restart"/>
            <w:tcBorders>
              <w:top w:val="single" w:sz="8" w:space="0" w:color="auto"/>
              <w:left w:val="nil"/>
              <w:bottom w:val="single" w:sz="8" w:space="0" w:color="000000"/>
              <w:right w:val="single" w:sz="4" w:space="0" w:color="auto"/>
            </w:tcBorders>
            <w:shd w:val="clear" w:color="auto" w:fill="FFFFFF" w:themeFill="background1"/>
            <w:textDirection w:val="btLr"/>
            <w:vAlign w:val="center"/>
            <w:hideMark/>
          </w:tcPr>
          <w:p w:rsidR="00001E95" w:rsidRPr="00574B2A" w:rsidRDefault="00001E95" w:rsidP="00001E95">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P.6 </w:t>
            </w:r>
            <w:r w:rsidRPr="00574B2A">
              <w:rPr>
                <w:rFonts w:ascii="Calibri" w:eastAsia="Times New Roman" w:hAnsi="Calibri" w:cs="Times New Roman"/>
                <w:b/>
                <w:bCs/>
                <w:color w:val="000000"/>
                <w:sz w:val="16"/>
                <w:szCs w:val="16"/>
                <w:lang w:val="sq-AL" w:eastAsia="sq-AL"/>
              </w:rPr>
              <w:t>Strehimi dhe Shërbimet sociale</w:t>
            </w:r>
          </w:p>
        </w:tc>
        <w:tc>
          <w:tcPr>
            <w:tcW w:w="1887" w:type="dxa"/>
            <w:tcBorders>
              <w:top w:val="single" w:sz="8" w:space="0" w:color="auto"/>
              <w:left w:val="single" w:sz="4" w:space="0" w:color="auto"/>
              <w:bottom w:val="single" w:sz="4"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r w:rsidRPr="00574B2A">
              <w:rPr>
                <w:rFonts w:ascii="Calibri" w:eastAsia="Times New Roman" w:hAnsi="Calibri" w:cs="Times New Roman"/>
                <w:b/>
                <w:bCs/>
                <w:color w:val="000000"/>
                <w:sz w:val="16"/>
                <w:szCs w:val="16"/>
                <w:lang w:val="sq-AL" w:eastAsia="sq-AL"/>
              </w:rPr>
              <w:t>P6.F1 Hartimi i projekteve sipas prioriteteve të përcaktuara në planet e investimeve kapitale të Bashkisë Kukës</w:t>
            </w:r>
          </w:p>
        </w:tc>
        <w:tc>
          <w:tcPr>
            <w:tcW w:w="1631" w:type="dxa"/>
            <w:tcBorders>
              <w:top w:val="single" w:sz="8" w:space="0" w:color="auto"/>
              <w:left w:val="nil"/>
              <w:bottom w:val="nil"/>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P6.F1.O1 Mbështetja financiare e shtresave në nevojë përmes përfshirjes së tyre në projekte për NE dhe PAK</w:t>
            </w:r>
          </w:p>
        </w:tc>
        <w:tc>
          <w:tcPr>
            <w:tcW w:w="1178" w:type="dxa"/>
            <w:tcBorders>
              <w:top w:val="single" w:sz="8"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Numri i projekteve të hartuara për NE dhe PAK</w:t>
            </w:r>
          </w:p>
        </w:tc>
        <w:tc>
          <w:tcPr>
            <w:tcW w:w="3898" w:type="dxa"/>
            <w:tcBorders>
              <w:top w:val="single" w:sz="8" w:space="0" w:color="auto"/>
              <w:left w:val="nil"/>
              <w:bottom w:val="nil"/>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Bashkia Kuk</w:t>
            </w:r>
            <w:r w:rsidR="0012135F" w:rsidRPr="00574B2A">
              <w:rPr>
                <w:rFonts w:ascii="Calibri" w:eastAsia="Times New Roman" w:hAnsi="Calibri" w:cs="Times New Roman"/>
                <w:sz w:val="16"/>
                <w:szCs w:val="16"/>
                <w:lang w:val="sq-AL" w:eastAsia="sq-AL"/>
              </w:rPr>
              <w:t>ës përbëhet nga 15 NjA me rreth</w:t>
            </w:r>
            <w:r w:rsidRPr="00574B2A">
              <w:rPr>
                <w:rFonts w:ascii="Calibri" w:eastAsia="Times New Roman" w:hAnsi="Calibri" w:cs="Times New Roman"/>
                <w:sz w:val="16"/>
                <w:szCs w:val="16"/>
                <w:lang w:val="sq-AL" w:eastAsia="sq-AL"/>
              </w:rPr>
              <w:t xml:space="preserve"> 60,000 mijë banorë të cilët, në 2016, rreth 6288 familje janë në skemë të NE dhe 2767 persona trajtohen si PAK; skema funksionon në bazë të ligjit 9355 </w:t>
            </w:r>
            <w:r w:rsidR="007B6D7B" w:rsidRPr="00574B2A">
              <w:rPr>
                <w:rFonts w:ascii="Calibri" w:eastAsia="Times New Roman" w:hAnsi="Calibri" w:cs="Times New Roman"/>
                <w:sz w:val="16"/>
                <w:szCs w:val="16"/>
                <w:lang w:val="sq-AL" w:eastAsia="sq-AL"/>
              </w:rPr>
              <w:t>dt.</w:t>
            </w:r>
            <w:r w:rsidRPr="00574B2A">
              <w:rPr>
                <w:rFonts w:ascii="Calibri" w:eastAsia="Times New Roman" w:hAnsi="Calibri" w:cs="Times New Roman"/>
                <w:sz w:val="16"/>
                <w:szCs w:val="16"/>
                <w:lang w:val="sq-AL" w:eastAsia="sq-AL"/>
              </w:rPr>
              <w:t xml:space="preserve"> 10.03.2015 si dhe të VKM nr. 787 </w:t>
            </w:r>
            <w:r w:rsidR="007B6D7B" w:rsidRPr="00574B2A">
              <w:rPr>
                <w:rFonts w:ascii="Calibri" w:eastAsia="Times New Roman" w:hAnsi="Calibri" w:cs="Times New Roman"/>
                <w:sz w:val="16"/>
                <w:szCs w:val="16"/>
                <w:lang w:val="sq-AL" w:eastAsia="sq-AL"/>
              </w:rPr>
              <w:t>dt.</w:t>
            </w:r>
            <w:r w:rsidRPr="00574B2A">
              <w:rPr>
                <w:rFonts w:ascii="Calibri" w:eastAsia="Times New Roman" w:hAnsi="Calibri" w:cs="Times New Roman"/>
                <w:sz w:val="16"/>
                <w:szCs w:val="16"/>
                <w:lang w:val="sq-AL" w:eastAsia="sq-AL"/>
              </w:rPr>
              <w:t xml:space="preserve"> 14.12.2015, gjithashtu është në përputhje me strategjinë kombëtare të çështjeve sociale</w:t>
            </w:r>
            <w:r w:rsidR="0012135F" w:rsidRPr="00574B2A">
              <w:rPr>
                <w:rFonts w:ascii="Calibri" w:eastAsia="Times New Roman" w:hAnsi="Calibri" w:cs="Times New Roman"/>
                <w:sz w:val="16"/>
                <w:szCs w:val="16"/>
                <w:lang w:val="sq-AL" w:eastAsia="sq-AL"/>
              </w:rPr>
              <w:t>.</w:t>
            </w:r>
          </w:p>
        </w:tc>
        <w:tc>
          <w:tcPr>
            <w:tcW w:w="2991" w:type="dxa"/>
            <w:tcBorders>
              <w:top w:val="single" w:sz="8" w:space="0" w:color="auto"/>
              <w:left w:val="nil"/>
              <w:bottom w:val="nil"/>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Përmirësimi i menaxhimit dhe i shpërndarjes së NE dhe PAK në kohë reale dhe në përputhje të plotë me ligjin; ulja e numrit të përfituesve që përfitojnë nga NE në mënyrë abuzive dhe rritja e numrit të familjeve që punojnë me punë në komunitet përmes skemës së NE</w:t>
            </w:r>
            <w:r w:rsidR="0012135F" w:rsidRPr="00574B2A">
              <w:rPr>
                <w:rFonts w:ascii="Calibri" w:eastAsia="Times New Roman" w:hAnsi="Calibri" w:cs="Times New Roman"/>
                <w:sz w:val="16"/>
                <w:szCs w:val="16"/>
                <w:lang w:val="sq-AL" w:eastAsia="sq-AL"/>
              </w:rPr>
              <w:t>.</w:t>
            </w:r>
          </w:p>
        </w:tc>
        <w:tc>
          <w:tcPr>
            <w:tcW w:w="1994" w:type="dxa"/>
            <w:tcBorders>
              <w:top w:val="single" w:sz="8"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P6.F1.O1.A1 Hart</w:t>
            </w:r>
            <w:r w:rsidR="0012135F" w:rsidRPr="00574B2A">
              <w:rPr>
                <w:rFonts w:ascii="Calibri" w:eastAsia="Times New Roman" w:hAnsi="Calibri" w:cs="Times New Roman"/>
                <w:sz w:val="16"/>
                <w:szCs w:val="16"/>
                <w:lang w:val="sq-AL" w:eastAsia="sq-AL"/>
              </w:rPr>
              <w:t>imi i projekteve për NE dhe PAK.</w:t>
            </w:r>
          </w:p>
        </w:tc>
      </w:tr>
      <w:tr w:rsidR="00001E95" w:rsidRPr="00574B2A" w:rsidTr="00697239">
        <w:trPr>
          <w:trHeight w:val="1353"/>
        </w:trPr>
        <w:tc>
          <w:tcPr>
            <w:tcW w:w="1178" w:type="dxa"/>
            <w:vMerge/>
            <w:tcBorders>
              <w:top w:val="single" w:sz="8" w:space="0" w:color="auto"/>
              <w:left w:val="single" w:sz="8" w:space="0" w:color="auto"/>
              <w:bottom w:val="single" w:sz="4"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p>
        </w:tc>
        <w:tc>
          <w:tcPr>
            <w:tcW w:w="832" w:type="dxa"/>
            <w:vMerge/>
            <w:tcBorders>
              <w:top w:val="single" w:sz="8" w:space="0" w:color="auto"/>
              <w:left w:val="nil"/>
              <w:bottom w:val="single" w:sz="8" w:space="0" w:color="000000"/>
              <w:right w:val="nil"/>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887"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r w:rsidRPr="00574B2A">
              <w:rPr>
                <w:rFonts w:ascii="Calibri" w:eastAsia="Times New Roman" w:hAnsi="Calibri" w:cs="Times New Roman"/>
                <w:b/>
                <w:bCs/>
                <w:color w:val="000000"/>
                <w:sz w:val="16"/>
                <w:szCs w:val="16"/>
                <w:lang w:val="sq-AL" w:eastAsia="sq-AL"/>
              </w:rPr>
              <w:t>P6.F2 Krijimi dhe administrimi e shërbimeve sociale për shtresat në nevojë, personat me aftësi të kufizuar, fëmijët, gratë, të moshuarit etj., sipas mënyrës së përcaktuar me ligj</w:t>
            </w:r>
          </w:p>
        </w:tc>
        <w:tc>
          <w:tcPr>
            <w:tcW w:w="1631" w:type="dxa"/>
            <w:tcBorders>
              <w:top w:val="single" w:sz="4"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P6.F2.O1 Mbështetja financiare e shtresave në nevojë përmes ndërtimit të banesave për strehim social</w:t>
            </w:r>
          </w:p>
        </w:tc>
        <w:tc>
          <w:tcPr>
            <w:tcW w:w="1178" w:type="dxa"/>
            <w:tcBorders>
              <w:top w:val="nil"/>
              <w:left w:val="nil"/>
              <w:bottom w:val="nil"/>
              <w:right w:val="single" w:sz="4" w:space="0" w:color="auto"/>
            </w:tcBorders>
            <w:shd w:val="clear" w:color="auto" w:fill="FFFFFF" w:themeFill="background1"/>
            <w:vAlign w:val="center"/>
            <w:hideMark/>
          </w:tcPr>
          <w:p w:rsidR="00697239" w:rsidRPr="00574B2A" w:rsidRDefault="00001E95" w:rsidP="00001E95">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1. Numri i familjeve të asistuar me ndihmë ekonomike</w:t>
            </w:r>
          </w:p>
          <w:p w:rsidR="00001E95" w:rsidRPr="00574B2A" w:rsidRDefault="00001E95" w:rsidP="00001E95">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br/>
              <w:t>2. Numri i personave të asistuar me pagesë paaftësie dhe invaliditeti</w:t>
            </w:r>
          </w:p>
        </w:tc>
        <w:tc>
          <w:tcPr>
            <w:tcW w:w="3898" w:type="dxa"/>
            <w:tcBorders>
              <w:top w:val="single" w:sz="4" w:space="0" w:color="auto"/>
              <w:left w:val="nil"/>
              <w:bottom w:val="single" w:sz="4" w:space="0" w:color="auto"/>
              <w:right w:val="single" w:sz="4" w:space="0" w:color="auto"/>
            </w:tcBorders>
            <w:shd w:val="clear" w:color="auto" w:fill="FFFFFF" w:themeFill="background1"/>
            <w:vAlign w:val="center"/>
            <w:hideMark/>
          </w:tcPr>
          <w:p w:rsidR="0012135F" w:rsidRPr="00574B2A" w:rsidRDefault="00001E95" w:rsidP="0012135F">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qytetin e Kukësit Bashkia nuk ka troje 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pronësi për t</w:t>
            </w:r>
            <w:r w:rsidR="0012135F" w:rsidRPr="00574B2A">
              <w:rPr>
                <w:rFonts w:ascii="Calibri" w:eastAsia="Times New Roman" w:hAnsi="Calibri" w:cs="Times New Roman"/>
                <w:sz w:val="16"/>
                <w:szCs w:val="16"/>
                <w:lang w:val="sq-AL" w:eastAsia="sq-AL"/>
              </w:rPr>
              <w:t>’</w:t>
            </w:r>
            <w:r w:rsidRPr="00574B2A">
              <w:rPr>
                <w:rFonts w:ascii="Calibri" w:eastAsia="Times New Roman" w:hAnsi="Calibri" w:cs="Times New Roman"/>
                <w:sz w:val="16"/>
                <w:szCs w:val="16"/>
                <w:lang w:val="sq-AL" w:eastAsia="sq-AL"/>
              </w:rPr>
              <w:t>i përdorur për banesa sociale; janë evidentuar 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lagjen 3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w:t>
            </w:r>
            <w:r w:rsidR="0012135F" w:rsidRPr="00574B2A">
              <w:rPr>
                <w:rFonts w:ascii="Calibri" w:eastAsia="Times New Roman" w:hAnsi="Calibri" w:cs="Times New Roman"/>
                <w:sz w:val="16"/>
                <w:szCs w:val="16"/>
                <w:lang w:val="sq-AL" w:eastAsia="sq-AL"/>
              </w:rPr>
              <w:t>q</w:t>
            </w:r>
            <w:r w:rsidRPr="00574B2A">
              <w:rPr>
                <w:rFonts w:ascii="Calibri" w:eastAsia="Times New Roman" w:hAnsi="Calibri" w:cs="Times New Roman"/>
                <w:sz w:val="16"/>
                <w:szCs w:val="16"/>
                <w:lang w:val="sq-AL" w:eastAsia="sq-AL"/>
              </w:rPr>
              <w:t>ytetit 21 banesa 2 katesh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mbuluara me çati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cilat janë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amortizuar plotësisht dhe përb</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jnë rrezik për familje</w:t>
            </w:r>
            <w:r w:rsidR="00FD58F1" w:rsidRPr="00574B2A">
              <w:rPr>
                <w:rFonts w:ascii="Calibri" w:eastAsia="Times New Roman" w:hAnsi="Calibri" w:cs="Times New Roman"/>
                <w:sz w:val="16"/>
                <w:szCs w:val="16"/>
                <w:lang w:val="sq-AL" w:eastAsia="sq-AL"/>
              </w:rPr>
              <w:t>t</w:t>
            </w:r>
            <w:r w:rsidRPr="00574B2A">
              <w:rPr>
                <w:rFonts w:ascii="Calibri" w:eastAsia="Times New Roman" w:hAnsi="Calibri" w:cs="Times New Roman"/>
                <w:sz w:val="16"/>
                <w:szCs w:val="16"/>
                <w:lang w:val="sq-AL" w:eastAsia="sq-AL"/>
              </w:rPr>
              <w:t xml:space="preserve"> e strehuara 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këto objekte; n</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qytetin e Kukësit nuk është ndërtuar asnjë banes</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sociale për strehimin e familjeve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pastreha.</w:t>
            </w:r>
          </w:p>
          <w:p w:rsidR="00001E95" w:rsidRPr="00574B2A" w:rsidRDefault="00001E95" w:rsidP="0012135F">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Sipas listave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miratuara nga Këshilli Bashkiak </w:t>
            </w:r>
            <w:r w:rsidR="0012135F" w:rsidRPr="00574B2A">
              <w:rPr>
                <w:rFonts w:ascii="Calibri" w:eastAsia="Times New Roman" w:hAnsi="Calibri" w:cs="Times New Roman"/>
                <w:sz w:val="16"/>
                <w:szCs w:val="16"/>
                <w:lang w:val="sq-AL" w:eastAsia="sq-AL"/>
              </w:rPr>
              <w:t>jan</w:t>
            </w:r>
            <w:r w:rsidR="006B090A">
              <w:rPr>
                <w:rFonts w:ascii="Calibri" w:eastAsia="Times New Roman" w:hAnsi="Calibri" w:cs="Times New Roman"/>
                <w:sz w:val="16"/>
                <w:szCs w:val="16"/>
                <w:lang w:val="sq-AL" w:eastAsia="sq-AL"/>
              </w:rPr>
              <w:t>ë</w:t>
            </w:r>
            <w:r w:rsidR="00BB6E58" w:rsidRPr="00574B2A">
              <w:rPr>
                <w:rFonts w:ascii="Calibri" w:eastAsia="Times New Roman" w:hAnsi="Calibri" w:cs="Times New Roman"/>
                <w:sz w:val="16"/>
                <w:szCs w:val="16"/>
                <w:lang w:val="sq-AL" w:eastAsia="sq-AL"/>
              </w:rPr>
              <w:t xml:space="preserve"> rreth 980 familje t</w:t>
            </w:r>
            <w:r w:rsidR="006B090A">
              <w:rPr>
                <w:rFonts w:ascii="Calibri" w:eastAsia="Times New Roman" w:hAnsi="Calibri" w:cs="Times New Roman"/>
                <w:sz w:val="16"/>
                <w:szCs w:val="16"/>
                <w:lang w:val="sq-AL" w:eastAsia="sq-AL"/>
              </w:rPr>
              <w:t>ë</w:t>
            </w:r>
            <w:r w:rsidR="00BB6E58" w:rsidRPr="00574B2A">
              <w:rPr>
                <w:rFonts w:ascii="Calibri" w:eastAsia="Times New Roman" w:hAnsi="Calibri" w:cs="Times New Roman"/>
                <w:sz w:val="16"/>
                <w:szCs w:val="16"/>
                <w:lang w:val="sq-AL" w:eastAsia="sq-AL"/>
              </w:rPr>
              <w:t xml:space="preserve"> pastreha; n</w:t>
            </w:r>
            <w:r w:rsidRPr="00574B2A">
              <w:rPr>
                <w:rFonts w:ascii="Calibri" w:eastAsia="Times New Roman" w:hAnsi="Calibri" w:cs="Times New Roman"/>
                <w:sz w:val="16"/>
                <w:szCs w:val="16"/>
                <w:lang w:val="sq-AL" w:eastAsia="sq-AL"/>
              </w:rPr>
              <w:t>ga këto janë trajtuar me kredi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but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102 familje gjithsej.</w:t>
            </w:r>
          </w:p>
        </w:tc>
        <w:tc>
          <w:tcPr>
            <w:tcW w:w="2991" w:type="dxa"/>
            <w:tcBorders>
              <w:top w:val="single" w:sz="4"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FD58F1">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Krijimi i kushteve sociale më të mira për familjet që jetojnë ne lagjet nr. 3, nr. 1 dhe lagjen e re; ulja e numrit t</w:t>
            </w:r>
            <w:r w:rsidR="006B090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familjeve t</w:t>
            </w:r>
            <w:r w:rsidR="006B090A">
              <w:rPr>
                <w:rFonts w:ascii="Calibri" w:eastAsia="Times New Roman" w:hAnsi="Calibri" w:cs="Times New Roman"/>
                <w:sz w:val="16"/>
                <w:szCs w:val="16"/>
                <w:lang w:val="sq-AL" w:eastAsia="sq-AL"/>
              </w:rPr>
              <w:t>ë</w:t>
            </w:r>
            <w:r w:rsidR="00FD58F1"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pastreha me akordimin e kredive me interesa t</w:t>
            </w:r>
            <w:r w:rsidR="007B6D7B" w:rsidRPr="00574B2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buta; </w:t>
            </w:r>
            <w:r w:rsidR="007B6D7B" w:rsidRPr="00574B2A">
              <w:rPr>
                <w:rFonts w:ascii="Calibri" w:eastAsia="Times New Roman" w:hAnsi="Calibri" w:cs="Times New Roman"/>
                <w:sz w:val="16"/>
                <w:szCs w:val="16"/>
                <w:lang w:val="sq-AL" w:eastAsia="sq-AL"/>
              </w:rPr>
              <w:t>përfitimi</w:t>
            </w:r>
            <w:r w:rsidRPr="00574B2A">
              <w:rPr>
                <w:rFonts w:ascii="Calibri" w:eastAsia="Times New Roman" w:hAnsi="Calibri" w:cs="Times New Roman"/>
                <w:sz w:val="16"/>
                <w:szCs w:val="16"/>
                <w:lang w:val="sq-AL" w:eastAsia="sq-AL"/>
              </w:rPr>
              <w:t xml:space="preserve"> nga fondet e MZHU </w:t>
            </w:r>
            <w:r w:rsidR="00BB6E58" w:rsidRPr="00574B2A">
              <w:rPr>
                <w:rFonts w:ascii="Calibri" w:eastAsia="Times New Roman" w:hAnsi="Calibri" w:cs="Times New Roman"/>
                <w:sz w:val="16"/>
                <w:szCs w:val="16"/>
                <w:lang w:val="sq-AL" w:eastAsia="sq-AL"/>
              </w:rPr>
              <w:t>për</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ndërtimin</w:t>
            </w:r>
            <w:r w:rsidRPr="00574B2A">
              <w:rPr>
                <w:rFonts w:ascii="Calibri" w:eastAsia="Times New Roman" w:hAnsi="Calibri" w:cs="Times New Roman"/>
                <w:sz w:val="16"/>
                <w:szCs w:val="16"/>
                <w:lang w:val="sq-AL" w:eastAsia="sq-AL"/>
              </w:rPr>
              <w:t xml:space="preserve"> e banesave sociale</w:t>
            </w:r>
            <w:r w:rsidR="0012135F" w:rsidRPr="00574B2A">
              <w:rPr>
                <w:rFonts w:ascii="Calibri" w:eastAsia="Times New Roman" w:hAnsi="Calibri" w:cs="Times New Roman"/>
                <w:sz w:val="16"/>
                <w:szCs w:val="16"/>
                <w:lang w:val="sq-AL" w:eastAsia="sq-AL"/>
              </w:rPr>
              <w:t>.</w:t>
            </w:r>
          </w:p>
        </w:tc>
        <w:tc>
          <w:tcPr>
            <w:tcW w:w="1994"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P6.F2.O1.A1 Ndërtimi dhe administrimi i banesave për strehimin social, sipas mënyrës së përcaktuar me ligj.</w:t>
            </w:r>
          </w:p>
        </w:tc>
      </w:tr>
      <w:tr w:rsidR="00001E95" w:rsidRPr="00574B2A" w:rsidTr="00697239">
        <w:trPr>
          <w:trHeight w:val="1674"/>
        </w:trPr>
        <w:tc>
          <w:tcPr>
            <w:tcW w:w="1178" w:type="dxa"/>
            <w:vMerge w:val="restart"/>
            <w:tcBorders>
              <w:top w:val="nil"/>
              <w:left w:val="single" w:sz="8" w:space="0" w:color="auto"/>
              <w:bottom w:val="single" w:sz="8" w:space="0" w:color="000000"/>
              <w:right w:val="single" w:sz="4" w:space="0" w:color="auto"/>
            </w:tcBorders>
            <w:shd w:val="clear" w:color="auto" w:fill="FFFFFF" w:themeFill="background1"/>
            <w:vAlign w:val="center"/>
            <w:hideMark/>
          </w:tcPr>
          <w:p w:rsidR="00001E95" w:rsidRPr="00574B2A" w:rsidRDefault="00BB6E58" w:rsidP="00BB6E58">
            <w:pPr>
              <w:spacing w:after="0" w:line="240" w:lineRule="auto"/>
              <w:jc w:val="center"/>
              <w:rPr>
                <w:rFonts w:ascii="Calibri" w:eastAsia="Times New Roman" w:hAnsi="Calibri" w:cs="Times New Roman"/>
                <w:b/>
                <w:bCs/>
                <w:color w:val="000000"/>
                <w:sz w:val="16"/>
                <w:szCs w:val="16"/>
                <w:lang w:val="sq-AL" w:eastAsia="sq-AL"/>
              </w:rPr>
            </w:pPr>
            <w:r w:rsidRPr="00574B2A">
              <w:rPr>
                <w:rFonts w:ascii="Calibri" w:eastAsia="Times New Roman" w:hAnsi="Calibri" w:cs="Times New Roman"/>
                <w:b/>
                <w:bCs/>
                <w:color w:val="000000"/>
                <w:sz w:val="16"/>
                <w:szCs w:val="16"/>
                <w:lang w:val="sq-AL" w:eastAsia="sq-AL"/>
              </w:rPr>
              <w:t>Gjithë përfshirja</w:t>
            </w:r>
            <w:r w:rsidR="00001E95" w:rsidRPr="00574B2A">
              <w:rPr>
                <w:rFonts w:ascii="Calibri" w:eastAsia="Times New Roman" w:hAnsi="Calibri" w:cs="Times New Roman"/>
                <w:b/>
                <w:bCs/>
                <w:color w:val="000000"/>
                <w:sz w:val="16"/>
                <w:szCs w:val="16"/>
                <w:lang w:val="sq-AL" w:eastAsia="sq-AL"/>
              </w:rPr>
              <w:t xml:space="preserve">, pjesëmarrja, krijimi i </w:t>
            </w:r>
            <w:r w:rsidRPr="00574B2A">
              <w:rPr>
                <w:rFonts w:ascii="Calibri" w:eastAsia="Times New Roman" w:hAnsi="Calibri" w:cs="Times New Roman"/>
                <w:b/>
                <w:bCs/>
                <w:color w:val="000000"/>
                <w:sz w:val="16"/>
                <w:szCs w:val="16"/>
                <w:lang w:val="sq-AL" w:eastAsia="sq-AL"/>
              </w:rPr>
              <w:t>mundësive</w:t>
            </w:r>
            <w:r w:rsidR="00001E95" w:rsidRPr="00574B2A">
              <w:rPr>
                <w:rFonts w:ascii="Calibri" w:eastAsia="Times New Roman" w:hAnsi="Calibri" w:cs="Times New Roman"/>
                <w:b/>
                <w:bCs/>
                <w:color w:val="000000"/>
                <w:sz w:val="16"/>
                <w:szCs w:val="16"/>
                <w:lang w:val="sq-AL" w:eastAsia="sq-AL"/>
              </w:rPr>
              <w:t xml:space="preserve"> t</w:t>
            </w:r>
            <w:r w:rsidRPr="00574B2A">
              <w:rPr>
                <w:rFonts w:ascii="Calibri" w:eastAsia="Times New Roman" w:hAnsi="Calibri" w:cs="Times New Roman"/>
                <w:b/>
                <w:bCs/>
                <w:color w:val="000000"/>
                <w:sz w:val="16"/>
                <w:szCs w:val="16"/>
                <w:lang w:val="sq-AL" w:eastAsia="sq-AL"/>
              </w:rPr>
              <w:t>ë</w:t>
            </w:r>
            <w:r w:rsidR="00001E95" w:rsidRPr="00574B2A">
              <w:rPr>
                <w:rFonts w:ascii="Calibri" w:eastAsia="Times New Roman" w:hAnsi="Calibri" w:cs="Times New Roman"/>
                <w:b/>
                <w:bCs/>
                <w:color w:val="000000"/>
                <w:sz w:val="16"/>
                <w:szCs w:val="16"/>
                <w:lang w:val="sq-AL" w:eastAsia="sq-AL"/>
              </w:rPr>
              <w:t xml:space="preserve"> barabarta dhe </w:t>
            </w:r>
            <w:r w:rsidRPr="00574B2A">
              <w:rPr>
                <w:rFonts w:ascii="Calibri" w:eastAsia="Times New Roman" w:hAnsi="Calibri" w:cs="Times New Roman"/>
                <w:b/>
                <w:bCs/>
                <w:color w:val="000000"/>
                <w:sz w:val="16"/>
                <w:szCs w:val="16"/>
                <w:lang w:val="sq-AL" w:eastAsia="sq-AL"/>
              </w:rPr>
              <w:t>mos diskriminimi</w:t>
            </w:r>
            <w:r w:rsidR="00001E95" w:rsidRPr="00574B2A">
              <w:rPr>
                <w:rFonts w:ascii="Calibri" w:eastAsia="Times New Roman" w:hAnsi="Calibri" w:cs="Times New Roman"/>
                <w:b/>
                <w:bCs/>
                <w:color w:val="000000"/>
                <w:sz w:val="16"/>
                <w:szCs w:val="16"/>
                <w:lang w:val="sq-AL" w:eastAsia="sq-AL"/>
              </w:rPr>
              <w:t xml:space="preserve"> </w:t>
            </w:r>
            <w:r w:rsidRPr="00574B2A">
              <w:rPr>
                <w:rFonts w:ascii="Calibri" w:eastAsia="Times New Roman" w:hAnsi="Calibri" w:cs="Times New Roman"/>
                <w:b/>
                <w:bCs/>
                <w:color w:val="000000"/>
                <w:sz w:val="16"/>
                <w:szCs w:val="16"/>
                <w:lang w:val="sq-AL" w:eastAsia="sq-AL"/>
              </w:rPr>
              <w:t>për shkak të</w:t>
            </w:r>
            <w:r w:rsidR="00001E95" w:rsidRPr="00574B2A">
              <w:rPr>
                <w:rFonts w:ascii="Calibri" w:eastAsia="Times New Roman" w:hAnsi="Calibri" w:cs="Times New Roman"/>
                <w:b/>
                <w:bCs/>
                <w:color w:val="000000"/>
                <w:sz w:val="16"/>
                <w:szCs w:val="16"/>
                <w:lang w:val="sq-AL" w:eastAsia="sq-AL"/>
              </w:rPr>
              <w:t xml:space="preserve"> </w:t>
            </w:r>
            <w:r w:rsidRPr="00574B2A">
              <w:rPr>
                <w:rFonts w:ascii="Calibri" w:eastAsia="Times New Roman" w:hAnsi="Calibri" w:cs="Times New Roman"/>
                <w:b/>
                <w:bCs/>
                <w:color w:val="000000"/>
                <w:sz w:val="16"/>
                <w:szCs w:val="16"/>
                <w:lang w:val="sq-AL" w:eastAsia="sq-AL"/>
              </w:rPr>
              <w:t>aftësive</w:t>
            </w:r>
            <w:r w:rsidR="00001E95" w:rsidRPr="00574B2A">
              <w:rPr>
                <w:rFonts w:ascii="Calibri" w:eastAsia="Times New Roman" w:hAnsi="Calibri" w:cs="Times New Roman"/>
                <w:b/>
                <w:bCs/>
                <w:color w:val="000000"/>
                <w:sz w:val="16"/>
                <w:szCs w:val="16"/>
                <w:lang w:val="sq-AL" w:eastAsia="sq-AL"/>
              </w:rPr>
              <w:t xml:space="preserve"> ndryshe, gjinisë, </w:t>
            </w:r>
            <w:r w:rsidRPr="00574B2A">
              <w:rPr>
                <w:rFonts w:ascii="Calibri" w:eastAsia="Times New Roman" w:hAnsi="Calibri" w:cs="Times New Roman"/>
                <w:b/>
                <w:bCs/>
                <w:color w:val="000000"/>
                <w:sz w:val="16"/>
                <w:szCs w:val="16"/>
                <w:lang w:val="sq-AL" w:eastAsia="sq-AL"/>
              </w:rPr>
              <w:t>origjinës</w:t>
            </w:r>
            <w:r w:rsidR="00001E95" w:rsidRPr="00574B2A">
              <w:rPr>
                <w:rFonts w:ascii="Calibri" w:eastAsia="Times New Roman" w:hAnsi="Calibri" w:cs="Times New Roman"/>
                <w:b/>
                <w:bCs/>
                <w:color w:val="000000"/>
                <w:sz w:val="16"/>
                <w:szCs w:val="16"/>
                <w:lang w:val="sq-AL" w:eastAsia="sq-AL"/>
              </w:rPr>
              <w:t>, minoritetit etj.</w:t>
            </w:r>
          </w:p>
        </w:tc>
        <w:tc>
          <w:tcPr>
            <w:tcW w:w="832" w:type="dxa"/>
            <w:vMerge/>
            <w:tcBorders>
              <w:top w:val="single" w:sz="8" w:space="0" w:color="auto"/>
              <w:left w:val="nil"/>
              <w:bottom w:val="single" w:sz="8" w:space="0" w:color="000000"/>
              <w:right w:val="nil"/>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887"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p>
        </w:tc>
        <w:tc>
          <w:tcPr>
            <w:tcW w:w="1631"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BB6E5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P6.F2.O2 Ofrimi i shërbimit të strehimit për familjet e pastreh</w:t>
            </w:r>
            <w:r w:rsidR="00BB6E58" w:rsidRPr="00574B2A">
              <w:rPr>
                <w:rFonts w:ascii="Calibri" w:eastAsia="Times New Roman" w:hAnsi="Calibri" w:cs="Times New Roman"/>
                <w:b/>
                <w:bCs/>
                <w:sz w:val="16"/>
                <w:szCs w:val="16"/>
                <w:lang w:val="sq-AL" w:eastAsia="sq-AL"/>
              </w:rPr>
              <w:t xml:space="preserve">ë </w:t>
            </w:r>
            <w:r w:rsidRPr="00574B2A">
              <w:rPr>
                <w:rFonts w:ascii="Calibri" w:eastAsia="Times New Roman" w:hAnsi="Calibri" w:cs="Times New Roman"/>
                <w:b/>
                <w:bCs/>
                <w:sz w:val="16"/>
                <w:szCs w:val="16"/>
                <w:lang w:val="sq-AL" w:eastAsia="sq-AL"/>
              </w:rPr>
              <w:t>në Bashkinë e Kukësit</w:t>
            </w:r>
          </w:p>
        </w:tc>
        <w:tc>
          <w:tcPr>
            <w:tcW w:w="1178" w:type="dxa"/>
            <w:tcBorders>
              <w:top w:val="single" w:sz="4" w:space="0" w:color="auto"/>
              <w:left w:val="nil"/>
              <w:bottom w:val="single" w:sz="4"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Numri i banesave sociale në raport me popullsinë e pastrehë</w:t>
            </w:r>
          </w:p>
        </w:tc>
        <w:tc>
          <w:tcPr>
            <w:tcW w:w="3898"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Me ndarjen e re territoriale, Bashkia </w:t>
            </w:r>
            <w:r w:rsidR="00BB6E58" w:rsidRPr="00574B2A">
              <w:rPr>
                <w:rFonts w:ascii="Calibri" w:eastAsia="Times New Roman" w:hAnsi="Calibri" w:cs="Times New Roman"/>
                <w:sz w:val="16"/>
                <w:szCs w:val="16"/>
                <w:lang w:val="sq-AL" w:eastAsia="sq-AL"/>
              </w:rPr>
              <w:t>Kukës</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përbehet</w:t>
            </w:r>
            <w:r w:rsidRPr="00574B2A">
              <w:rPr>
                <w:rFonts w:ascii="Calibri" w:eastAsia="Times New Roman" w:hAnsi="Calibri" w:cs="Times New Roman"/>
                <w:sz w:val="16"/>
                <w:szCs w:val="16"/>
                <w:lang w:val="sq-AL" w:eastAsia="sq-AL"/>
              </w:rPr>
              <w:t xml:space="preserve"> nga 15 </w:t>
            </w:r>
            <w:r w:rsidR="00BB6E58" w:rsidRPr="00574B2A">
              <w:rPr>
                <w:rFonts w:ascii="Calibri" w:eastAsia="Times New Roman" w:hAnsi="Calibri" w:cs="Times New Roman"/>
                <w:sz w:val="16"/>
                <w:szCs w:val="16"/>
                <w:lang w:val="sq-AL" w:eastAsia="sq-AL"/>
              </w:rPr>
              <w:t>njësi</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administrative me rrethe 60 000 mijë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banorë</w:t>
            </w:r>
            <w:r w:rsidRPr="00574B2A">
              <w:rPr>
                <w:rFonts w:ascii="Calibri" w:eastAsia="Times New Roman" w:hAnsi="Calibri" w:cs="Times New Roman"/>
                <w:sz w:val="16"/>
                <w:szCs w:val="16"/>
                <w:lang w:val="sq-AL" w:eastAsia="sq-AL"/>
              </w:rPr>
              <w:t>. Synimi i jon</w:t>
            </w:r>
            <w:r w:rsidR="00BB6E58" w:rsidRPr="00574B2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është</w:t>
            </w:r>
            <w:r w:rsidRPr="00574B2A">
              <w:rPr>
                <w:rFonts w:ascii="Calibri" w:eastAsia="Times New Roman" w:hAnsi="Calibri" w:cs="Times New Roman"/>
                <w:sz w:val="16"/>
                <w:szCs w:val="16"/>
                <w:lang w:val="sq-AL" w:eastAsia="sq-AL"/>
              </w:rPr>
              <w:t xml:space="preserve"> q</w:t>
            </w:r>
            <w:r w:rsidR="00BB6E58" w:rsidRPr="00574B2A">
              <w:rPr>
                <w:rFonts w:ascii="Calibri" w:eastAsia="Times New Roman" w:hAnsi="Calibri" w:cs="Times New Roman"/>
                <w:sz w:val="16"/>
                <w:szCs w:val="16"/>
                <w:lang w:val="sq-AL" w:eastAsia="sq-AL"/>
              </w:rPr>
              <w:t>ë</w:t>
            </w:r>
            <w:r w:rsidRPr="00574B2A">
              <w:rPr>
                <w:rFonts w:ascii="Calibri" w:eastAsia="Times New Roman" w:hAnsi="Calibri" w:cs="Times New Roman"/>
                <w:sz w:val="16"/>
                <w:szCs w:val="16"/>
                <w:lang w:val="sq-AL" w:eastAsia="sq-AL"/>
              </w:rPr>
              <w:t xml:space="preserve"> ky </w:t>
            </w:r>
            <w:r w:rsidR="00BB6E58" w:rsidRPr="00574B2A">
              <w:rPr>
                <w:rFonts w:ascii="Calibri" w:eastAsia="Times New Roman" w:hAnsi="Calibri" w:cs="Times New Roman"/>
                <w:sz w:val="16"/>
                <w:szCs w:val="16"/>
                <w:lang w:val="sq-AL" w:eastAsia="sq-AL"/>
              </w:rPr>
              <w:t>shërbim tashme të prekë 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gjithë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njësite</w:t>
            </w:r>
            <w:r w:rsidRPr="00574B2A">
              <w:rPr>
                <w:rFonts w:ascii="Calibri" w:eastAsia="Times New Roman" w:hAnsi="Calibri" w:cs="Times New Roman"/>
                <w:sz w:val="16"/>
                <w:szCs w:val="16"/>
                <w:lang w:val="sq-AL" w:eastAsia="sq-AL"/>
              </w:rPr>
              <w:t xml:space="preserve"> e qeverisjes vendore. Me qellim jo </w:t>
            </w:r>
            <w:r w:rsidR="00BB6E58" w:rsidRPr="00574B2A">
              <w:rPr>
                <w:rFonts w:ascii="Calibri" w:eastAsia="Times New Roman" w:hAnsi="Calibri" w:cs="Times New Roman"/>
                <w:sz w:val="16"/>
                <w:szCs w:val="16"/>
                <w:lang w:val="sq-AL" w:eastAsia="sq-AL"/>
              </w:rPr>
              <w:t>vetëm</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parandalimin</w:t>
            </w:r>
            <w:r w:rsidRPr="00574B2A">
              <w:rPr>
                <w:rFonts w:ascii="Calibri" w:eastAsia="Times New Roman" w:hAnsi="Calibri" w:cs="Times New Roman"/>
                <w:sz w:val="16"/>
                <w:szCs w:val="16"/>
                <w:lang w:val="sq-AL" w:eastAsia="sq-AL"/>
              </w:rPr>
              <w:t xml:space="preserve"> e </w:t>
            </w:r>
            <w:r w:rsidR="00BB6E58" w:rsidRPr="00574B2A">
              <w:rPr>
                <w:rFonts w:ascii="Calibri" w:eastAsia="Times New Roman" w:hAnsi="Calibri" w:cs="Times New Roman"/>
                <w:sz w:val="16"/>
                <w:szCs w:val="16"/>
                <w:lang w:val="sq-AL" w:eastAsia="sq-AL"/>
              </w:rPr>
              <w:t>të gjithë rasteve dhe formave 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ndryshme 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dhunës</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gjithë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kategoritë</w:t>
            </w:r>
            <w:r w:rsidRPr="00574B2A">
              <w:rPr>
                <w:rFonts w:ascii="Calibri" w:eastAsia="Times New Roman" w:hAnsi="Calibri" w:cs="Times New Roman"/>
                <w:sz w:val="16"/>
                <w:szCs w:val="16"/>
                <w:lang w:val="sq-AL" w:eastAsia="sq-AL"/>
              </w:rPr>
              <w:t xml:space="preserve"> vurnerabel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bashkisë</w:t>
            </w:r>
            <w:r w:rsidRPr="00574B2A">
              <w:rPr>
                <w:rFonts w:ascii="Calibri" w:eastAsia="Times New Roman" w:hAnsi="Calibri" w:cs="Times New Roman"/>
                <w:sz w:val="16"/>
                <w:szCs w:val="16"/>
                <w:lang w:val="sq-AL" w:eastAsia="sq-AL"/>
              </w:rPr>
              <w:t xml:space="preserve"> tone. Ngritja e dy qendrave te vogla ne dy </w:t>
            </w:r>
            <w:r w:rsidR="00BB6E58" w:rsidRPr="00574B2A">
              <w:rPr>
                <w:rFonts w:ascii="Calibri" w:eastAsia="Times New Roman" w:hAnsi="Calibri" w:cs="Times New Roman"/>
                <w:sz w:val="16"/>
                <w:szCs w:val="16"/>
                <w:lang w:val="sq-AL" w:eastAsia="sq-AL"/>
              </w:rPr>
              <w:t>njësi</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administrative</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më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mëdha</w:t>
            </w:r>
            <w:r w:rsidRPr="00574B2A">
              <w:rPr>
                <w:rFonts w:ascii="Calibri" w:eastAsia="Times New Roman" w:hAnsi="Calibri" w:cs="Times New Roman"/>
                <w:sz w:val="16"/>
                <w:szCs w:val="16"/>
                <w:lang w:val="sq-AL" w:eastAsia="sq-AL"/>
              </w:rPr>
              <w:t xml:space="preserve">. Blerjen e </w:t>
            </w:r>
            <w:r w:rsidR="00BB6E58" w:rsidRPr="00574B2A">
              <w:rPr>
                <w:rFonts w:ascii="Calibri" w:eastAsia="Times New Roman" w:hAnsi="Calibri" w:cs="Times New Roman"/>
                <w:sz w:val="16"/>
                <w:szCs w:val="16"/>
                <w:lang w:val="sq-AL" w:eastAsia="sq-AL"/>
              </w:rPr>
              <w:t>një</w:t>
            </w:r>
            <w:r w:rsidRPr="00574B2A">
              <w:rPr>
                <w:rFonts w:ascii="Calibri" w:eastAsia="Times New Roman" w:hAnsi="Calibri" w:cs="Times New Roman"/>
                <w:sz w:val="16"/>
                <w:szCs w:val="16"/>
                <w:lang w:val="sq-AL" w:eastAsia="sq-AL"/>
              </w:rPr>
              <w:t xml:space="preserve"> automjeti </w:t>
            </w:r>
            <w:r w:rsidR="00BB6E58" w:rsidRPr="00574B2A">
              <w:rPr>
                <w:rFonts w:ascii="Calibri" w:eastAsia="Times New Roman" w:hAnsi="Calibri" w:cs="Times New Roman"/>
                <w:sz w:val="16"/>
                <w:szCs w:val="16"/>
                <w:lang w:val="sq-AL" w:eastAsia="sq-AL"/>
              </w:rPr>
              <w:t>për</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lëvizen</w:t>
            </w:r>
            <w:r w:rsidRPr="00574B2A">
              <w:rPr>
                <w:rFonts w:ascii="Calibri" w:eastAsia="Times New Roman" w:hAnsi="Calibri" w:cs="Times New Roman"/>
                <w:sz w:val="16"/>
                <w:szCs w:val="16"/>
                <w:lang w:val="sq-AL" w:eastAsia="sq-AL"/>
              </w:rPr>
              <w:t xml:space="preserve"> e personave te me </w:t>
            </w:r>
            <w:r w:rsidR="00BB6E58" w:rsidRPr="00574B2A">
              <w:rPr>
                <w:rFonts w:ascii="Calibri" w:eastAsia="Times New Roman" w:hAnsi="Calibri" w:cs="Times New Roman"/>
                <w:sz w:val="16"/>
                <w:szCs w:val="16"/>
                <w:lang w:val="sq-AL" w:eastAsia="sq-AL"/>
              </w:rPr>
              <w:t>aftësi të</w:t>
            </w:r>
            <w:r w:rsidRPr="00574B2A">
              <w:rPr>
                <w:rFonts w:ascii="Calibri" w:eastAsia="Times New Roman" w:hAnsi="Calibri" w:cs="Times New Roman"/>
                <w:sz w:val="16"/>
                <w:szCs w:val="16"/>
                <w:lang w:val="sq-AL" w:eastAsia="sq-AL"/>
              </w:rPr>
              <w:t xml:space="preserve"> kufizuar si dhe te PAK. I </w:t>
            </w:r>
            <w:r w:rsidR="00BB6E58" w:rsidRPr="00574B2A">
              <w:rPr>
                <w:rFonts w:ascii="Calibri" w:eastAsia="Times New Roman" w:hAnsi="Calibri" w:cs="Times New Roman"/>
                <w:sz w:val="16"/>
                <w:szCs w:val="16"/>
                <w:lang w:val="sq-AL" w:eastAsia="sq-AL"/>
              </w:rPr>
              <w:t>gjithë</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aktiviteti bëhet</w:t>
            </w:r>
            <w:r w:rsidRPr="00574B2A">
              <w:rPr>
                <w:rFonts w:ascii="Calibri" w:eastAsia="Times New Roman" w:hAnsi="Calibri" w:cs="Times New Roman"/>
                <w:sz w:val="16"/>
                <w:szCs w:val="16"/>
                <w:lang w:val="sq-AL" w:eastAsia="sq-AL"/>
              </w:rPr>
              <w:t xml:space="preserve"> </w:t>
            </w:r>
            <w:r w:rsidR="00BB6E58" w:rsidRPr="00574B2A">
              <w:rPr>
                <w:rFonts w:ascii="Calibri" w:eastAsia="Times New Roman" w:hAnsi="Calibri" w:cs="Times New Roman"/>
                <w:sz w:val="16"/>
                <w:szCs w:val="16"/>
                <w:lang w:val="sq-AL" w:eastAsia="sq-AL"/>
              </w:rPr>
              <w:t>në</w:t>
            </w:r>
            <w:r w:rsidRPr="00574B2A">
              <w:rPr>
                <w:rFonts w:ascii="Calibri" w:eastAsia="Times New Roman" w:hAnsi="Calibri" w:cs="Times New Roman"/>
                <w:sz w:val="16"/>
                <w:szCs w:val="16"/>
                <w:lang w:val="sq-AL" w:eastAsia="sq-AL"/>
              </w:rPr>
              <w:t xml:space="preserve"> zbatimit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ligjit </w:t>
            </w:r>
            <w:r w:rsidR="00BB6E58" w:rsidRPr="00574B2A">
              <w:rPr>
                <w:rFonts w:ascii="Calibri" w:eastAsia="Times New Roman" w:hAnsi="Calibri" w:cs="Times New Roman"/>
                <w:sz w:val="16"/>
                <w:szCs w:val="16"/>
                <w:lang w:val="sq-AL" w:eastAsia="sq-AL"/>
              </w:rPr>
              <w:t>nr.</w:t>
            </w:r>
            <w:r w:rsidRPr="00574B2A">
              <w:rPr>
                <w:rFonts w:ascii="Calibri" w:eastAsia="Times New Roman" w:hAnsi="Calibri" w:cs="Times New Roman"/>
                <w:sz w:val="16"/>
                <w:szCs w:val="16"/>
                <w:lang w:val="sq-AL" w:eastAsia="sq-AL"/>
              </w:rPr>
              <w:t xml:space="preserve"> 9355 </w:t>
            </w:r>
            <w:r w:rsidR="00BB6E58" w:rsidRPr="00574B2A">
              <w:rPr>
                <w:rFonts w:ascii="Calibri" w:eastAsia="Times New Roman" w:hAnsi="Calibri" w:cs="Times New Roman"/>
                <w:sz w:val="16"/>
                <w:szCs w:val="16"/>
                <w:lang w:val="sq-AL" w:eastAsia="sq-AL"/>
              </w:rPr>
              <w:t>dt.</w:t>
            </w:r>
            <w:r w:rsidRPr="00574B2A">
              <w:rPr>
                <w:rFonts w:ascii="Calibri" w:eastAsia="Times New Roman" w:hAnsi="Calibri" w:cs="Times New Roman"/>
                <w:sz w:val="16"/>
                <w:szCs w:val="16"/>
                <w:lang w:val="sq-AL" w:eastAsia="sq-AL"/>
              </w:rPr>
              <w:t xml:space="preserve"> 10. 05.2005 si dhe </w:t>
            </w:r>
            <w:r w:rsidR="00BB6E58" w:rsidRPr="00574B2A">
              <w:rPr>
                <w:rFonts w:ascii="Calibri" w:eastAsia="Times New Roman" w:hAnsi="Calibri" w:cs="Times New Roman"/>
                <w:sz w:val="16"/>
                <w:szCs w:val="16"/>
                <w:lang w:val="sq-AL" w:eastAsia="sq-AL"/>
              </w:rPr>
              <w:t>të</w:t>
            </w:r>
            <w:r w:rsidRPr="00574B2A">
              <w:rPr>
                <w:rFonts w:ascii="Calibri" w:eastAsia="Times New Roman" w:hAnsi="Calibri" w:cs="Times New Roman"/>
                <w:sz w:val="16"/>
                <w:szCs w:val="16"/>
                <w:lang w:val="sq-AL" w:eastAsia="sq-AL"/>
              </w:rPr>
              <w:t xml:space="preserve"> VKM nr. 431 dt. 8/6/2016.</w:t>
            </w:r>
          </w:p>
        </w:tc>
        <w:tc>
          <w:tcPr>
            <w:tcW w:w="2991"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Përmirësimi i shërbimit ndaj shtresave te rrezikuara. Çdo fëmijë, apo/dhe i rritur, si dhe familje shqiptare të kenë akses të barabartë dhe të përfitojnë nga një sistem funksional dhe gjithëpërfshirës të shërbimeve të </w:t>
            </w:r>
            <w:r w:rsidR="00BB6E58" w:rsidRPr="00574B2A">
              <w:rPr>
                <w:rFonts w:ascii="Calibri" w:eastAsia="Times New Roman" w:hAnsi="Calibri" w:cs="Times New Roman"/>
                <w:sz w:val="16"/>
                <w:szCs w:val="16"/>
                <w:lang w:val="sq-AL" w:eastAsia="sq-AL"/>
              </w:rPr>
              <w:t>përkujdeset</w:t>
            </w:r>
            <w:r w:rsidRPr="00574B2A">
              <w:rPr>
                <w:rFonts w:ascii="Calibri" w:eastAsia="Times New Roman" w:hAnsi="Calibri" w:cs="Times New Roman"/>
                <w:sz w:val="16"/>
                <w:szCs w:val="16"/>
                <w:lang w:val="sq-AL" w:eastAsia="sq-AL"/>
              </w:rPr>
              <w:t xml:space="preserve"> shoqëror.  Bazuar në parimin e decentralizimit, de</w:t>
            </w:r>
            <w:r w:rsidR="00BB6E58" w:rsidRPr="00574B2A">
              <w:rPr>
                <w:rFonts w:ascii="Calibri" w:eastAsia="Times New Roman" w:hAnsi="Calibri" w:cs="Times New Roman"/>
                <w:sz w:val="16"/>
                <w:szCs w:val="16"/>
                <w:lang w:val="sq-AL" w:eastAsia="sq-AL"/>
              </w:rPr>
              <w:t>-</w:t>
            </w:r>
            <w:r w:rsidRPr="00574B2A">
              <w:rPr>
                <w:rFonts w:ascii="Calibri" w:eastAsia="Times New Roman" w:hAnsi="Calibri" w:cs="Times New Roman"/>
                <w:sz w:val="16"/>
                <w:szCs w:val="16"/>
                <w:lang w:val="sq-AL" w:eastAsia="sq-AL"/>
              </w:rPr>
              <w:t>institucionalizimit synohet rritja me mbi 10% e numrit të përfituesve të shërbimeve komunitare dhe shërbimeve alternative sociale.</w:t>
            </w:r>
          </w:p>
        </w:tc>
        <w:tc>
          <w:tcPr>
            <w:tcW w:w="1994" w:type="dxa"/>
            <w:tcBorders>
              <w:top w:val="nil"/>
              <w:left w:val="nil"/>
              <w:bottom w:val="single" w:sz="4"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P6.F2.O2.A1 Pë</w:t>
            </w:r>
            <w:r w:rsidR="0012135F" w:rsidRPr="00574B2A">
              <w:rPr>
                <w:rFonts w:ascii="Calibri" w:eastAsia="Times New Roman" w:hAnsi="Calibri" w:cs="Times New Roman"/>
                <w:sz w:val="16"/>
                <w:szCs w:val="16"/>
                <w:lang w:val="sq-AL" w:eastAsia="sq-AL"/>
              </w:rPr>
              <w:t>rmirësimi i kushteve të banimit.</w:t>
            </w:r>
          </w:p>
        </w:tc>
      </w:tr>
      <w:tr w:rsidR="00001E95" w:rsidRPr="00574B2A" w:rsidTr="00697239">
        <w:trPr>
          <w:trHeight w:val="56"/>
        </w:trPr>
        <w:tc>
          <w:tcPr>
            <w:tcW w:w="1178" w:type="dxa"/>
            <w:vMerge/>
            <w:tcBorders>
              <w:top w:val="nil"/>
              <w:left w:val="single" w:sz="8" w:space="0" w:color="auto"/>
              <w:bottom w:val="single" w:sz="8"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color w:val="000000"/>
                <w:sz w:val="16"/>
                <w:szCs w:val="16"/>
                <w:lang w:val="sq-AL" w:eastAsia="sq-AL"/>
              </w:rPr>
            </w:pPr>
          </w:p>
        </w:tc>
        <w:tc>
          <w:tcPr>
            <w:tcW w:w="832"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p>
        </w:tc>
        <w:tc>
          <w:tcPr>
            <w:tcW w:w="1887" w:type="dxa"/>
            <w:tcBorders>
              <w:top w:val="nil"/>
              <w:left w:val="single" w:sz="4" w:space="0" w:color="auto"/>
              <w:bottom w:val="single" w:sz="8"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5"/>
                <w:szCs w:val="15"/>
                <w:lang w:val="sq-AL" w:eastAsia="sq-AL"/>
              </w:rPr>
            </w:pPr>
            <w:r w:rsidRPr="00574B2A">
              <w:rPr>
                <w:rFonts w:ascii="Calibri" w:eastAsia="Times New Roman" w:hAnsi="Calibri" w:cs="Times New Roman"/>
                <w:b/>
                <w:bCs/>
                <w:sz w:val="15"/>
                <w:szCs w:val="15"/>
                <w:lang w:val="sq-AL" w:eastAsia="sq-AL"/>
              </w:rPr>
              <w:t>P6.F3 Organizimin e shërbimeve në mbështetje të zhvillimit ekonomik vendor, si informacioni për bizneset, aktivitetet promovuese, vënia në dispozicion e aseteve publike</w:t>
            </w:r>
          </w:p>
        </w:tc>
        <w:tc>
          <w:tcPr>
            <w:tcW w:w="1631" w:type="dxa"/>
            <w:tcBorders>
              <w:top w:val="nil"/>
              <w:left w:val="nil"/>
              <w:bottom w:val="single" w:sz="8" w:space="0" w:color="auto"/>
              <w:right w:val="single" w:sz="4" w:space="0" w:color="auto"/>
            </w:tcBorders>
            <w:shd w:val="clear" w:color="auto" w:fill="FFFFFF" w:themeFill="background1"/>
            <w:vAlign w:val="center"/>
            <w:hideMark/>
          </w:tcPr>
          <w:p w:rsidR="00001E95" w:rsidRPr="00574B2A" w:rsidRDefault="00001E95" w:rsidP="00001E95">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P6.F3.O1 Nxitja e punësimit të </w:t>
            </w:r>
            <w:r w:rsidR="00BB6E58" w:rsidRPr="00574B2A">
              <w:rPr>
                <w:rFonts w:ascii="Calibri" w:eastAsia="Times New Roman" w:hAnsi="Calibri" w:cs="Times New Roman"/>
                <w:b/>
                <w:bCs/>
                <w:sz w:val="16"/>
                <w:szCs w:val="16"/>
                <w:lang w:val="sq-AL" w:eastAsia="sq-AL"/>
              </w:rPr>
              <w:t>rinjve</w:t>
            </w:r>
            <w:r w:rsidRPr="00574B2A">
              <w:rPr>
                <w:rFonts w:ascii="Calibri" w:eastAsia="Times New Roman" w:hAnsi="Calibri" w:cs="Times New Roman"/>
                <w:b/>
                <w:bCs/>
                <w:sz w:val="16"/>
                <w:szCs w:val="16"/>
                <w:lang w:val="sq-AL" w:eastAsia="sq-AL"/>
              </w:rPr>
              <w:t>, vajza dhe djem përmes trajnimeve profesionale në fusha të ndryshme</w:t>
            </w:r>
          </w:p>
        </w:tc>
        <w:tc>
          <w:tcPr>
            <w:tcW w:w="1178" w:type="dxa"/>
            <w:tcBorders>
              <w:top w:val="nil"/>
              <w:left w:val="nil"/>
              <w:bottom w:val="single" w:sz="8" w:space="0" w:color="auto"/>
              <w:right w:val="single" w:sz="4" w:space="0" w:color="auto"/>
            </w:tcBorders>
            <w:shd w:val="clear" w:color="auto" w:fill="FFFFFF" w:themeFill="background1"/>
            <w:vAlign w:val="center"/>
            <w:hideMark/>
          </w:tcPr>
          <w:p w:rsidR="00697239" w:rsidRPr="00574B2A" w:rsidRDefault="00001E95" w:rsidP="00001E95">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t>1. Llojet e shërbimeve të ofruara</w:t>
            </w:r>
          </w:p>
          <w:p w:rsidR="00001E95" w:rsidRPr="00574B2A" w:rsidRDefault="00001E95" w:rsidP="00001E95">
            <w:pPr>
              <w:spacing w:after="0" w:line="240" w:lineRule="auto"/>
              <w:rPr>
                <w:rFonts w:ascii="Calibri" w:eastAsia="Times New Roman" w:hAnsi="Calibri" w:cs="Times New Roman"/>
                <w:b/>
                <w:bCs/>
                <w:color w:val="000000"/>
                <w:sz w:val="15"/>
                <w:szCs w:val="15"/>
                <w:lang w:val="sq-AL" w:eastAsia="sq-AL"/>
              </w:rPr>
            </w:pPr>
            <w:r w:rsidRPr="00574B2A">
              <w:rPr>
                <w:rFonts w:ascii="Calibri" w:eastAsia="Times New Roman" w:hAnsi="Calibri" w:cs="Times New Roman"/>
                <w:b/>
                <w:bCs/>
                <w:color w:val="000000"/>
                <w:sz w:val="15"/>
                <w:szCs w:val="15"/>
                <w:lang w:val="sq-AL" w:eastAsia="sq-AL"/>
              </w:rPr>
              <w:br/>
              <w:t>2. Numri i trajnimeve të kryera</w:t>
            </w:r>
          </w:p>
        </w:tc>
        <w:tc>
          <w:tcPr>
            <w:tcW w:w="3898" w:type="dxa"/>
            <w:tcBorders>
              <w:top w:val="nil"/>
              <w:left w:val="nil"/>
              <w:bottom w:val="single" w:sz="8"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Nxitja e punësimit të </w:t>
            </w:r>
            <w:r w:rsidR="00BB6E58" w:rsidRPr="00574B2A">
              <w:rPr>
                <w:rFonts w:ascii="Calibri" w:eastAsia="Times New Roman" w:hAnsi="Calibri" w:cs="Times New Roman"/>
                <w:sz w:val="16"/>
                <w:szCs w:val="16"/>
                <w:lang w:val="sq-AL" w:eastAsia="sq-AL"/>
              </w:rPr>
              <w:t>rinjve</w:t>
            </w:r>
            <w:r w:rsidRPr="00574B2A">
              <w:rPr>
                <w:rFonts w:ascii="Calibri" w:eastAsia="Times New Roman" w:hAnsi="Calibri" w:cs="Times New Roman"/>
                <w:sz w:val="16"/>
                <w:szCs w:val="16"/>
                <w:lang w:val="sq-AL" w:eastAsia="sq-AL"/>
              </w:rPr>
              <w:t>, vajza dhe djem përmes përmes trajnimeve profesionale në fusha si trashëgimia kulturore, artizanati, agrobiznesi etj.</w:t>
            </w:r>
          </w:p>
        </w:tc>
        <w:tc>
          <w:tcPr>
            <w:tcW w:w="2991" w:type="dxa"/>
            <w:tcBorders>
              <w:top w:val="nil"/>
              <w:left w:val="nil"/>
              <w:bottom w:val="single" w:sz="8"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color w:val="000000"/>
                <w:sz w:val="16"/>
                <w:szCs w:val="16"/>
                <w:lang w:val="sq-AL" w:eastAsia="sq-AL"/>
              </w:rPr>
            </w:pPr>
            <w:r w:rsidRPr="00574B2A">
              <w:rPr>
                <w:rFonts w:ascii="Calibri" w:eastAsia="Times New Roman" w:hAnsi="Calibri" w:cs="Times New Roman"/>
                <w:color w:val="000000"/>
                <w:sz w:val="16"/>
                <w:szCs w:val="16"/>
                <w:lang w:val="sq-AL" w:eastAsia="sq-AL"/>
              </w:rPr>
              <w:t xml:space="preserve">Nxitja e të </w:t>
            </w:r>
            <w:r w:rsidR="00BB6E58" w:rsidRPr="00574B2A">
              <w:rPr>
                <w:rFonts w:ascii="Calibri" w:eastAsia="Times New Roman" w:hAnsi="Calibri" w:cs="Times New Roman"/>
                <w:color w:val="000000"/>
                <w:sz w:val="16"/>
                <w:szCs w:val="16"/>
                <w:lang w:val="sq-AL" w:eastAsia="sq-AL"/>
              </w:rPr>
              <w:t>rinjve</w:t>
            </w:r>
            <w:r w:rsidRPr="00574B2A">
              <w:rPr>
                <w:rFonts w:ascii="Calibri" w:eastAsia="Times New Roman" w:hAnsi="Calibri" w:cs="Times New Roman"/>
                <w:color w:val="000000"/>
                <w:sz w:val="16"/>
                <w:szCs w:val="16"/>
                <w:lang w:val="sq-AL" w:eastAsia="sq-AL"/>
              </w:rPr>
              <w:t xml:space="preserve"> femra dhe meshkuj në ndjekjen e kurseve të ndryshme profesionale</w:t>
            </w:r>
            <w:r w:rsidR="0012135F" w:rsidRPr="00574B2A">
              <w:rPr>
                <w:rFonts w:ascii="Calibri" w:eastAsia="Times New Roman" w:hAnsi="Calibri" w:cs="Times New Roman"/>
                <w:color w:val="000000"/>
                <w:sz w:val="16"/>
                <w:szCs w:val="16"/>
                <w:lang w:val="sq-AL" w:eastAsia="sq-AL"/>
              </w:rPr>
              <w:t>.</w:t>
            </w:r>
          </w:p>
        </w:tc>
        <w:tc>
          <w:tcPr>
            <w:tcW w:w="1994" w:type="dxa"/>
            <w:tcBorders>
              <w:top w:val="nil"/>
              <w:left w:val="nil"/>
              <w:bottom w:val="single" w:sz="8" w:space="0" w:color="auto"/>
              <w:right w:val="single" w:sz="4" w:space="0" w:color="auto"/>
            </w:tcBorders>
            <w:shd w:val="clear" w:color="auto" w:fill="FFFFFF" w:themeFill="background1"/>
            <w:vAlign w:val="center"/>
            <w:hideMark/>
          </w:tcPr>
          <w:p w:rsidR="00001E95" w:rsidRPr="00574B2A" w:rsidRDefault="00001E95" w:rsidP="002F629D">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P6.F3.O1.A1 </w:t>
            </w:r>
            <w:r w:rsidR="0012135F" w:rsidRPr="00574B2A">
              <w:rPr>
                <w:rFonts w:ascii="Calibri" w:eastAsia="Times New Roman" w:hAnsi="Calibri" w:cs="Times New Roman"/>
                <w:sz w:val="16"/>
                <w:szCs w:val="16"/>
                <w:lang w:val="sq-AL" w:eastAsia="sq-AL"/>
              </w:rPr>
              <w:t>Nxitja e punësimit të të rinjve.</w:t>
            </w:r>
          </w:p>
        </w:tc>
      </w:tr>
    </w:tbl>
    <w:p w:rsidR="00B80793" w:rsidRPr="00574B2A" w:rsidRDefault="00B80793" w:rsidP="00697239">
      <w:pPr>
        <w:pStyle w:val="Caption"/>
        <w:spacing w:before="120"/>
        <w:ind w:left="-540"/>
        <w:rPr>
          <w:b w:val="0"/>
          <w:i/>
          <w:noProof w:val="0"/>
          <w:color w:val="auto"/>
          <w:sz w:val="14"/>
          <w:szCs w:val="24"/>
          <w:lang w:val="sq-AL"/>
        </w:rPr>
      </w:pPr>
      <w:bookmarkStart w:id="163" w:name="_Toc485654505"/>
      <w:r w:rsidRPr="00574B2A">
        <w:rPr>
          <w:b w:val="0"/>
          <w:i/>
          <w:noProof w:val="0"/>
          <w:color w:val="auto"/>
          <w:sz w:val="14"/>
          <w:szCs w:val="24"/>
          <w:lang w:val="sq-AL"/>
        </w:rPr>
        <w:t xml:space="preserve">Tabela </w:t>
      </w:r>
      <w:r w:rsidR="00EA44C0" w:rsidRPr="00574B2A">
        <w:rPr>
          <w:b w:val="0"/>
          <w:i/>
          <w:noProof w:val="0"/>
          <w:color w:val="auto"/>
          <w:sz w:val="14"/>
          <w:szCs w:val="24"/>
          <w:lang w:val="sq-AL"/>
        </w:rPr>
        <w:fldChar w:fldCharType="begin"/>
      </w:r>
      <w:r w:rsidRPr="00574B2A">
        <w:rPr>
          <w:b w:val="0"/>
          <w:i/>
          <w:noProof w:val="0"/>
          <w:color w:val="auto"/>
          <w:sz w:val="14"/>
          <w:szCs w:val="24"/>
          <w:lang w:val="sq-AL"/>
        </w:rPr>
        <w:instrText xml:space="preserve"> SEQ Tabela \* ARABIC </w:instrText>
      </w:r>
      <w:r w:rsidR="00EA44C0" w:rsidRPr="00574B2A">
        <w:rPr>
          <w:b w:val="0"/>
          <w:i/>
          <w:noProof w:val="0"/>
          <w:color w:val="auto"/>
          <w:sz w:val="14"/>
          <w:szCs w:val="24"/>
          <w:lang w:val="sq-AL"/>
        </w:rPr>
        <w:fldChar w:fldCharType="separate"/>
      </w:r>
      <w:r w:rsidR="00000792">
        <w:rPr>
          <w:b w:val="0"/>
          <w:i/>
          <w:color w:val="auto"/>
          <w:sz w:val="14"/>
          <w:szCs w:val="24"/>
          <w:lang w:val="sq-AL"/>
        </w:rPr>
        <w:t>27</w:t>
      </w:r>
      <w:r w:rsidR="00EA44C0" w:rsidRPr="00574B2A">
        <w:rPr>
          <w:b w:val="0"/>
          <w:i/>
          <w:noProof w:val="0"/>
          <w:color w:val="auto"/>
          <w:sz w:val="14"/>
          <w:szCs w:val="24"/>
          <w:lang w:val="sq-AL"/>
        </w:rPr>
        <w:fldChar w:fldCharType="end"/>
      </w:r>
      <w:r w:rsidRPr="00574B2A">
        <w:rPr>
          <w:b w:val="0"/>
          <w:i/>
          <w:noProof w:val="0"/>
          <w:color w:val="auto"/>
          <w:sz w:val="14"/>
          <w:szCs w:val="24"/>
          <w:lang w:val="sq-AL"/>
        </w:rPr>
        <w:t>: Projektet e Programit të Strehimit dhe Shërbimeve Sociale</w:t>
      </w:r>
      <w:bookmarkEnd w:id="162"/>
      <w:bookmarkEnd w:id="163"/>
    </w:p>
    <w:p w:rsidR="00760F4B" w:rsidRPr="00574B2A" w:rsidRDefault="00760F4B" w:rsidP="00760F4B">
      <w:pPr>
        <w:rPr>
          <w:lang w:val="sq-AL"/>
        </w:rPr>
        <w:sectPr w:rsidR="00760F4B" w:rsidRPr="00574B2A" w:rsidSect="00001E95">
          <w:pgSz w:w="16839" w:h="11907" w:orient="landscape" w:code="9"/>
          <w:pgMar w:top="720" w:right="1170" w:bottom="1800" w:left="1440" w:header="720" w:footer="720" w:gutter="0"/>
          <w:cols w:space="720"/>
          <w:titlePg/>
          <w:docGrid w:linePitch="360"/>
        </w:sectPr>
      </w:pPr>
    </w:p>
    <w:p w:rsidR="00B80793" w:rsidRPr="00574B2A" w:rsidRDefault="00760F4B" w:rsidP="00FD58F1">
      <w:pPr>
        <w:spacing w:after="120"/>
        <w:jc w:val="both"/>
        <w:rPr>
          <w:rFonts w:ascii="Times New Roman" w:hAnsi="Times New Roman"/>
          <w:b/>
          <w:sz w:val="24"/>
          <w:szCs w:val="24"/>
          <w:lang w:val="sq-AL"/>
        </w:rPr>
      </w:pPr>
      <w:r w:rsidRPr="00574B2A">
        <w:rPr>
          <w:rFonts w:ascii="Times New Roman" w:hAnsi="Times New Roman"/>
          <w:b/>
          <w:sz w:val="24"/>
          <w:szCs w:val="24"/>
          <w:lang w:val="sq-AL"/>
        </w:rPr>
        <w:t>B</w:t>
      </w:r>
      <w:r w:rsidR="00B80793" w:rsidRPr="00574B2A">
        <w:rPr>
          <w:rFonts w:ascii="Times New Roman" w:hAnsi="Times New Roman"/>
          <w:b/>
          <w:sz w:val="24"/>
          <w:szCs w:val="24"/>
          <w:lang w:val="sq-AL"/>
        </w:rPr>
        <w:t xml:space="preserve">uxhetimi i programit të </w:t>
      </w:r>
      <w:r w:rsidR="009A0312" w:rsidRPr="00574B2A">
        <w:rPr>
          <w:rFonts w:ascii="Times New Roman" w:hAnsi="Times New Roman"/>
          <w:b/>
          <w:sz w:val="24"/>
          <w:szCs w:val="24"/>
          <w:lang w:val="sq-AL"/>
        </w:rPr>
        <w:t>Strehimit dhe Shërbimit social</w:t>
      </w:r>
    </w:p>
    <w:p w:rsidR="009A0312" w:rsidRPr="00574B2A" w:rsidRDefault="009A0312" w:rsidP="00FD7EAB">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programin e Strehimit dhe Shërbimit social 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574B53"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351" w:type="dxa"/>
        <w:tblInd w:w="-10" w:type="dxa"/>
        <w:tblLook w:val="04A0" w:firstRow="1" w:lastRow="0" w:firstColumn="1" w:lastColumn="0" w:noHBand="0" w:noVBand="1"/>
      </w:tblPr>
      <w:tblGrid>
        <w:gridCol w:w="1899"/>
        <w:gridCol w:w="1784"/>
        <w:gridCol w:w="2132"/>
        <w:gridCol w:w="2021"/>
        <w:gridCol w:w="1515"/>
      </w:tblGrid>
      <w:tr w:rsidR="009A0312" w:rsidRPr="00574B2A" w:rsidTr="00394885">
        <w:trPr>
          <w:trHeight w:val="332"/>
        </w:trPr>
        <w:tc>
          <w:tcPr>
            <w:tcW w:w="1899" w:type="dxa"/>
            <w:tcBorders>
              <w:top w:val="single" w:sz="8" w:space="0" w:color="auto"/>
              <w:left w:val="single" w:sz="8" w:space="0" w:color="auto"/>
              <w:bottom w:val="nil"/>
              <w:right w:val="single" w:sz="8" w:space="0" w:color="auto"/>
            </w:tcBorders>
            <w:shd w:val="clear" w:color="auto" w:fill="0070C0"/>
            <w:noWrap/>
            <w:vAlign w:val="center"/>
            <w:hideMark/>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Viti </w:t>
            </w:r>
          </w:p>
        </w:tc>
        <w:tc>
          <w:tcPr>
            <w:tcW w:w="1784" w:type="dxa"/>
            <w:tcBorders>
              <w:top w:val="single" w:sz="8" w:space="0" w:color="auto"/>
              <w:left w:val="nil"/>
              <w:bottom w:val="nil"/>
              <w:right w:val="nil"/>
            </w:tcBorders>
            <w:shd w:val="clear" w:color="auto" w:fill="0070C0"/>
            <w:vAlign w:val="center"/>
            <w:hideMark/>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Paga dhe sigurime </w:t>
            </w:r>
          </w:p>
        </w:tc>
        <w:tc>
          <w:tcPr>
            <w:tcW w:w="2132" w:type="dxa"/>
            <w:tcBorders>
              <w:top w:val="single" w:sz="8" w:space="0" w:color="auto"/>
              <w:left w:val="single" w:sz="8" w:space="0" w:color="auto"/>
              <w:bottom w:val="nil"/>
              <w:right w:val="nil"/>
            </w:tcBorders>
            <w:shd w:val="clear" w:color="auto" w:fill="0070C0"/>
            <w:vAlign w:val="center"/>
            <w:hideMark/>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Shpenzime Operative </w:t>
            </w:r>
          </w:p>
        </w:tc>
        <w:tc>
          <w:tcPr>
            <w:tcW w:w="2021" w:type="dxa"/>
            <w:tcBorders>
              <w:top w:val="single" w:sz="8" w:space="0" w:color="auto"/>
              <w:left w:val="single" w:sz="8" w:space="0" w:color="auto"/>
              <w:bottom w:val="nil"/>
              <w:right w:val="single" w:sz="8" w:space="0" w:color="auto"/>
            </w:tcBorders>
            <w:shd w:val="clear" w:color="auto" w:fill="0070C0"/>
            <w:vAlign w:val="center"/>
            <w:hideMark/>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Investime </w:t>
            </w:r>
          </w:p>
        </w:tc>
        <w:tc>
          <w:tcPr>
            <w:tcW w:w="1515" w:type="dxa"/>
            <w:tcBorders>
              <w:top w:val="single" w:sz="4" w:space="0" w:color="auto"/>
              <w:left w:val="single" w:sz="8" w:space="0" w:color="auto"/>
              <w:bottom w:val="nil"/>
              <w:right w:val="single" w:sz="8" w:space="0" w:color="auto"/>
            </w:tcBorders>
            <w:shd w:val="clear" w:color="auto" w:fill="0070C0"/>
            <w:vAlign w:val="center"/>
          </w:tcPr>
          <w:p w:rsidR="009A0312" w:rsidRPr="00574B2A" w:rsidRDefault="009A0312" w:rsidP="00FD7EAB">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9A0312" w:rsidRPr="00574B2A" w:rsidTr="00394885">
        <w:trPr>
          <w:trHeight w:val="227"/>
        </w:trPr>
        <w:tc>
          <w:tcPr>
            <w:tcW w:w="189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84" w:type="dxa"/>
            <w:tcBorders>
              <w:top w:val="single" w:sz="8" w:space="0" w:color="auto"/>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508</w:t>
            </w:r>
          </w:p>
        </w:tc>
        <w:tc>
          <w:tcPr>
            <w:tcW w:w="2132" w:type="dxa"/>
            <w:tcBorders>
              <w:top w:val="single" w:sz="8" w:space="0" w:color="auto"/>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75</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115</w:t>
            </w:r>
          </w:p>
        </w:tc>
        <w:tc>
          <w:tcPr>
            <w:tcW w:w="2021" w:type="dxa"/>
            <w:tcBorders>
              <w:top w:val="single" w:sz="8" w:space="0" w:color="auto"/>
              <w:left w:val="nil"/>
              <w:bottom w:val="single" w:sz="4" w:space="0" w:color="auto"/>
              <w:right w:val="single" w:sz="8"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88</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946</w:t>
            </w:r>
          </w:p>
        </w:tc>
        <w:tc>
          <w:tcPr>
            <w:tcW w:w="1515" w:type="dxa"/>
            <w:tcBorders>
              <w:top w:val="single" w:sz="8" w:space="0" w:color="auto"/>
              <w:left w:val="nil"/>
              <w:bottom w:val="single" w:sz="4" w:space="0" w:color="auto"/>
              <w:right w:val="single" w:sz="8" w:space="0" w:color="auto"/>
            </w:tcBorders>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166,569</w:t>
            </w:r>
          </w:p>
        </w:tc>
      </w:tr>
      <w:tr w:rsidR="009A0312" w:rsidRPr="00574B2A" w:rsidTr="00394885">
        <w:trPr>
          <w:trHeight w:val="227"/>
        </w:trPr>
        <w:tc>
          <w:tcPr>
            <w:tcW w:w="1899" w:type="dxa"/>
            <w:tcBorders>
              <w:top w:val="nil"/>
              <w:left w:val="single" w:sz="8" w:space="0" w:color="auto"/>
              <w:bottom w:val="single" w:sz="4" w:space="0" w:color="auto"/>
              <w:right w:val="single" w:sz="4" w:space="0" w:color="auto"/>
            </w:tcBorders>
            <w:shd w:val="clear" w:color="auto" w:fill="auto"/>
            <w:noWrap/>
            <w:vAlign w:val="center"/>
            <w:hideMark/>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84" w:type="dxa"/>
            <w:tcBorders>
              <w:top w:val="nil"/>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508</w:t>
            </w:r>
          </w:p>
        </w:tc>
        <w:tc>
          <w:tcPr>
            <w:tcW w:w="2132" w:type="dxa"/>
            <w:tcBorders>
              <w:top w:val="nil"/>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76</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772</w:t>
            </w:r>
          </w:p>
        </w:tc>
        <w:tc>
          <w:tcPr>
            <w:tcW w:w="2021" w:type="dxa"/>
            <w:tcBorders>
              <w:top w:val="nil"/>
              <w:left w:val="nil"/>
              <w:bottom w:val="single" w:sz="4" w:space="0" w:color="auto"/>
              <w:right w:val="single" w:sz="8"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95</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500</w:t>
            </w:r>
          </w:p>
        </w:tc>
        <w:tc>
          <w:tcPr>
            <w:tcW w:w="1515" w:type="dxa"/>
            <w:tcBorders>
              <w:top w:val="nil"/>
              <w:left w:val="nil"/>
              <w:bottom w:val="single" w:sz="4" w:space="0" w:color="auto"/>
              <w:right w:val="single" w:sz="8" w:space="0" w:color="auto"/>
            </w:tcBorders>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174,780</w:t>
            </w:r>
          </w:p>
        </w:tc>
      </w:tr>
      <w:tr w:rsidR="009A0312" w:rsidRPr="00574B2A" w:rsidTr="00394885">
        <w:trPr>
          <w:trHeight w:val="227"/>
        </w:trPr>
        <w:tc>
          <w:tcPr>
            <w:tcW w:w="1899" w:type="dxa"/>
            <w:tcBorders>
              <w:top w:val="nil"/>
              <w:left w:val="single" w:sz="8" w:space="0" w:color="auto"/>
              <w:bottom w:val="single" w:sz="4" w:space="0" w:color="auto"/>
              <w:right w:val="single" w:sz="4" w:space="0" w:color="auto"/>
            </w:tcBorders>
            <w:shd w:val="clear" w:color="auto" w:fill="auto"/>
            <w:noWrap/>
            <w:vAlign w:val="center"/>
            <w:hideMark/>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84" w:type="dxa"/>
            <w:tcBorders>
              <w:top w:val="nil"/>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686</w:t>
            </w:r>
          </w:p>
        </w:tc>
        <w:tc>
          <w:tcPr>
            <w:tcW w:w="2132" w:type="dxa"/>
            <w:tcBorders>
              <w:top w:val="nil"/>
              <w:left w:val="nil"/>
              <w:bottom w:val="single" w:sz="4" w:space="0" w:color="auto"/>
              <w:right w:val="single" w:sz="4"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98</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367</w:t>
            </w:r>
          </w:p>
        </w:tc>
        <w:tc>
          <w:tcPr>
            <w:tcW w:w="2021" w:type="dxa"/>
            <w:tcBorders>
              <w:top w:val="nil"/>
              <w:left w:val="nil"/>
              <w:bottom w:val="single" w:sz="4" w:space="0" w:color="auto"/>
              <w:right w:val="single" w:sz="8" w:space="0" w:color="auto"/>
            </w:tcBorders>
            <w:shd w:val="clear" w:color="auto" w:fill="auto"/>
            <w:noWrap/>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100</w:t>
            </w:r>
            <w:r w:rsidR="004B58F1" w:rsidRPr="00574B2A">
              <w:rPr>
                <w:rFonts w:eastAsia="Times New Roman" w:cs="Arial"/>
                <w:color w:val="000000"/>
                <w:sz w:val="16"/>
                <w:szCs w:val="16"/>
                <w:lang w:val="sq-AL"/>
              </w:rPr>
              <w:t>,</w:t>
            </w:r>
            <w:r w:rsidRPr="00574B2A">
              <w:rPr>
                <w:rFonts w:eastAsia="Times New Roman" w:cs="Arial"/>
                <w:color w:val="000000"/>
                <w:sz w:val="16"/>
                <w:szCs w:val="16"/>
                <w:lang w:val="sq-AL"/>
              </w:rPr>
              <w:t>000</w:t>
            </w:r>
          </w:p>
        </w:tc>
        <w:tc>
          <w:tcPr>
            <w:tcW w:w="1515" w:type="dxa"/>
            <w:tcBorders>
              <w:top w:val="nil"/>
              <w:left w:val="nil"/>
              <w:bottom w:val="single" w:sz="4" w:space="0" w:color="auto"/>
              <w:right w:val="single" w:sz="8" w:space="0" w:color="auto"/>
            </w:tcBorders>
            <w:vAlign w:val="center"/>
          </w:tcPr>
          <w:p w:rsidR="009A0312" w:rsidRPr="00574B2A" w:rsidRDefault="009A0312" w:rsidP="00FD7EAB">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201,053</w:t>
            </w:r>
          </w:p>
        </w:tc>
      </w:tr>
    </w:tbl>
    <w:p w:rsidR="009A0312" w:rsidRPr="00574B2A" w:rsidRDefault="009A0312" w:rsidP="00FD7EAB">
      <w:pPr>
        <w:pStyle w:val="Caption"/>
        <w:spacing w:before="120" w:after="120" w:line="276" w:lineRule="auto"/>
        <w:rPr>
          <w:i/>
          <w:noProof w:val="0"/>
          <w:color w:val="auto"/>
          <w:sz w:val="22"/>
          <w:szCs w:val="24"/>
          <w:lang w:val="sq-AL"/>
        </w:rPr>
      </w:pPr>
      <w:bookmarkStart w:id="164" w:name="_Toc485654506"/>
      <w:r w:rsidRPr="00574B2A">
        <w:rPr>
          <w:b w:val="0"/>
          <w:i/>
          <w:noProof w:val="0"/>
          <w:color w:val="auto"/>
          <w:sz w:val="14"/>
          <w:lang w:val="sq-AL"/>
        </w:rPr>
        <w:t xml:space="preserve">Tabela </w:t>
      </w:r>
      <w:r w:rsidRPr="00574B2A">
        <w:rPr>
          <w:b w:val="0"/>
          <w:i/>
          <w:noProof w:val="0"/>
          <w:color w:val="auto"/>
          <w:sz w:val="14"/>
          <w:lang w:val="sq-AL"/>
        </w:rPr>
        <w:fldChar w:fldCharType="begin"/>
      </w:r>
      <w:r w:rsidRPr="00574B2A">
        <w:rPr>
          <w:b w:val="0"/>
          <w:i/>
          <w:noProof w:val="0"/>
          <w:color w:val="auto"/>
          <w:sz w:val="14"/>
          <w:lang w:val="sq-AL"/>
        </w:rPr>
        <w:instrText xml:space="preserve"> SEQ Tabela \* ARABIC </w:instrText>
      </w:r>
      <w:r w:rsidRPr="00574B2A">
        <w:rPr>
          <w:b w:val="0"/>
          <w:i/>
          <w:noProof w:val="0"/>
          <w:color w:val="auto"/>
          <w:sz w:val="14"/>
          <w:lang w:val="sq-AL"/>
        </w:rPr>
        <w:fldChar w:fldCharType="separate"/>
      </w:r>
      <w:r w:rsidR="00000792">
        <w:rPr>
          <w:b w:val="0"/>
          <w:i/>
          <w:color w:val="auto"/>
          <w:sz w:val="14"/>
          <w:lang w:val="sq-AL"/>
        </w:rPr>
        <w:t>28</w:t>
      </w:r>
      <w:r w:rsidRPr="00574B2A">
        <w:rPr>
          <w:b w:val="0"/>
          <w:i/>
          <w:noProof w:val="0"/>
          <w:color w:val="auto"/>
          <w:sz w:val="14"/>
          <w:lang w:val="sq-AL"/>
        </w:rPr>
        <w:fldChar w:fldCharType="end"/>
      </w:r>
      <w:r w:rsidRPr="00574B2A">
        <w:rPr>
          <w:b w:val="0"/>
          <w:i/>
          <w:noProof w:val="0"/>
          <w:color w:val="auto"/>
          <w:sz w:val="14"/>
          <w:lang w:val="sq-AL"/>
        </w:rPr>
        <w:t xml:space="preserve">: Buxhetimi i Strehimit dhe Shërbimit </w:t>
      </w:r>
      <w:r w:rsidR="00FD58F1" w:rsidRPr="00574B2A">
        <w:rPr>
          <w:b w:val="0"/>
          <w:i/>
          <w:noProof w:val="0"/>
          <w:color w:val="auto"/>
          <w:sz w:val="14"/>
          <w:lang w:val="sq-AL"/>
        </w:rPr>
        <w:t>social</w:t>
      </w:r>
      <w:r w:rsidR="00E60E72" w:rsidRPr="00574B2A">
        <w:rPr>
          <w:b w:val="0"/>
          <w:i/>
          <w:noProof w:val="0"/>
          <w:color w:val="auto"/>
          <w:sz w:val="14"/>
          <w:lang w:val="sq-AL"/>
        </w:rPr>
        <w:t xml:space="preserve"> sipas </w:t>
      </w:r>
      <w:r w:rsidR="00FD58F1" w:rsidRPr="00574B2A">
        <w:rPr>
          <w:b w:val="0"/>
          <w:i/>
          <w:noProof w:val="0"/>
          <w:color w:val="auto"/>
          <w:sz w:val="14"/>
          <w:lang w:val="sq-AL"/>
        </w:rPr>
        <w:t>zërave</w:t>
      </w:r>
      <w:r w:rsidRPr="00574B2A">
        <w:rPr>
          <w:b w:val="0"/>
          <w:i/>
          <w:noProof w:val="0"/>
          <w:color w:val="auto"/>
          <w:sz w:val="14"/>
          <w:lang w:val="sq-AL"/>
        </w:rPr>
        <w:t>, 2018-2020 (000 lekë)</w:t>
      </w:r>
      <w:bookmarkEnd w:id="164"/>
    </w:p>
    <w:p w:rsidR="00FD58F1" w:rsidRPr="00FD7EAB" w:rsidRDefault="006B4792" w:rsidP="00FD7EAB">
      <w:pPr>
        <w:spacing w:before="120" w:after="0" w:line="276" w:lineRule="auto"/>
        <w:jc w:val="both"/>
        <w:rPr>
          <w:rFonts w:ascii="Times New Roman" w:hAnsi="Times New Roman"/>
          <w:sz w:val="2"/>
          <w:szCs w:val="2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2% rritje në vitin e par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5% vitin e dyt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dhe 10.3% vitin e tret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461C0" w:rsidRPr="00574B2A">
        <w:rPr>
          <w:rFonts w:ascii="Times New Roman" w:hAnsi="Times New Roman"/>
          <w:sz w:val="24"/>
          <w:szCs w:val="24"/>
          <w:lang w:val="sq-AL"/>
        </w:rPr>
        <w:t>Pjes</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n m</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madhe t</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buxhetit 3 vjeçar e z</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viti 2020, duke qen</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se bashkia ka parashikuar t</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zbatoj</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tep</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r investime gjat</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00B461C0" w:rsidRPr="00574B2A">
        <w:rPr>
          <w:rFonts w:ascii="Times New Roman" w:hAnsi="Times New Roman"/>
          <w:sz w:val="24"/>
          <w:szCs w:val="24"/>
          <w:lang w:val="sq-AL"/>
        </w:rPr>
        <w:t>tij viti.</w:t>
      </w:r>
    </w:p>
    <w:p w:rsidR="009A0312" w:rsidRPr="00574B2A" w:rsidRDefault="00FD58F1" w:rsidP="00697239">
      <w:pPr>
        <w:spacing w:before="120" w:after="120"/>
        <w:jc w:val="both"/>
        <w:rPr>
          <w:b/>
          <w:i/>
          <w:sz w:val="14"/>
          <w:lang w:val="sq-AL"/>
        </w:rPr>
      </w:pPr>
      <w:r w:rsidRPr="00FD7EAB">
        <w:rPr>
          <w:sz w:val="2"/>
          <w:lang w:val="sq-AL" w:eastAsia="sq-AL"/>
        </w:rPr>
        <w:t xml:space="preserve"> </w:t>
      </w:r>
      <w:r w:rsidRPr="00574B2A">
        <w:rPr>
          <w:noProof/>
          <w:lang w:val="sq-AL" w:eastAsia="sq-AL"/>
        </w:rPr>
        <w:drawing>
          <wp:inline distT="0" distB="0" distL="0" distR="0" wp14:anchorId="4C492A22" wp14:editId="2DE234CB">
            <wp:extent cx="5934456" cy="2096219"/>
            <wp:effectExtent l="0" t="0" r="9525" b="1841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9A0312" w:rsidRPr="00FD7EAB" w:rsidRDefault="00FD58F1" w:rsidP="00FD7EAB">
      <w:pPr>
        <w:shd w:val="clear" w:color="auto" w:fill="FFFFFF" w:themeFill="background1"/>
        <w:spacing w:after="240"/>
        <w:jc w:val="both"/>
        <w:rPr>
          <w:rFonts w:ascii="Times New Roman" w:eastAsia="Times New Roman" w:hAnsi="Times New Roman" w:cs="Times New Roman"/>
          <w:bCs/>
          <w:i/>
          <w:sz w:val="16"/>
          <w:szCs w:val="18"/>
          <w:lang w:val="sq-AL"/>
        </w:rPr>
      </w:pPr>
      <w:r w:rsidRPr="00FD7EAB">
        <w:rPr>
          <w:rFonts w:ascii="Times New Roman" w:eastAsia="Times New Roman" w:hAnsi="Times New Roman" w:cs="Times New Roman"/>
          <w:bCs/>
          <w:i/>
          <w:sz w:val="16"/>
          <w:szCs w:val="18"/>
          <w:lang w:val="sq-AL"/>
        </w:rPr>
        <w:t xml:space="preserve"> </w:t>
      </w:r>
      <w:bookmarkStart w:id="165" w:name="_Toc485654569"/>
      <w:r w:rsidR="00E60E72" w:rsidRPr="00FD7EAB">
        <w:rPr>
          <w:rFonts w:ascii="Times New Roman" w:eastAsia="Times New Roman" w:hAnsi="Times New Roman" w:cs="Times New Roman"/>
          <w:bCs/>
          <w:i/>
          <w:sz w:val="16"/>
          <w:szCs w:val="18"/>
          <w:lang w:val="sq-AL"/>
        </w:rPr>
        <w:t xml:space="preserve">Grafiku </w:t>
      </w:r>
      <w:r w:rsidR="00E60E72" w:rsidRPr="00FD7EAB">
        <w:rPr>
          <w:rFonts w:ascii="Times New Roman" w:eastAsia="Times New Roman" w:hAnsi="Times New Roman" w:cs="Times New Roman"/>
          <w:bCs/>
          <w:i/>
          <w:sz w:val="16"/>
          <w:szCs w:val="18"/>
          <w:lang w:val="sq-AL"/>
        </w:rPr>
        <w:fldChar w:fldCharType="begin"/>
      </w:r>
      <w:r w:rsidR="00E60E72" w:rsidRPr="00FD7EAB">
        <w:rPr>
          <w:rFonts w:ascii="Times New Roman" w:eastAsia="Times New Roman" w:hAnsi="Times New Roman" w:cs="Times New Roman"/>
          <w:bCs/>
          <w:i/>
          <w:sz w:val="16"/>
          <w:szCs w:val="18"/>
          <w:lang w:val="sq-AL"/>
        </w:rPr>
        <w:instrText xml:space="preserve"> SEQ Grafiku \* ARABIC </w:instrText>
      </w:r>
      <w:r w:rsidR="00E60E72" w:rsidRPr="00FD7EAB">
        <w:rPr>
          <w:rFonts w:ascii="Times New Roman" w:eastAsia="Times New Roman" w:hAnsi="Times New Roman" w:cs="Times New Roman"/>
          <w:bCs/>
          <w:i/>
          <w:sz w:val="16"/>
          <w:szCs w:val="18"/>
          <w:lang w:val="sq-AL"/>
        </w:rPr>
        <w:fldChar w:fldCharType="separate"/>
      </w:r>
      <w:r w:rsidR="00000792">
        <w:rPr>
          <w:rFonts w:ascii="Times New Roman" w:eastAsia="Times New Roman" w:hAnsi="Times New Roman" w:cs="Times New Roman"/>
          <w:bCs/>
          <w:i/>
          <w:noProof/>
          <w:sz w:val="16"/>
          <w:szCs w:val="18"/>
          <w:lang w:val="sq-AL"/>
        </w:rPr>
        <w:t>53</w:t>
      </w:r>
      <w:r w:rsidR="00E60E72" w:rsidRPr="00FD7EAB">
        <w:rPr>
          <w:rFonts w:ascii="Times New Roman" w:eastAsia="Times New Roman" w:hAnsi="Times New Roman" w:cs="Times New Roman"/>
          <w:bCs/>
          <w:i/>
          <w:sz w:val="16"/>
          <w:szCs w:val="18"/>
          <w:lang w:val="sq-AL"/>
        </w:rPr>
        <w:fldChar w:fldCharType="end"/>
      </w:r>
      <w:r w:rsidR="00E60E72" w:rsidRPr="00FD7EAB">
        <w:rPr>
          <w:rFonts w:ascii="Times New Roman" w:eastAsia="Times New Roman" w:hAnsi="Times New Roman" w:cs="Times New Roman"/>
          <w:bCs/>
          <w:i/>
          <w:sz w:val="16"/>
          <w:szCs w:val="18"/>
          <w:lang w:val="sq-AL"/>
        </w:rPr>
        <w:t>: Buxhetimi i Strehimit dhe Shërbimit social, 2018-2020 (000 lekë)</w:t>
      </w:r>
      <w:bookmarkEnd w:id="165"/>
      <w:r w:rsidR="009A0312" w:rsidRPr="00FD7EAB">
        <w:rPr>
          <w:rFonts w:ascii="Times New Roman" w:eastAsia="Times New Roman" w:hAnsi="Times New Roman" w:cs="Times New Roman"/>
          <w:bCs/>
          <w:i/>
          <w:sz w:val="16"/>
          <w:szCs w:val="18"/>
          <w:lang w:val="sq-AL"/>
        </w:rPr>
        <w:t xml:space="preserve">                               </w:t>
      </w:r>
    </w:p>
    <w:p w:rsidR="009A0312" w:rsidRPr="00574B2A" w:rsidRDefault="009A0312" w:rsidP="00FD7EAB">
      <w:pPr>
        <w:shd w:val="clear" w:color="auto" w:fill="FFFFFF" w:themeFill="background1"/>
        <w:spacing w:before="12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6E98" w:rsidRPr="00574B2A">
        <w:rPr>
          <w:rFonts w:ascii="Times New Roman" w:eastAsia="Times New Roman" w:hAnsi="Times New Roman"/>
          <w:sz w:val="24"/>
          <w:szCs w:val="24"/>
          <w:lang w:val="sq-AL"/>
        </w:rPr>
        <w:t>Strehimit dhe Shërbimit social</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B461C0" w:rsidRPr="00574B2A">
        <w:rPr>
          <w:rFonts w:ascii="Times New Roman" w:eastAsia="Times New Roman" w:hAnsi="Times New Roman"/>
          <w:sz w:val="24"/>
          <w:szCs w:val="24"/>
          <w:lang w:val="sq-AL"/>
        </w:rPr>
        <w:t xml:space="preserve">166,569 </w:t>
      </w:r>
      <w:r w:rsidRPr="00574B2A">
        <w:rPr>
          <w:rFonts w:ascii="Times New Roman" w:eastAsia="Times New Roman" w:hAnsi="Times New Roman"/>
          <w:sz w:val="24"/>
          <w:szCs w:val="24"/>
          <w:lang w:val="sq-AL"/>
        </w:rPr>
        <w:t>mijë lekë, ku pjesa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e madhe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investime, </w:t>
      </w:r>
      <w:r w:rsidR="00B461C0" w:rsidRPr="00574B2A">
        <w:rPr>
          <w:rFonts w:ascii="Times New Roman" w:eastAsia="Times New Roman" w:hAnsi="Times New Roman"/>
          <w:sz w:val="24"/>
          <w:szCs w:val="24"/>
          <w:lang w:val="sq-AL"/>
        </w:rPr>
        <w:t>5</w:t>
      </w:r>
      <w:r w:rsidRPr="00574B2A">
        <w:rPr>
          <w:rFonts w:ascii="Times New Roman" w:eastAsia="Times New Roman" w:hAnsi="Times New Roman"/>
          <w:sz w:val="24"/>
          <w:szCs w:val="24"/>
          <w:lang w:val="sq-AL"/>
        </w:rPr>
        <w:t xml:space="preserve">3%; </w:t>
      </w:r>
      <w:r w:rsidR="00B461C0" w:rsidRPr="00574B2A">
        <w:rPr>
          <w:rFonts w:ascii="Times New Roman" w:eastAsia="Times New Roman" w:hAnsi="Times New Roman"/>
          <w:sz w:val="24"/>
          <w:szCs w:val="24"/>
          <w:lang w:val="sq-AL"/>
        </w:rPr>
        <w:t>nj</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konsiderueshme t</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k</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tij buxheti </w:t>
      </w:r>
      <w:r w:rsidRPr="00574B2A">
        <w:rPr>
          <w:rFonts w:ascii="Times New Roman" w:eastAsia="Times New Roman" w:hAnsi="Times New Roman"/>
          <w:sz w:val="24"/>
          <w:szCs w:val="24"/>
          <w:lang w:val="sq-AL"/>
        </w:rPr>
        <w:t>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FD58F1"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 </w:t>
      </w:r>
      <w:r w:rsidR="00B461C0" w:rsidRPr="00574B2A">
        <w:rPr>
          <w:rFonts w:ascii="Times New Roman" w:eastAsia="Times New Roman" w:hAnsi="Times New Roman"/>
          <w:sz w:val="24"/>
          <w:szCs w:val="24"/>
          <w:lang w:val="sq-AL"/>
        </w:rPr>
        <w:t>4</w:t>
      </w:r>
      <w:r w:rsidRPr="00574B2A">
        <w:rPr>
          <w:rFonts w:ascii="Times New Roman" w:eastAsia="Times New Roman" w:hAnsi="Times New Roman"/>
          <w:sz w:val="24"/>
          <w:szCs w:val="24"/>
          <w:lang w:val="sq-AL"/>
        </w:rPr>
        <w:t>5%</w:t>
      </w:r>
      <w:r w:rsidR="00B461C0" w:rsidRPr="00574B2A">
        <w:rPr>
          <w:rFonts w:ascii="Times New Roman" w:eastAsia="Times New Roman" w:hAnsi="Times New Roman"/>
          <w:sz w:val="24"/>
          <w:szCs w:val="24"/>
          <w:lang w:val="sq-AL"/>
        </w:rPr>
        <w:t>; nd</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 xml:space="preserve"> pagat dhe sigurimet shoqërore z</w:t>
      </w:r>
      <w:r w:rsidR="00B46278" w:rsidRPr="00574B2A">
        <w:rPr>
          <w:rFonts w:ascii="Times New Roman" w:eastAsia="Times New Roman" w:hAnsi="Times New Roman"/>
          <w:sz w:val="24"/>
          <w:szCs w:val="24"/>
          <w:lang w:val="sq-AL"/>
        </w:rPr>
        <w:t>ë</w:t>
      </w:r>
      <w:r w:rsidR="00B461C0"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22%.</w:t>
      </w:r>
    </w:p>
    <w:p w:rsidR="009A0312" w:rsidRPr="00574B2A" w:rsidRDefault="000749E9" w:rsidP="009A0312">
      <w:pPr>
        <w:rPr>
          <w:highlight w:val="red"/>
          <w:lang w:val="sq-AL"/>
        </w:rPr>
      </w:pPr>
      <w:r w:rsidRPr="00574B2A">
        <w:rPr>
          <w:noProof/>
          <w:lang w:val="sq-AL" w:eastAsia="sq-AL"/>
        </w:rPr>
        <w:drawing>
          <wp:inline distT="0" distB="0" distL="0" distR="0" wp14:anchorId="5A100C70" wp14:editId="34BA0379">
            <wp:extent cx="5934456" cy="2286000"/>
            <wp:effectExtent l="0" t="0" r="9525"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9A0312" w:rsidRPr="00FD7EAB" w:rsidRDefault="009A0312" w:rsidP="009A0312">
      <w:pPr>
        <w:pStyle w:val="Caption"/>
        <w:rPr>
          <w:b w:val="0"/>
          <w:i/>
          <w:noProof w:val="0"/>
          <w:color w:val="auto"/>
          <w:sz w:val="16"/>
          <w:lang w:val="sq-AL"/>
        </w:rPr>
      </w:pPr>
      <w:bookmarkStart w:id="166" w:name="_Toc485654570"/>
      <w:r w:rsidRPr="00FD7EAB">
        <w:rPr>
          <w:b w:val="0"/>
          <w:i/>
          <w:noProof w:val="0"/>
          <w:color w:val="auto"/>
          <w:sz w:val="16"/>
          <w:lang w:val="sq-AL"/>
        </w:rPr>
        <w:t xml:space="preserve">Grafiku </w:t>
      </w:r>
      <w:r w:rsidRPr="00FD7EAB">
        <w:rPr>
          <w:b w:val="0"/>
          <w:i/>
          <w:noProof w:val="0"/>
          <w:color w:val="auto"/>
          <w:sz w:val="16"/>
          <w:lang w:val="sq-AL"/>
        </w:rPr>
        <w:fldChar w:fldCharType="begin"/>
      </w:r>
      <w:r w:rsidRPr="00FD7EAB">
        <w:rPr>
          <w:b w:val="0"/>
          <w:i/>
          <w:noProof w:val="0"/>
          <w:color w:val="auto"/>
          <w:sz w:val="16"/>
          <w:lang w:val="sq-AL"/>
        </w:rPr>
        <w:instrText xml:space="preserve"> SEQ Grafiku \* ARABIC </w:instrText>
      </w:r>
      <w:r w:rsidRPr="00FD7EAB">
        <w:rPr>
          <w:b w:val="0"/>
          <w:i/>
          <w:noProof w:val="0"/>
          <w:color w:val="auto"/>
          <w:sz w:val="16"/>
          <w:lang w:val="sq-AL"/>
        </w:rPr>
        <w:fldChar w:fldCharType="separate"/>
      </w:r>
      <w:r w:rsidR="00000792">
        <w:rPr>
          <w:b w:val="0"/>
          <w:i/>
          <w:color w:val="auto"/>
          <w:sz w:val="16"/>
          <w:lang w:val="sq-AL"/>
        </w:rPr>
        <w:t>54</w:t>
      </w:r>
      <w:r w:rsidRPr="00FD7EAB">
        <w:rPr>
          <w:b w:val="0"/>
          <w:i/>
          <w:noProof w:val="0"/>
          <w:color w:val="auto"/>
          <w:sz w:val="16"/>
          <w:lang w:val="sq-AL"/>
        </w:rPr>
        <w:fldChar w:fldCharType="end"/>
      </w:r>
      <w:r w:rsidRPr="00FD7EAB">
        <w:rPr>
          <w:b w:val="0"/>
          <w:i/>
          <w:noProof w:val="0"/>
          <w:color w:val="auto"/>
          <w:sz w:val="16"/>
          <w:lang w:val="sq-AL"/>
        </w:rPr>
        <w:t>: Buxhetimi i Strehimit dhe Shërbimit social, 2018 (%)</w:t>
      </w:r>
      <w:bookmarkEnd w:id="166"/>
      <w:r w:rsidRPr="00FD7EAB">
        <w:rPr>
          <w:b w:val="0"/>
          <w:i/>
          <w:noProof w:val="0"/>
          <w:color w:val="auto"/>
          <w:sz w:val="16"/>
          <w:lang w:val="sq-AL"/>
        </w:rPr>
        <w:t xml:space="preserve">                    </w:t>
      </w:r>
    </w:p>
    <w:p w:rsidR="009A0312" w:rsidRPr="00574B2A" w:rsidRDefault="009A0312" w:rsidP="00FD7EAB">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6E98" w:rsidRPr="00574B2A">
        <w:rPr>
          <w:rFonts w:ascii="Times New Roman" w:eastAsia="Times New Roman" w:hAnsi="Times New Roman"/>
          <w:sz w:val="24"/>
          <w:szCs w:val="24"/>
          <w:lang w:val="sq-AL"/>
        </w:rPr>
        <w:t>Strehimit dhe Shërbimit social</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086E98" w:rsidRPr="00574B2A">
        <w:rPr>
          <w:rFonts w:ascii="Times New Roman" w:eastAsia="Times New Roman" w:hAnsi="Times New Roman"/>
          <w:sz w:val="24"/>
          <w:szCs w:val="24"/>
          <w:lang w:val="sq-AL"/>
        </w:rPr>
        <w:t>174,780</w:t>
      </w:r>
      <w:r w:rsidRPr="00574B2A">
        <w:rPr>
          <w:rFonts w:ascii="Times New Roman" w:eastAsia="Times New Roman" w:hAnsi="Times New Roman"/>
          <w:sz w:val="24"/>
          <w:szCs w:val="24"/>
          <w:lang w:val="sq-AL"/>
        </w:rPr>
        <w:t xml:space="preserve"> mijë lekë, ku 5</w:t>
      </w:r>
      <w:r w:rsidR="00086E98" w:rsidRPr="00574B2A">
        <w:rPr>
          <w:rFonts w:ascii="Times New Roman" w:eastAsia="Times New Roman" w:hAnsi="Times New Roman"/>
          <w:sz w:val="24"/>
          <w:szCs w:val="24"/>
          <w:lang w:val="sq-AL"/>
        </w:rPr>
        <w:t>5</w:t>
      </w:r>
      <w:r w:rsidRPr="00574B2A">
        <w:rPr>
          <w:rFonts w:ascii="Times New Roman" w:eastAsia="Times New Roman" w:hAnsi="Times New Roman"/>
          <w:sz w:val="24"/>
          <w:szCs w:val="24"/>
          <w:lang w:val="sq-AL"/>
        </w:rPr>
        <w:t>% e buxhetit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program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investime; rreth 4</w:t>
      </w:r>
      <w:r w:rsidR="00086E98" w:rsidRPr="00574B2A">
        <w:rPr>
          <w:rFonts w:ascii="Times New Roman" w:eastAsia="Times New Roman" w:hAnsi="Times New Roman"/>
          <w:sz w:val="24"/>
          <w:szCs w:val="24"/>
          <w:lang w:val="sq-AL"/>
        </w:rPr>
        <w:t>4</w:t>
      </w:r>
      <w:r w:rsidRPr="00574B2A">
        <w:rPr>
          <w:rFonts w:ascii="Times New Roman" w:eastAsia="Times New Roman" w:hAnsi="Times New Roman"/>
          <w:sz w:val="24"/>
          <w:szCs w:val="24"/>
          <w:lang w:val="sq-AL"/>
        </w:rPr>
        <w:t>% shkon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w:t>
      </w:r>
      <w:r w:rsidR="00FD58F1"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 si dhe </w:t>
      </w:r>
      <w:r w:rsidR="00086E98" w:rsidRPr="00574B2A">
        <w:rPr>
          <w:rFonts w:ascii="Times New Roman" w:eastAsia="Times New Roman" w:hAnsi="Times New Roman"/>
          <w:sz w:val="24"/>
          <w:szCs w:val="24"/>
          <w:lang w:val="sq-AL"/>
        </w:rPr>
        <w:t>1</w:t>
      </w:r>
      <w:r w:rsidRPr="00574B2A">
        <w:rPr>
          <w:rFonts w:ascii="Times New Roman" w:eastAsia="Times New Roman" w:hAnsi="Times New Roman"/>
          <w:sz w:val="24"/>
          <w:szCs w:val="24"/>
          <w:lang w:val="sq-AL"/>
        </w:rPr>
        <w:t>%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paga dhe sigurime shoqërore.</w:t>
      </w:r>
      <w:r w:rsidRPr="00574B2A">
        <w:rPr>
          <w:b/>
          <w:i/>
          <w:sz w:val="14"/>
          <w:lang w:val="sq-AL"/>
        </w:rPr>
        <w:t xml:space="preserve"> </w:t>
      </w:r>
    </w:p>
    <w:p w:rsidR="009A0312" w:rsidRPr="00574B2A" w:rsidRDefault="000749E9" w:rsidP="009A0312">
      <w:pPr>
        <w:pStyle w:val="Caption"/>
        <w:rPr>
          <w:b w:val="0"/>
          <w:i/>
          <w:noProof w:val="0"/>
          <w:color w:val="auto"/>
          <w:sz w:val="14"/>
          <w:highlight w:val="red"/>
          <w:lang w:val="sq-AL"/>
        </w:rPr>
      </w:pPr>
      <w:r w:rsidRPr="00574B2A">
        <w:rPr>
          <w:color w:val="auto"/>
          <w:lang w:val="sq-AL" w:eastAsia="sq-AL"/>
        </w:rPr>
        <w:drawing>
          <wp:inline distT="0" distB="0" distL="0" distR="0" wp14:anchorId="5F240A2D" wp14:editId="04A75CA8">
            <wp:extent cx="5934456" cy="2286000"/>
            <wp:effectExtent l="0" t="0" r="9525"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9A0312" w:rsidRPr="00FD7EAB" w:rsidRDefault="009A0312" w:rsidP="00FD7EAB">
      <w:pPr>
        <w:pStyle w:val="Caption"/>
        <w:spacing w:after="120" w:line="276" w:lineRule="auto"/>
        <w:rPr>
          <w:b w:val="0"/>
          <w:i/>
          <w:noProof w:val="0"/>
          <w:color w:val="auto"/>
          <w:sz w:val="16"/>
          <w:lang w:val="sq-AL"/>
        </w:rPr>
      </w:pPr>
      <w:bookmarkStart w:id="167" w:name="_Toc485654571"/>
      <w:r w:rsidRPr="00FD7EAB">
        <w:rPr>
          <w:b w:val="0"/>
          <w:i/>
          <w:noProof w:val="0"/>
          <w:color w:val="auto"/>
          <w:sz w:val="16"/>
          <w:lang w:val="sq-AL"/>
        </w:rPr>
        <w:t xml:space="preserve">Grafiku </w:t>
      </w:r>
      <w:r w:rsidRPr="00FD7EAB">
        <w:rPr>
          <w:b w:val="0"/>
          <w:i/>
          <w:noProof w:val="0"/>
          <w:color w:val="auto"/>
          <w:sz w:val="16"/>
          <w:lang w:val="sq-AL"/>
        </w:rPr>
        <w:fldChar w:fldCharType="begin"/>
      </w:r>
      <w:r w:rsidRPr="00FD7EAB">
        <w:rPr>
          <w:b w:val="0"/>
          <w:i/>
          <w:noProof w:val="0"/>
          <w:color w:val="auto"/>
          <w:sz w:val="16"/>
          <w:lang w:val="sq-AL"/>
        </w:rPr>
        <w:instrText xml:space="preserve"> SEQ Grafiku \* ARABIC </w:instrText>
      </w:r>
      <w:r w:rsidRPr="00FD7EAB">
        <w:rPr>
          <w:b w:val="0"/>
          <w:i/>
          <w:noProof w:val="0"/>
          <w:color w:val="auto"/>
          <w:sz w:val="16"/>
          <w:lang w:val="sq-AL"/>
        </w:rPr>
        <w:fldChar w:fldCharType="separate"/>
      </w:r>
      <w:r w:rsidR="00000792">
        <w:rPr>
          <w:b w:val="0"/>
          <w:i/>
          <w:color w:val="auto"/>
          <w:sz w:val="16"/>
          <w:lang w:val="sq-AL"/>
        </w:rPr>
        <w:t>55</w:t>
      </w:r>
      <w:r w:rsidRPr="00FD7EAB">
        <w:rPr>
          <w:b w:val="0"/>
          <w:i/>
          <w:noProof w:val="0"/>
          <w:color w:val="auto"/>
          <w:sz w:val="16"/>
          <w:lang w:val="sq-AL"/>
        </w:rPr>
        <w:fldChar w:fldCharType="end"/>
      </w:r>
      <w:r w:rsidRPr="00FD7EAB">
        <w:rPr>
          <w:b w:val="0"/>
          <w:i/>
          <w:noProof w:val="0"/>
          <w:color w:val="auto"/>
          <w:sz w:val="16"/>
          <w:lang w:val="sq-AL"/>
        </w:rPr>
        <w:t>: Buxhetimi i Strehimit dhe Shërbimit social, 2019 (%)</w:t>
      </w:r>
      <w:bookmarkEnd w:id="167"/>
    </w:p>
    <w:p w:rsidR="009A0312" w:rsidRPr="00574B2A" w:rsidRDefault="009A0312" w:rsidP="00FD7EAB">
      <w:pPr>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6E98" w:rsidRPr="00574B2A">
        <w:rPr>
          <w:rFonts w:ascii="Times New Roman" w:eastAsia="Times New Roman" w:hAnsi="Times New Roman"/>
          <w:sz w:val="24"/>
          <w:szCs w:val="24"/>
          <w:lang w:val="sq-AL"/>
        </w:rPr>
        <w:t>Strehimit dhe Shërbimit social</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buxhet </w:t>
      </w:r>
      <w:r w:rsidR="00554888" w:rsidRPr="00574B2A">
        <w:rPr>
          <w:rFonts w:ascii="Times New Roman" w:eastAsia="Times New Roman" w:hAnsi="Times New Roman"/>
          <w:sz w:val="24"/>
          <w:szCs w:val="24"/>
          <w:lang w:val="sq-AL"/>
        </w:rPr>
        <w:t xml:space="preserve">me </w:t>
      </w:r>
      <w:r w:rsidRPr="00574B2A">
        <w:rPr>
          <w:rFonts w:ascii="Times New Roman" w:eastAsia="Times New Roman" w:hAnsi="Times New Roman"/>
          <w:sz w:val="24"/>
          <w:szCs w:val="24"/>
          <w:lang w:val="sq-AL"/>
        </w:rPr>
        <w:t xml:space="preserve">vlerë totale </w:t>
      </w:r>
      <w:r w:rsidR="00554888" w:rsidRPr="00574B2A">
        <w:rPr>
          <w:rFonts w:ascii="Times New Roman" w:eastAsia="Times New Roman" w:hAnsi="Times New Roman"/>
          <w:sz w:val="24"/>
          <w:szCs w:val="24"/>
          <w:lang w:val="sq-AL"/>
        </w:rPr>
        <w:t xml:space="preserve">201,053 </w:t>
      </w:r>
      <w:r w:rsidRPr="00574B2A">
        <w:rPr>
          <w:rFonts w:ascii="Times New Roman" w:eastAsia="Times New Roman" w:hAnsi="Times New Roman"/>
          <w:sz w:val="24"/>
          <w:szCs w:val="24"/>
          <w:lang w:val="sq-AL"/>
        </w:rPr>
        <w:t>mijë lekë, ku shpenzimet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investime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5</w:t>
      </w:r>
      <w:r w:rsidR="00554888" w:rsidRPr="00574B2A">
        <w:rPr>
          <w:rFonts w:ascii="Times New Roman" w:eastAsia="Times New Roman" w:hAnsi="Times New Roman"/>
          <w:sz w:val="24"/>
          <w:szCs w:val="24"/>
          <w:lang w:val="sq-AL"/>
        </w:rPr>
        <w:t>0%; rreth 49</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alokohen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shpenzime operative dhe </w:t>
      </w:r>
      <w:r w:rsidR="00554888" w:rsidRPr="00574B2A">
        <w:rPr>
          <w:rFonts w:ascii="Times New Roman" w:eastAsia="Times New Roman" w:hAnsi="Times New Roman"/>
          <w:sz w:val="24"/>
          <w:szCs w:val="24"/>
          <w:lang w:val="sq-AL"/>
        </w:rPr>
        <w:t>1</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9A0312" w:rsidRPr="00574B2A" w:rsidRDefault="000749E9" w:rsidP="009A0312">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239A599F" wp14:editId="736CF243">
            <wp:extent cx="5934456" cy="2286000"/>
            <wp:effectExtent l="0" t="0" r="9525"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9A0312" w:rsidRPr="00FD7EAB" w:rsidRDefault="009A0312" w:rsidP="009A0312">
      <w:pPr>
        <w:pStyle w:val="Caption"/>
        <w:spacing w:before="60" w:after="60"/>
        <w:rPr>
          <w:b w:val="0"/>
          <w:i/>
          <w:noProof w:val="0"/>
          <w:color w:val="auto"/>
          <w:sz w:val="16"/>
          <w:lang w:val="sq-AL"/>
        </w:rPr>
      </w:pPr>
      <w:bookmarkStart w:id="168" w:name="_Toc485654572"/>
      <w:r w:rsidRPr="00FD7EAB">
        <w:rPr>
          <w:b w:val="0"/>
          <w:i/>
          <w:noProof w:val="0"/>
          <w:color w:val="auto"/>
          <w:sz w:val="16"/>
          <w:lang w:val="sq-AL"/>
        </w:rPr>
        <w:t xml:space="preserve">Grafiku </w:t>
      </w:r>
      <w:r w:rsidRPr="00FD7EAB">
        <w:rPr>
          <w:b w:val="0"/>
          <w:i/>
          <w:noProof w:val="0"/>
          <w:color w:val="auto"/>
          <w:sz w:val="16"/>
          <w:lang w:val="sq-AL"/>
        </w:rPr>
        <w:fldChar w:fldCharType="begin"/>
      </w:r>
      <w:r w:rsidRPr="00FD7EAB">
        <w:rPr>
          <w:b w:val="0"/>
          <w:i/>
          <w:noProof w:val="0"/>
          <w:color w:val="auto"/>
          <w:sz w:val="16"/>
          <w:lang w:val="sq-AL"/>
        </w:rPr>
        <w:instrText xml:space="preserve"> SEQ Grafiku \* ARABIC </w:instrText>
      </w:r>
      <w:r w:rsidRPr="00FD7EAB">
        <w:rPr>
          <w:b w:val="0"/>
          <w:i/>
          <w:noProof w:val="0"/>
          <w:color w:val="auto"/>
          <w:sz w:val="16"/>
          <w:lang w:val="sq-AL"/>
        </w:rPr>
        <w:fldChar w:fldCharType="separate"/>
      </w:r>
      <w:r w:rsidR="00000792">
        <w:rPr>
          <w:b w:val="0"/>
          <w:i/>
          <w:color w:val="auto"/>
          <w:sz w:val="16"/>
          <w:lang w:val="sq-AL"/>
        </w:rPr>
        <w:t>56</w:t>
      </w:r>
      <w:r w:rsidRPr="00FD7EAB">
        <w:rPr>
          <w:b w:val="0"/>
          <w:i/>
          <w:noProof w:val="0"/>
          <w:color w:val="auto"/>
          <w:sz w:val="16"/>
          <w:lang w:val="sq-AL"/>
        </w:rPr>
        <w:fldChar w:fldCharType="end"/>
      </w:r>
      <w:r w:rsidRPr="00FD7EAB">
        <w:rPr>
          <w:b w:val="0"/>
          <w:i/>
          <w:noProof w:val="0"/>
          <w:color w:val="auto"/>
          <w:sz w:val="16"/>
          <w:lang w:val="sq-AL"/>
        </w:rPr>
        <w:t>: Buxhetimi i Strehimit dhe Shërbimit social, 2020 (%)</w:t>
      </w:r>
      <w:bookmarkEnd w:id="168"/>
    </w:p>
    <w:p w:rsidR="00B80793" w:rsidRPr="00574B2A" w:rsidRDefault="00B80793" w:rsidP="003768C0">
      <w:pPr>
        <w:jc w:val="both"/>
        <w:rPr>
          <w:rFonts w:ascii="Times New Roman" w:hAnsi="Times New Roman"/>
          <w:sz w:val="24"/>
          <w:szCs w:val="24"/>
          <w:lang w:val="sq-AL"/>
        </w:rPr>
      </w:pPr>
    </w:p>
    <w:p w:rsidR="00DB73B5" w:rsidRPr="00574B2A" w:rsidRDefault="00DB73B5" w:rsidP="003768C0">
      <w:pPr>
        <w:jc w:val="both"/>
        <w:rPr>
          <w:rFonts w:ascii="Times New Roman" w:hAnsi="Times New Roman"/>
          <w:sz w:val="24"/>
          <w:szCs w:val="24"/>
          <w:lang w:val="sq-AL"/>
        </w:rPr>
      </w:pPr>
    </w:p>
    <w:p w:rsidR="00DB73B5" w:rsidRPr="00574B2A" w:rsidRDefault="00DB73B5" w:rsidP="003768C0">
      <w:pPr>
        <w:jc w:val="both"/>
        <w:rPr>
          <w:rFonts w:ascii="Times New Roman" w:hAnsi="Times New Roman"/>
          <w:sz w:val="24"/>
          <w:szCs w:val="24"/>
          <w:lang w:val="sq-AL"/>
        </w:rPr>
      </w:pPr>
    </w:p>
    <w:p w:rsidR="00DB73B5" w:rsidRPr="00574B2A" w:rsidRDefault="00DB73B5" w:rsidP="003768C0">
      <w:pPr>
        <w:jc w:val="both"/>
        <w:rPr>
          <w:rFonts w:ascii="Times New Roman" w:hAnsi="Times New Roman"/>
          <w:sz w:val="24"/>
          <w:szCs w:val="24"/>
          <w:lang w:val="sq-AL"/>
        </w:rPr>
      </w:pPr>
    </w:p>
    <w:p w:rsidR="00394885" w:rsidRPr="00574B2A" w:rsidRDefault="00394885" w:rsidP="003768C0">
      <w:pPr>
        <w:jc w:val="both"/>
        <w:rPr>
          <w:rFonts w:ascii="Times New Roman" w:hAnsi="Times New Roman"/>
          <w:sz w:val="24"/>
          <w:szCs w:val="24"/>
          <w:lang w:val="sq-AL"/>
        </w:rPr>
        <w:sectPr w:rsidR="00394885" w:rsidRPr="00574B2A" w:rsidSect="00394885">
          <w:pgSz w:w="11907" w:h="16839" w:code="9"/>
          <w:pgMar w:top="1670" w:right="1107" w:bottom="1440" w:left="1440" w:header="720" w:footer="720" w:gutter="0"/>
          <w:cols w:space="720"/>
          <w:titlePg/>
          <w:docGrid w:linePitch="360"/>
        </w:sectPr>
      </w:pPr>
    </w:p>
    <w:p w:rsidR="00394885" w:rsidRPr="00574B2A" w:rsidRDefault="00394885" w:rsidP="00FD7EAB">
      <w:pPr>
        <w:spacing w:before="160"/>
        <w:ind w:left="-180"/>
        <w:jc w:val="both"/>
        <w:rPr>
          <w:rFonts w:ascii="Times New Roman" w:hAnsi="Times New Roman"/>
          <w:sz w:val="24"/>
          <w:szCs w:val="24"/>
          <w:lang w:val="sq-AL"/>
        </w:rPr>
      </w:pPr>
      <w:r w:rsidRPr="00574B2A">
        <w:rPr>
          <w:rFonts w:ascii="Times New Roman" w:hAnsi="Times New Roman"/>
          <w:sz w:val="24"/>
          <w:szCs w:val="24"/>
          <w:lang w:val="sq-AL"/>
        </w:rPr>
        <w:t>Përshkrim i detajuar i buxhetimit të aktiviteteve të Programit të Strehimit dhe Shërbimeve Sociale:</w:t>
      </w:r>
    </w:p>
    <w:tbl>
      <w:tblPr>
        <w:tblW w:w="14479" w:type="dxa"/>
        <w:tblInd w:w="-190" w:type="dxa"/>
        <w:tblLayout w:type="fixed"/>
        <w:tblLook w:val="04A0" w:firstRow="1" w:lastRow="0" w:firstColumn="1" w:lastColumn="0" w:noHBand="0" w:noVBand="1"/>
      </w:tblPr>
      <w:tblGrid>
        <w:gridCol w:w="1800"/>
        <w:gridCol w:w="990"/>
        <w:gridCol w:w="900"/>
        <w:gridCol w:w="990"/>
        <w:gridCol w:w="900"/>
        <w:gridCol w:w="1080"/>
        <w:gridCol w:w="1170"/>
        <w:gridCol w:w="1080"/>
        <w:gridCol w:w="1080"/>
        <w:gridCol w:w="1080"/>
        <w:gridCol w:w="1080"/>
        <w:gridCol w:w="1260"/>
        <w:gridCol w:w="1069"/>
      </w:tblGrid>
      <w:tr w:rsidR="00FD58F1" w:rsidRPr="00574B2A" w:rsidTr="00FD7EAB">
        <w:trPr>
          <w:trHeight w:val="383"/>
        </w:trPr>
        <w:tc>
          <w:tcPr>
            <w:tcW w:w="1800" w:type="dxa"/>
            <w:vMerge w:val="restart"/>
            <w:tcBorders>
              <w:top w:val="single" w:sz="8" w:space="0" w:color="auto"/>
              <w:left w:val="single" w:sz="8" w:space="0" w:color="auto"/>
              <w:bottom w:val="single" w:sz="8" w:space="0" w:color="000000"/>
              <w:right w:val="single" w:sz="8" w:space="0" w:color="auto"/>
            </w:tcBorders>
            <w:shd w:val="clear" w:color="auto" w:fill="0070C0"/>
            <w:vAlign w:val="center"/>
            <w:hideMark/>
          </w:tcPr>
          <w:p w:rsidR="00FD58F1" w:rsidRPr="00574B2A" w:rsidRDefault="00FD58F1" w:rsidP="009E5064">
            <w:pPr>
              <w:spacing w:before="20" w:after="20" w:line="240" w:lineRule="auto"/>
              <w:jc w:val="both"/>
              <w:rPr>
                <w:rFonts w:eastAsia="Times New Roman" w:cs="Calibri"/>
                <w:b/>
                <w:bCs/>
                <w:color w:val="FFFFFF" w:themeColor="background1"/>
                <w:sz w:val="18"/>
                <w:szCs w:val="18"/>
                <w:lang w:val="sq-AL"/>
              </w:rPr>
            </w:pPr>
            <w:bookmarkStart w:id="169" w:name="_Toc456598044"/>
            <w:r w:rsidRPr="00574B2A">
              <w:rPr>
                <w:rFonts w:eastAsia="Times New Roman" w:cs="Calibri"/>
                <w:b/>
                <w:bCs/>
                <w:color w:val="FFFFFF" w:themeColor="background1"/>
                <w:sz w:val="18"/>
                <w:szCs w:val="18"/>
                <w:lang w:val="sq-AL"/>
              </w:rPr>
              <w:t xml:space="preserve">Aktivitete/Projekte </w:t>
            </w:r>
          </w:p>
        </w:tc>
        <w:tc>
          <w:tcPr>
            <w:tcW w:w="2880" w:type="dxa"/>
            <w:gridSpan w:val="3"/>
            <w:tcBorders>
              <w:top w:val="single" w:sz="8" w:space="0" w:color="auto"/>
              <w:left w:val="nil"/>
              <w:bottom w:val="single" w:sz="8" w:space="0" w:color="auto"/>
              <w:right w:val="nil"/>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Paga dhe sigurime</w:t>
            </w:r>
          </w:p>
        </w:tc>
        <w:tc>
          <w:tcPr>
            <w:tcW w:w="3150" w:type="dxa"/>
            <w:gridSpan w:val="3"/>
            <w:tcBorders>
              <w:top w:val="single" w:sz="8" w:space="0" w:color="auto"/>
              <w:left w:val="single" w:sz="8" w:space="0" w:color="auto"/>
              <w:bottom w:val="single" w:sz="8" w:space="0" w:color="auto"/>
              <w:right w:val="single" w:sz="8" w:space="0" w:color="000000"/>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Shpenzime Operative</w:t>
            </w:r>
          </w:p>
        </w:tc>
        <w:tc>
          <w:tcPr>
            <w:tcW w:w="3240" w:type="dxa"/>
            <w:gridSpan w:val="3"/>
            <w:tcBorders>
              <w:top w:val="single" w:sz="8" w:space="0" w:color="auto"/>
              <w:left w:val="single" w:sz="8" w:space="0" w:color="auto"/>
              <w:bottom w:val="single" w:sz="8" w:space="0" w:color="auto"/>
              <w:right w:val="single" w:sz="8" w:space="0" w:color="000000"/>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Investime</w:t>
            </w:r>
          </w:p>
        </w:tc>
        <w:tc>
          <w:tcPr>
            <w:tcW w:w="3409" w:type="dxa"/>
            <w:gridSpan w:val="3"/>
            <w:tcBorders>
              <w:top w:val="single" w:sz="8" w:space="0" w:color="auto"/>
              <w:left w:val="nil"/>
              <w:bottom w:val="single" w:sz="8" w:space="0" w:color="auto"/>
              <w:right w:val="single" w:sz="8" w:space="0" w:color="000000"/>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Totali</w:t>
            </w:r>
          </w:p>
        </w:tc>
      </w:tr>
      <w:tr w:rsidR="00FD7EAB" w:rsidRPr="00574B2A" w:rsidTr="00FD7EAB">
        <w:trPr>
          <w:trHeight w:val="19"/>
        </w:trPr>
        <w:tc>
          <w:tcPr>
            <w:tcW w:w="1800" w:type="dxa"/>
            <w:vMerge/>
            <w:tcBorders>
              <w:top w:val="single" w:sz="8" w:space="0" w:color="auto"/>
              <w:left w:val="single" w:sz="8" w:space="0" w:color="auto"/>
              <w:bottom w:val="single" w:sz="8" w:space="0" w:color="000000"/>
              <w:right w:val="single" w:sz="8" w:space="0" w:color="auto"/>
            </w:tcBorders>
            <w:shd w:val="clear" w:color="auto" w:fill="0070C0"/>
            <w:vAlign w:val="center"/>
            <w:hideMark/>
          </w:tcPr>
          <w:p w:rsidR="00FD58F1" w:rsidRPr="00574B2A" w:rsidRDefault="00FD58F1" w:rsidP="009E5064">
            <w:pPr>
              <w:spacing w:before="20" w:after="20" w:line="240" w:lineRule="auto"/>
              <w:jc w:val="both"/>
              <w:rPr>
                <w:rFonts w:eastAsia="Times New Roman" w:cs="Calibri"/>
                <w:b/>
                <w:bCs/>
                <w:color w:val="FFFFFF" w:themeColor="background1"/>
                <w:sz w:val="18"/>
                <w:szCs w:val="18"/>
                <w:lang w:val="sq-AL"/>
              </w:rPr>
            </w:pPr>
          </w:p>
        </w:tc>
        <w:tc>
          <w:tcPr>
            <w:tcW w:w="99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90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990" w:type="dxa"/>
            <w:tcBorders>
              <w:top w:val="nil"/>
              <w:left w:val="nil"/>
              <w:bottom w:val="single" w:sz="8" w:space="0" w:color="auto"/>
              <w:right w:val="single" w:sz="8"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90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170" w:type="dxa"/>
            <w:tcBorders>
              <w:top w:val="nil"/>
              <w:left w:val="nil"/>
              <w:bottom w:val="single" w:sz="8" w:space="0" w:color="auto"/>
              <w:right w:val="single" w:sz="8"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108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080" w:type="dxa"/>
            <w:tcBorders>
              <w:top w:val="nil"/>
              <w:left w:val="nil"/>
              <w:bottom w:val="single" w:sz="8" w:space="0" w:color="auto"/>
              <w:right w:val="single" w:sz="8"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108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260" w:type="dxa"/>
            <w:tcBorders>
              <w:top w:val="nil"/>
              <w:left w:val="nil"/>
              <w:bottom w:val="single" w:sz="8" w:space="0" w:color="auto"/>
              <w:right w:val="single" w:sz="4"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069" w:type="dxa"/>
            <w:tcBorders>
              <w:top w:val="nil"/>
              <w:left w:val="nil"/>
              <w:bottom w:val="single" w:sz="8" w:space="0" w:color="auto"/>
              <w:right w:val="single" w:sz="8" w:space="0" w:color="auto"/>
            </w:tcBorders>
            <w:shd w:val="clear" w:color="auto" w:fill="0070C0"/>
            <w:vAlign w:val="center"/>
            <w:hideMark/>
          </w:tcPr>
          <w:p w:rsidR="00FD58F1" w:rsidRPr="00574B2A" w:rsidRDefault="00FD58F1" w:rsidP="009E5064">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r>
      <w:tr w:rsidR="00FD7EAB" w:rsidRPr="00574B2A" w:rsidTr="00FD7EAB">
        <w:trPr>
          <w:trHeight w:val="313"/>
        </w:trPr>
        <w:tc>
          <w:tcPr>
            <w:tcW w:w="1800" w:type="dxa"/>
            <w:tcBorders>
              <w:top w:val="nil"/>
              <w:left w:val="single" w:sz="4" w:space="0" w:color="auto"/>
              <w:bottom w:val="single" w:sz="4" w:space="0" w:color="auto"/>
              <w:right w:val="single" w:sz="8" w:space="0" w:color="auto"/>
            </w:tcBorders>
            <w:shd w:val="clear" w:color="auto" w:fill="auto"/>
            <w:vAlign w:val="center"/>
          </w:tcPr>
          <w:p w:rsidR="00FD58F1" w:rsidRPr="00574B2A" w:rsidRDefault="00FD58F1" w:rsidP="003728B7">
            <w:pPr>
              <w:spacing w:before="20" w:after="20"/>
              <w:jc w:val="both"/>
              <w:rPr>
                <w:sz w:val="18"/>
                <w:szCs w:val="18"/>
                <w:lang w:val="sq-AL"/>
              </w:rPr>
            </w:pPr>
            <w:r w:rsidRPr="00574B2A">
              <w:rPr>
                <w:sz w:val="18"/>
                <w:szCs w:val="18"/>
                <w:lang w:val="sq-AL"/>
              </w:rPr>
              <w:t xml:space="preserve">P6.F1.O1.A1 Hartimi i projekteve për NE dhe PAK </w:t>
            </w:r>
          </w:p>
        </w:tc>
        <w:tc>
          <w:tcPr>
            <w:tcW w:w="990" w:type="dxa"/>
            <w:tcBorders>
              <w:top w:val="nil"/>
              <w:left w:val="nil"/>
              <w:bottom w:val="nil"/>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00" w:type="dxa"/>
            <w:tcBorders>
              <w:top w:val="nil"/>
              <w:left w:val="nil"/>
              <w:bottom w:val="nil"/>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90" w:type="dxa"/>
            <w:tcBorders>
              <w:top w:val="nil"/>
              <w:left w:val="nil"/>
              <w:bottom w:val="nil"/>
              <w:right w:val="nil"/>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00" w:type="dxa"/>
            <w:tcBorders>
              <w:top w:val="nil"/>
              <w:left w:val="single" w:sz="8" w:space="0" w:color="auto"/>
              <w:bottom w:val="nil"/>
              <w:right w:val="single" w:sz="4"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72,110</w:t>
            </w:r>
          </w:p>
        </w:tc>
        <w:tc>
          <w:tcPr>
            <w:tcW w:w="1080" w:type="dxa"/>
            <w:tcBorders>
              <w:top w:val="nil"/>
              <w:left w:val="nil"/>
              <w:bottom w:val="nil"/>
              <w:right w:val="single" w:sz="4"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72,272</w:t>
            </w:r>
          </w:p>
        </w:tc>
        <w:tc>
          <w:tcPr>
            <w:tcW w:w="1170" w:type="dxa"/>
            <w:tcBorders>
              <w:top w:val="nil"/>
              <w:left w:val="nil"/>
              <w:bottom w:val="nil"/>
              <w:right w:val="single" w:sz="8"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78,367</w:t>
            </w:r>
          </w:p>
        </w:tc>
        <w:tc>
          <w:tcPr>
            <w:tcW w:w="1080" w:type="dxa"/>
            <w:tcBorders>
              <w:top w:val="nil"/>
              <w:left w:val="single" w:sz="8" w:space="0" w:color="auto"/>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8"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72,110</w:t>
            </w:r>
          </w:p>
        </w:tc>
        <w:tc>
          <w:tcPr>
            <w:tcW w:w="126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72,272</w:t>
            </w:r>
          </w:p>
        </w:tc>
        <w:tc>
          <w:tcPr>
            <w:tcW w:w="1069" w:type="dxa"/>
            <w:tcBorders>
              <w:top w:val="nil"/>
              <w:left w:val="nil"/>
              <w:bottom w:val="single" w:sz="4" w:space="0" w:color="auto"/>
              <w:right w:val="single" w:sz="8"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78,367</w:t>
            </w:r>
          </w:p>
        </w:tc>
      </w:tr>
      <w:tr w:rsidR="00FD7EAB" w:rsidRPr="00574B2A" w:rsidTr="00FD7EAB">
        <w:trPr>
          <w:trHeight w:val="19"/>
        </w:trPr>
        <w:tc>
          <w:tcPr>
            <w:tcW w:w="1800" w:type="dxa"/>
            <w:tcBorders>
              <w:top w:val="nil"/>
              <w:left w:val="single" w:sz="4" w:space="0" w:color="auto"/>
              <w:bottom w:val="single" w:sz="4" w:space="0" w:color="auto"/>
              <w:right w:val="single" w:sz="8" w:space="0" w:color="auto"/>
            </w:tcBorders>
            <w:shd w:val="clear" w:color="auto" w:fill="auto"/>
            <w:vAlign w:val="center"/>
          </w:tcPr>
          <w:p w:rsidR="00FD58F1" w:rsidRPr="00574B2A" w:rsidRDefault="00FD58F1" w:rsidP="003728B7">
            <w:pPr>
              <w:spacing w:before="20" w:after="20"/>
              <w:jc w:val="both"/>
              <w:rPr>
                <w:sz w:val="18"/>
                <w:szCs w:val="18"/>
                <w:lang w:val="sq-AL"/>
              </w:rPr>
            </w:pPr>
            <w:r w:rsidRPr="00574B2A">
              <w:rPr>
                <w:sz w:val="18"/>
                <w:szCs w:val="18"/>
                <w:lang w:val="sq-AL"/>
              </w:rPr>
              <w:t>P6.F2.O1.A1 Ndërtimi dhe administrimi i banesave për strehimin social, sipas mënyrës së përcaktuar me ligj.</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90" w:type="dxa"/>
            <w:tcBorders>
              <w:top w:val="single" w:sz="4" w:space="0" w:color="auto"/>
              <w:left w:val="nil"/>
              <w:bottom w:val="single" w:sz="4" w:space="0" w:color="auto"/>
              <w:right w:val="nil"/>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900" w:type="dxa"/>
            <w:tcBorders>
              <w:top w:val="single" w:sz="4" w:space="0" w:color="auto"/>
              <w:left w:val="single" w:sz="8" w:space="0" w:color="auto"/>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170" w:type="dxa"/>
            <w:tcBorders>
              <w:top w:val="single" w:sz="4" w:space="0" w:color="auto"/>
              <w:left w:val="nil"/>
              <w:bottom w:val="single" w:sz="4" w:space="0" w:color="auto"/>
              <w:right w:val="single" w:sz="8" w:space="0" w:color="auto"/>
            </w:tcBorders>
            <w:shd w:val="clear" w:color="auto" w:fill="auto"/>
            <w:noWrap/>
            <w:vAlign w:val="center"/>
          </w:tcPr>
          <w:p w:rsidR="00FD58F1" w:rsidRPr="00574B2A" w:rsidRDefault="00FD58F1" w:rsidP="003728B7">
            <w:pPr>
              <w:jc w:val="center"/>
              <w:rPr>
                <w:lang w:val="sq-AL"/>
              </w:rPr>
            </w:pPr>
            <w:r w:rsidRPr="00574B2A">
              <w:rPr>
                <w:rFonts w:eastAsia="Times New Roman" w:cs="Calibri"/>
                <w:color w:val="000000"/>
                <w:sz w:val="18"/>
                <w:szCs w:val="18"/>
                <w:lang w:val="sq-AL"/>
              </w:rPr>
              <w:t>-</w:t>
            </w:r>
          </w:p>
        </w:tc>
        <w:tc>
          <w:tcPr>
            <w:tcW w:w="1080" w:type="dxa"/>
            <w:tcBorders>
              <w:top w:val="nil"/>
              <w:left w:val="single" w:sz="8" w:space="0" w:color="auto"/>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88,946</w:t>
            </w:r>
          </w:p>
        </w:tc>
        <w:tc>
          <w:tcPr>
            <w:tcW w:w="1080" w:type="dxa"/>
            <w:tcBorders>
              <w:top w:val="nil"/>
              <w:left w:val="nil"/>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94,000</w:t>
            </w:r>
          </w:p>
        </w:tc>
        <w:tc>
          <w:tcPr>
            <w:tcW w:w="1080" w:type="dxa"/>
            <w:tcBorders>
              <w:top w:val="nil"/>
              <w:left w:val="nil"/>
              <w:bottom w:val="single" w:sz="4" w:space="0" w:color="auto"/>
              <w:right w:val="single" w:sz="8"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100,000</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88,946</w:t>
            </w:r>
          </w:p>
        </w:tc>
        <w:tc>
          <w:tcPr>
            <w:tcW w:w="126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94,000</w:t>
            </w:r>
          </w:p>
        </w:tc>
        <w:tc>
          <w:tcPr>
            <w:tcW w:w="1069" w:type="dxa"/>
            <w:tcBorders>
              <w:top w:val="nil"/>
              <w:left w:val="nil"/>
              <w:bottom w:val="single" w:sz="4" w:space="0" w:color="auto"/>
              <w:right w:val="single" w:sz="8"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100,000</w:t>
            </w:r>
          </w:p>
        </w:tc>
      </w:tr>
      <w:tr w:rsidR="00FD7EAB" w:rsidRPr="00574B2A" w:rsidTr="00FD7EAB">
        <w:trPr>
          <w:trHeight w:val="19"/>
        </w:trPr>
        <w:tc>
          <w:tcPr>
            <w:tcW w:w="1800" w:type="dxa"/>
            <w:tcBorders>
              <w:top w:val="nil"/>
              <w:left w:val="single" w:sz="4" w:space="0" w:color="auto"/>
              <w:bottom w:val="single" w:sz="4" w:space="0" w:color="auto"/>
              <w:right w:val="single" w:sz="8" w:space="0" w:color="auto"/>
            </w:tcBorders>
            <w:shd w:val="clear" w:color="auto" w:fill="auto"/>
            <w:vAlign w:val="center"/>
          </w:tcPr>
          <w:p w:rsidR="00FD58F1" w:rsidRPr="00574B2A" w:rsidRDefault="00FD58F1" w:rsidP="003728B7">
            <w:pPr>
              <w:spacing w:before="20" w:after="20"/>
              <w:jc w:val="both"/>
              <w:rPr>
                <w:sz w:val="18"/>
                <w:szCs w:val="18"/>
                <w:lang w:val="sq-AL"/>
              </w:rPr>
            </w:pPr>
            <w:r w:rsidRPr="00574B2A">
              <w:rPr>
                <w:sz w:val="18"/>
                <w:szCs w:val="18"/>
                <w:lang w:val="sq-AL"/>
              </w:rPr>
              <w:t xml:space="preserve">P6.F2.O2.A1 Përmirësimi i kushteve të banimit </w:t>
            </w:r>
          </w:p>
        </w:tc>
        <w:tc>
          <w:tcPr>
            <w:tcW w:w="990" w:type="dxa"/>
            <w:tcBorders>
              <w:top w:val="nil"/>
              <w:left w:val="nil"/>
              <w:bottom w:val="single" w:sz="4" w:space="0" w:color="auto"/>
              <w:right w:val="single" w:sz="4"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2,508</w:t>
            </w:r>
          </w:p>
        </w:tc>
        <w:tc>
          <w:tcPr>
            <w:tcW w:w="900" w:type="dxa"/>
            <w:tcBorders>
              <w:top w:val="nil"/>
              <w:left w:val="nil"/>
              <w:bottom w:val="single" w:sz="4" w:space="0" w:color="auto"/>
              <w:right w:val="single" w:sz="4" w:space="0" w:color="auto"/>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2,508</w:t>
            </w:r>
          </w:p>
        </w:tc>
        <w:tc>
          <w:tcPr>
            <w:tcW w:w="990" w:type="dxa"/>
            <w:tcBorders>
              <w:top w:val="nil"/>
              <w:left w:val="nil"/>
              <w:bottom w:val="single" w:sz="4" w:space="0" w:color="auto"/>
              <w:right w:val="nil"/>
            </w:tcBorders>
            <w:shd w:val="clear" w:color="auto" w:fill="auto"/>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2,686</w:t>
            </w:r>
          </w:p>
        </w:tc>
        <w:tc>
          <w:tcPr>
            <w:tcW w:w="900" w:type="dxa"/>
            <w:tcBorders>
              <w:top w:val="nil"/>
              <w:left w:val="single" w:sz="8" w:space="0" w:color="auto"/>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2,005</w:t>
            </w:r>
          </w:p>
        </w:tc>
        <w:tc>
          <w:tcPr>
            <w:tcW w:w="1080" w:type="dxa"/>
            <w:tcBorders>
              <w:top w:val="nil"/>
              <w:left w:val="nil"/>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3,500</w:t>
            </w:r>
          </w:p>
        </w:tc>
        <w:tc>
          <w:tcPr>
            <w:tcW w:w="1170" w:type="dxa"/>
            <w:tcBorders>
              <w:top w:val="nil"/>
              <w:left w:val="nil"/>
              <w:bottom w:val="single" w:sz="4" w:space="0" w:color="auto"/>
              <w:right w:val="single" w:sz="8"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13,000</w:t>
            </w:r>
          </w:p>
        </w:tc>
        <w:tc>
          <w:tcPr>
            <w:tcW w:w="1080" w:type="dxa"/>
            <w:tcBorders>
              <w:top w:val="nil"/>
              <w:left w:val="single" w:sz="8" w:space="0" w:color="auto"/>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color w:val="000000"/>
                <w:sz w:val="18"/>
                <w:szCs w:val="18"/>
                <w:lang w:val="sq-AL"/>
              </w:rPr>
              <w:t>1,500</w:t>
            </w:r>
          </w:p>
        </w:tc>
        <w:tc>
          <w:tcPr>
            <w:tcW w:w="1080" w:type="dxa"/>
            <w:tcBorders>
              <w:top w:val="nil"/>
              <w:left w:val="nil"/>
              <w:bottom w:val="single" w:sz="4" w:space="0" w:color="auto"/>
              <w:right w:val="single" w:sz="8" w:space="0" w:color="auto"/>
            </w:tcBorders>
            <w:shd w:val="clear" w:color="000000" w:fill="FFFFFF"/>
            <w:noWrap/>
            <w:vAlign w:val="center"/>
          </w:tcPr>
          <w:p w:rsidR="00FD58F1" w:rsidRPr="00574B2A" w:rsidRDefault="00FD58F1" w:rsidP="003728B7">
            <w:pPr>
              <w:spacing w:before="20" w:after="20"/>
              <w:jc w:val="center"/>
              <w:rPr>
                <w:color w:val="000000"/>
                <w:sz w:val="18"/>
                <w:szCs w:val="18"/>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4,513</w:t>
            </w:r>
          </w:p>
        </w:tc>
        <w:tc>
          <w:tcPr>
            <w:tcW w:w="126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7,508</w:t>
            </w:r>
          </w:p>
        </w:tc>
        <w:tc>
          <w:tcPr>
            <w:tcW w:w="1069" w:type="dxa"/>
            <w:tcBorders>
              <w:top w:val="nil"/>
              <w:left w:val="nil"/>
              <w:bottom w:val="single" w:sz="4" w:space="0" w:color="auto"/>
              <w:right w:val="single" w:sz="8" w:space="0" w:color="auto"/>
            </w:tcBorders>
            <w:shd w:val="clear" w:color="auto" w:fill="FFFFFF" w:themeFill="background1"/>
            <w:noWrap/>
            <w:vAlign w:val="center"/>
          </w:tcPr>
          <w:p w:rsidR="00FD58F1" w:rsidRPr="00574B2A" w:rsidRDefault="00FD58F1" w:rsidP="003728B7">
            <w:pPr>
              <w:spacing w:before="20" w:after="20"/>
              <w:jc w:val="center"/>
              <w:rPr>
                <w:b/>
                <w:bCs/>
                <w:color w:val="000000"/>
                <w:sz w:val="18"/>
                <w:szCs w:val="18"/>
                <w:lang w:val="sq-AL"/>
              </w:rPr>
            </w:pPr>
            <w:r w:rsidRPr="00574B2A">
              <w:rPr>
                <w:b/>
                <w:bCs/>
                <w:color w:val="000000"/>
                <w:sz w:val="18"/>
                <w:szCs w:val="18"/>
                <w:lang w:val="sq-AL"/>
              </w:rPr>
              <w:t>15,686</w:t>
            </w:r>
          </w:p>
        </w:tc>
      </w:tr>
      <w:tr w:rsidR="00FD7EAB" w:rsidRPr="00574B2A" w:rsidTr="00FD7EAB">
        <w:trPr>
          <w:trHeight w:val="19"/>
        </w:trPr>
        <w:tc>
          <w:tcPr>
            <w:tcW w:w="1800" w:type="dxa"/>
            <w:tcBorders>
              <w:top w:val="nil"/>
              <w:left w:val="single" w:sz="4" w:space="0" w:color="auto"/>
              <w:bottom w:val="single" w:sz="8" w:space="0" w:color="auto"/>
              <w:right w:val="single" w:sz="4" w:space="0" w:color="auto"/>
            </w:tcBorders>
            <w:shd w:val="clear" w:color="auto" w:fill="auto"/>
            <w:vAlign w:val="center"/>
          </w:tcPr>
          <w:p w:rsidR="00FD58F1" w:rsidRPr="00574B2A" w:rsidRDefault="00FD58F1" w:rsidP="00F14D00">
            <w:pPr>
              <w:spacing w:before="20" w:after="20"/>
              <w:jc w:val="both"/>
              <w:rPr>
                <w:sz w:val="18"/>
                <w:szCs w:val="18"/>
                <w:lang w:val="sq-AL"/>
              </w:rPr>
            </w:pPr>
            <w:r w:rsidRPr="00574B2A">
              <w:rPr>
                <w:sz w:val="18"/>
                <w:szCs w:val="18"/>
                <w:lang w:val="sq-AL"/>
              </w:rPr>
              <w:t xml:space="preserve">P6.F3.O1.A1 Nxitja e punësimit të të rinjve </w:t>
            </w:r>
          </w:p>
        </w:tc>
        <w:tc>
          <w:tcPr>
            <w:tcW w:w="990" w:type="dxa"/>
            <w:tcBorders>
              <w:top w:val="nil"/>
              <w:left w:val="single" w:sz="4" w:space="0" w:color="auto"/>
              <w:bottom w:val="single" w:sz="8" w:space="0" w:color="auto"/>
              <w:right w:val="single" w:sz="4" w:space="0" w:color="auto"/>
            </w:tcBorders>
            <w:shd w:val="clear" w:color="auto" w:fill="auto"/>
            <w:noWrap/>
            <w:vAlign w:val="center"/>
          </w:tcPr>
          <w:p w:rsidR="00FD58F1" w:rsidRPr="00574B2A" w:rsidRDefault="00FD58F1" w:rsidP="00F14D00">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8" w:space="0" w:color="auto"/>
              <w:right w:val="single" w:sz="4" w:space="0" w:color="auto"/>
            </w:tcBorders>
            <w:shd w:val="clear" w:color="auto" w:fill="auto"/>
            <w:noWrap/>
            <w:vAlign w:val="center"/>
          </w:tcPr>
          <w:p w:rsidR="00FD58F1" w:rsidRPr="00574B2A" w:rsidRDefault="00FD58F1" w:rsidP="00F14D00">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8" w:space="0" w:color="auto"/>
              <w:right w:val="nil"/>
            </w:tcBorders>
            <w:shd w:val="clear" w:color="auto" w:fill="auto"/>
            <w:noWrap/>
            <w:vAlign w:val="center"/>
          </w:tcPr>
          <w:p w:rsidR="00FD58F1" w:rsidRPr="00574B2A" w:rsidRDefault="00FD58F1" w:rsidP="00F14D00">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900" w:type="dxa"/>
            <w:tcBorders>
              <w:top w:val="nil"/>
              <w:left w:val="single" w:sz="8" w:space="0" w:color="auto"/>
              <w:bottom w:val="single" w:sz="8" w:space="0" w:color="auto"/>
              <w:right w:val="single" w:sz="4" w:space="0" w:color="auto"/>
            </w:tcBorders>
            <w:shd w:val="clear" w:color="auto" w:fill="auto"/>
            <w:noWrap/>
            <w:vAlign w:val="center"/>
          </w:tcPr>
          <w:p w:rsidR="00FD58F1" w:rsidRPr="00574B2A" w:rsidRDefault="00FD58F1" w:rsidP="00F14D00">
            <w:pPr>
              <w:spacing w:before="20" w:after="20"/>
              <w:jc w:val="center"/>
              <w:rPr>
                <w:color w:val="000000"/>
                <w:sz w:val="18"/>
                <w:szCs w:val="18"/>
                <w:lang w:val="sq-AL"/>
              </w:rPr>
            </w:pPr>
            <w:r w:rsidRPr="00574B2A">
              <w:rPr>
                <w:color w:val="000000"/>
                <w:sz w:val="18"/>
                <w:szCs w:val="18"/>
                <w:lang w:val="sq-AL"/>
              </w:rPr>
              <w:t>1,000</w:t>
            </w:r>
          </w:p>
        </w:tc>
        <w:tc>
          <w:tcPr>
            <w:tcW w:w="1080" w:type="dxa"/>
            <w:tcBorders>
              <w:top w:val="nil"/>
              <w:left w:val="nil"/>
              <w:bottom w:val="single" w:sz="8" w:space="0" w:color="auto"/>
              <w:right w:val="single" w:sz="4" w:space="0" w:color="auto"/>
            </w:tcBorders>
            <w:shd w:val="clear" w:color="auto" w:fill="auto"/>
            <w:noWrap/>
            <w:vAlign w:val="center"/>
          </w:tcPr>
          <w:p w:rsidR="00FD58F1" w:rsidRPr="00574B2A" w:rsidRDefault="00FD58F1" w:rsidP="00F14D00">
            <w:pPr>
              <w:spacing w:before="20" w:after="20"/>
              <w:jc w:val="center"/>
              <w:rPr>
                <w:color w:val="000000"/>
                <w:sz w:val="18"/>
                <w:szCs w:val="18"/>
                <w:lang w:val="sq-AL"/>
              </w:rPr>
            </w:pPr>
            <w:r w:rsidRPr="00574B2A">
              <w:rPr>
                <w:color w:val="000000"/>
                <w:sz w:val="18"/>
                <w:szCs w:val="18"/>
                <w:lang w:val="sq-AL"/>
              </w:rPr>
              <w:t>1,000</w:t>
            </w:r>
          </w:p>
        </w:tc>
        <w:tc>
          <w:tcPr>
            <w:tcW w:w="1170" w:type="dxa"/>
            <w:tcBorders>
              <w:top w:val="nil"/>
              <w:left w:val="nil"/>
              <w:bottom w:val="single" w:sz="8" w:space="0" w:color="auto"/>
              <w:right w:val="single" w:sz="8" w:space="0" w:color="auto"/>
            </w:tcBorders>
            <w:shd w:val="clear" w:color="auto" w:fill="auto"/>
            <w:noWrap/>
            <w:vAlign w:val="center"/>
          </w:tcPr>
          <w:p w:rsidR="00FD58F1" w:rsidRPr="00574B2A" w:rsidRDefault="00FD58F1" w:rsidP="00F14D00">
            <w:pPr>
              <w:spacing w:before="20" w:after="20"/>
              <w:jc w:val="center"/>
              <w:rPr>
                <w:color w:val="000000"/>
                <w:sz w:val="18"/>
                <w:szCs w:val="18"/>
                <w:lang w:val="sq-AL"/>
              </w:rPr>
            </w:pPr>
            <w:r w:rsidRPr="00574B2A">
              <w:rPr>
                <w:color w:val="000000"/>
                <w:sz w:val="18"/>
                <w:szCs w:val="18"/>
                <w:lang w:val="sq-AL"/>
              </w:rPr>
              <w:t>7,000</w:t>
            </w:r>
          </w:p>
        </w:tc>
        <w:tc>
          <w:tcPr>
            <w:tcW w:w="1080" w:type="dxa"/>
            <w:tcBorders>
              <w:top w:val="nil"/>
              <w:left w:val="single" w:sz="8" w:space="0" w:color="auto"/>
              <w:bottom w:val="single" w:sz="8" w:space="0" w:color="auto"/>
              <w:right w:val="nil"/>
            </w:tcBorders>
            <w:shd w:val="clear" w:color="auto" w:fill="auto"/>
            <w:noWrap/>
            <w:vAlign w:val="center"/>
          </w:tcPr>
          <w:p w:rsidR="00FD58F1" w:rsidRPr="00574B2A" w:rsidRDefault="00FD58F1" w:rsidP="00F14D00">
            <w:pPr>
              <w:jc w:val="center"/>
              <w:rPr>
                <w:lang w:val="sq-AL"/>
              </w:rPr>
            </w:pPr>
            <w:r w:rsidRPr="00574B2A">
              <w:rPr>
                <w:rFonts w:eastAsia="Times New Roman" w:cs="Calibri"/>
                <w:color w:val="000000"/>
                <w:sz w:val="18"/>
                <w:szCs w:val="18"/>
                <w:lang w:val="sq-AL"/>
              </w:rPr>
              <w:t>-</w:t>
            </w:r>
          </w:p>
        </w:tc>
        <w:tc>
          <w:tcPr>
            <w:tcW w:w="1080" w:type="dxa"/>
            <w:tcBorders>
              <w:top w:val="nil"/>
              <w:left w:val="single" w:sz="4" w:space="0" w:color="auto"/>
              <w:bottom w:val="single" w:sz="8" w:space="0" w:color="auto"/>
              <w:right w:val="nil"/>
            </w:tcBorders>
            <w:shd w:val="clear" w:color="auto" w:fill="auto"/>
            <w:noWrap/>
            <w:vAlign w:val="center"/>
          </w:tcPr>
          <w:p w:rsidR="00FD58F1" w:rsidRPr="00574B2A" w:rsidRDefault="00FD58F1" w:rsidP="00F14D00">
            <w:pPr>
              <w:jc w:val="center"/>
              <w:rPr>
                <w:lang w:val="sq-AL"/>
              </w:rPr>
            </w:pPr>
            <w:r w:rsidRPr="00574B2A">
              <w:rPr>
                <w:rFonts w:eastAsia="Times New Roman" w:cs="Calibri"/>
                <w:color w:val="000000"/>
                <w:sz w:val="18"/>
                <w:szCs w:val="18"/>
                <w:lang w:val="sq-AL"/>
              </w:rPr>
              <w:t>-</w:t>
            </w:r>
          </w:p>
        </w:tc>
        <w:tc>
          <w:tcPr>
            <w:tcW w:w="1080" w:type="dxa"/>
            <w:tcBorders>
              <w:top w:val="nil"/>
              <w:left w:val="single" w:sz="4" w:space="0" w:color="auto"/>
              <w:bottom w:val="single" w:sz="8" w:space="0" w:color="auto"/>
              <w:right w:val="single" w:sz="8" w:space="0" w:color="auto"/>
            </w:tcBorders>
            <w:shd w:val="clear" w:color="auto" w:fill="auto"/>
            <w:noWrap/>
            <w:vAlign w:val="center"/>
          </w:tcPr>
          <w:p w:rsidR="00FD58F1" w:rsidRPr="00574B2A" w:rsidRDefault="00FD58F1" w:rsidP="00F14D00">
            <w:pPr>
              <w:jc w:val="center"/>
              <w:rPr>
                <w:lang w:val="sq-AL"/>
              </w:rPr>
            </w:pPr>
            <w:r w:rsidRPr="00574B2A">
              <w:rPr>
                <w:rFonts w:eastAsia="Times New Roman" w:cs="Calibri"/>
                <w:color w:val="000000"/>
                <w:sz w:val="18"/>
                <w:szCs w:val="18"/>
                <w:lang w:val="sq-AL"/>
              </w:rPr>
              <w:t>-</w:t>
            </w:r>
          </w:p>
        </w:tc>
        <w:tc>
          <w:tcPr>
            <w:tcW w:w="108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F14D00">
            <w:pPr>
              <w:spacing w:before="20" w:after="20"/>
              <w:jc w:val="center"/>
              <w:rPr>
                <w:b/>
                <w:bCs/>
                <w:color w:val="000000"/>
                <w:sz w:val="18"/>
                <w:szCs w:val="18"/>
                <w:lang w:val="sq-AL"/>
              </w:rPr>
            </w:pPr>
            <w:r w:rsidRPr="00574B2A">
              <w:rPr>
                <w:b/>
                <w:bCs/>
                <w:color w:val="000000"/>
                <w:sz w:val="18"/>
                <w:szCs w:val="18"/>
                <w:lang w:val="sq-AL"/>
              </w:rPr>
              <w:t>1,000</w:t>
            </w:r>
          </w:p>
        </w:tc>
        <w:tc>
          <w:tcPr>
            <w:tcW w:w="1260" w:type="dxa"/>
            <w:tcBorders>
              <w:top w:val="nil"/>
              <w:left w:val="nil"/>
              <w:bottom w:val="single" w:sz="4" w:space="0" w:color="auto"/>
              <w:right w:val="single" w:sz="4" w:space="0" w:color="auto"/>
            </w:tcBorders>
            <w:shd w:val="clear" w:color="auto" w:fill="FFFFFF" w:themeFill="background1"/>
            <w:noWrap/>
            <w:vAlign w:val="center"/>
          </w:tcPr>
          <w:p w:rsidR="00FD58F1" w:rsidRPr="00574B2A" w:rsidRDefault="00FD58F1" w:rsidP="00F14D00">
            <w:pPr>
              <w:spacing w:before="20" w:after="20"/>
              <w:jc w:val="center"/>
              <w:rPr>
                <w:b/>
                <w:bCs/>
                <w:color w:val="000000"/>
                <w:sz w:val="18"/>
                <w:szCs w:val="18"/>
                <w:lang w:val="sq-AL"/>
              </w:rPr>
            </w:pPr>
            <w:r w:rsidRPr="00574B2A">
              <w:rPr>
                <w:b/>
                <w:bCs/>
                <w:color w:val="000000"/>
                <w:sz w:val="18"/>
                <w:szCs w:val="18"/>
                <w:lang w:val="sq-AL"/>
              </w:rPr>
              <w:t>1,000</w:t>
            </w:r>
          </w:p>
        </w:tc>
        <w:tc>
          <w:tcPr>
            <w:tcW w:w="1069" w:type="dxa"/>
            <w:tcBorders>
              <w:top w:val="nil"/>
              <w:left w:val="nil"/>
              <w:bottom w:val="single" w:sz="4" w:space="0" w:color="auto"/>
              <w:right w:val="single" w:sz="8" w:space="0" w:color="auto"/>
            </w:tcBorders>
            <w:shd w:val="clear" w:color="auto" w:fill="FFFFFF" w:themeFill="background1"/>
            <w:noWrap/>
            <w:vAlign w:val="center"/>
          </w:tcPr>
          <w:p w:rsidR="00FD58F1" w:rsidRPr="00574B2A" w:rsidRDefault="00FD58F1" w:rsidP="00F14D00">
            <w:pPr>
              <w:spacing w:before="20" w:after="20"/>
              <w:jc w:val="center"/>
              <w:rPr>
                <w:b/>
                <w:bCs/>
                <w:color w:val="000000"/>
                <w:sz w:val="18"/>
                <w:szCs w:val="18"/>
                <w:lang w:val="sq-AL"/>
              </w:rPr>
            </w:pPr>
            <w:r w:rsidRPr="00574B2A">
              <w:rPr>
                <w:b/>
                <w:bCs/>
                <w:color w:val="000000"/>
                <w:sz w:val="18"/>
                <w:szCs w:val="18"/>
                <w:lang w:val="sq-AL"/>
              </w:rPr>
              <w:t>7,000</w:t>
            </w:r>
          </w:p>
        </w:tc>
      </w:tr>
      <w:tr w:rsidR="00FD7EAB" w:rsidRPr="00574B2A" w:rsidTr="00FD7EAB">
        <w:trPr>
          <w:trHeight w:val="19"/>
        </w:trPr>
        <w:tc>
          <w:tcPr>
            <w:tcW w:w="1800" w:type="dxa"/>
            <w:tcBorders>
              <w:top w:val="nil"/>
              <w:left w:val="single" w:sz="8" w:space="0" w:color="auto"/>
              <w:bottom w:val="single" w:sz="8" w:space="0" w:color="auto"/>
              <w:right w:val="single" w:sz="4" w:space="0" w:color="auto"/>
            </w:tcBorders>
            <w:shd w:val="clear" w:color="auto" w:fill="F2F2F2" w:themeFill="background1" w:themeFillShade="F2"/>
            <w:vAlign w:val="center"/>
            <w:hideMark/>
          </w:tcPr>
          <w:p w:rsidR="00FD58F1" w:rsidRPr="00574B2A" w:rsidRDefault="00FD58F1" w:rsidP="00835151">
            <w:pPr>
              <w:spacing w:before="20" w:after="20" w:line="240" w:lineRule="auto"/>
              <w:rPr>
                <w:rFonts w:eastAsia="Times New Roman" w:cs="Calibri"/>
                <w:b/>
                <w:bCs/>
                <w:sz w:val="18"/>
                <w:szCs w:val="18"/>
                <w:lang w:val="sq-AL"/>
              </w:rPr>
            </w:pPr>
            <w:r w:rsidRPr="00574B2A">
              <w:rPr>
                <w:rFonts w:eastAsia="Times New Roman" w:cs="Calibri"/>
                <w:b/>
                <w:bCs/>
                <w:sz w:val="18"/>
                <w:szCs w:val="18"/>
                <w:lang w:val="sq-AL"/>
              </w:rPr>
              <w:t>Totali P.6</w:t>
            </w:r>
          </w:p>
        </w:tc>
        <w:tc>
          <w:tcPr>
            <w:tcW w:w="990" w:type="dxa"/>
            <w:tcBorders>
              <w:top w:val="nil"/>
              <w:left w:val="single" w:sz="4" w:space="0" w:color="auto"/>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2,508</w:t>
            </w:r>
          </w:p>
        </w:tc>
        <w:tc>
          <w:tcPr>
            <w:tcW w:w="90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2,508</w:t>
            </w:r>
          </w:p>
        </w:tc>
        <w:tc>
          <w:tcPr>
            <w:tcW w:w="99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2,686</w:t>
            </w:r>
          </w:p>
        </w:tc>
        <w:tc>
          <w:tcPr>
            <w:tcW w:w="90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75,115</w:t>
            </w:r>
          </w:p>
        </w:tc>
        <w:tc>
          <w:tcPr>
            <w:tcW w:w="108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76,772</w:t>
            </w:r>
          </w:p>
        </w:tc>
        <w:tc>
          <w:tcPr>
            <w:tcW w:w="117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98,367</w:t>
            </w:r>
          </w:p>
        </w:tc>
        <w:tc>
          <w:tcPr>
            <w:tcW w:w="108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88,946</w:t>
            </w:r>
          </w:p>
        </w:tc>
        <w:tc>
          <w:tcPr>
            <w:tcW w:w="108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95,500</w:t>
            </w:r>
          </w:p>
        </w:tc>
        <w:tc>
          <w:tcPr>
            <w:tcW w:w="1080" w:type="dxa"/>
            <w:tcBorders>
              <w:top w:val="nil"/>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100,000</w:t>
            </w:r>
          </w:p>
        </w:tc>
        <w:tc>
          <w:tcPr>
            <w:tcW w:w="108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166,569</w:t>
            </w:r>
          </w:p>
        </w:tc>
        <w:tc>
          <w:tcPr>
            <w:tcW w:w="126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174,780</w:t>
            </w:r>
          </w:p>
        </w:tc>
        <w:tc>
          <w:tcPr>
            <w:tcW w:w="1069"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FD58F1" w:rsidRPr="00574B2A" w:rsidRDefault="00FD58F1" w:rsidP="00835151">
            <w:pPr>
              <w:spacing w:before="20" w:after="20"/>
              <w:jc w:val="center"/>
              <w:rPr>
                <w:b/>
                <w:bCs/>
                <w:color w:val="000000"/>
                <w:sz w:val="18"/>
                <w:szCs w:val="18"/>
                <w:lang w:val="sq-AL"/>
              </w:rPr>
            </w:pPr>
            <w:r w:rsidRPr="00574B2A">
              <w:rPr>
                <w:b/>
                <w:bCs/>
                <w:color w:val="000000"/>
                <w:sz w:val="18"/>
                <w:szCs w:val="18"/>
                <w:lang w:val="sq-AL"/>
              </w:rPr>
              <w:t>201,053</w:t>
            </w:r>
          </w:p>
        </w:tc>
      </w:tr>
    </w:tbl>
    <w:p w:rsidR="00B80793" w:rsidRPr="00574B2A" w:rsidRDefault="00B80793" w:rsidP="00FD7EAB">
      <w:pPr>
        <w:pStyle w:val="Caption"/>
        <w:spacing w:before="120" w:after="60"/>
        <w:ind w:left="-180"/>
        <w:rPr>
          <w:b w:val="0"/>
          <w:i/>
          <w:noProof w:val="0"/>
          <w:color w:val="auto"/>
          <w:szCs w:val="24"/>
          <w:lang w:val="sq-AL"/>
        </w:rPr>
      </w:pPr>
      <w:bookmarkStart w:id="170" w:name="_Toc485654507"/>
      <w:r w:rsidRPr="00574B2A">
        <w:rPr>
          <w:b w:val="0"/>
          <w:i/>
          <w:noProof w:val="0"/>
          <w:color w:val="auto"/>
          <w:szCs w:val="24"/>
          <w:lang w:val="sq-AL"/>
        </w:rPr>
        <w:t xml:space="preserve">Tabela </w:t>
      </w:r>
      <w:r w:rsidR="00EA44C0" w:rsidRPr="00574B2A">
        <w:rPr>
          <w:b w:val="0"/>
          <w:i/>
          <w:noProof w:val="0"/>
          <w:color w:val="auto"/>
          <w:szCs w:val="24"/>
          <w:lang w:val="sq-AL"/>
        </w:rPr>
        <w:fldChar w:fldCharType="begin"/>
      </w:r>
      <w:r w:rsidRPr="00574B2A">
        <w:rPr>
          <w:b w:val="0"/>
          <w:i/>
          <w:noProof w:val="0"/>
          <w:color w:val="auto"/>
          <w:szCs w:val="24"/>
          <w:lang w:val="sq-AL"/>
        </w:rPr>
        <w:instrText xml:space="preserve"> SEQ Tabela \* ARABIC </w:instrText>
      </w:r>
      <w:r w:rsidR="00EA44C0" w:rsidRPr="00574B2A">
        <w:rPr>
          <w:b w:val="0"/>
          <w:i/>
          <w:noProof w:val="0"/>
          <w:color w:val="auto"/>
          <w:szCs w:val="24"/>
          <w:lang w:val="sq-AL"/>
        </w:rPr>
        <w:fldChar w:fldCharType="separate"/>
      </w:r>
      <w:r w:rsidR="00000792">
        <w:rPr>
          <w:b w:val="0"/>
          <w:i/>
          <w:color w:val="auto"/>
          <w:szCs w:val="24"/>
          <w:lang w:val="sq-AL"/>
        </w:rPr>
        <w:t>29</w:t>
      </w:r>
      <w:r w:rsidR="00EA44C0" w:rsidRPr="00574B2A">
        <w:rPr>
          <w:b w:val="0"/>
          <w:i/>
          <w:noProof w:val="0"/>
          <w:color w:val="auto"/>
          <w:szCs w:val="24"/>
          <w:lang w:val="sq-AL"/>
        </w:rPr>
        <w:fldChar w:fldCharType="end"/>
      </w:r>
      <w:r w:rsidRPr="00574B2A">
        <w:rPr>
          <w:b w:val="0"/>
          <w:i/>
          <w:noProof w:val="0"/>
          <w:color w:val="auto"/>
          <w:szCs w:val="24"/>
          <w:lang w:val="sq-AL"/>
        </w:rPr>
        <w:t>: Përshkrim i detajuar i buxhetimit të aktiviteteve të Programit të Strehimit dhe Shërbimeve Sociale, 201</w:t>
      </w:r>
      <w:r w:rsidR="009E5064" w:rsidRPr="00574B2A">
        <w:rPr>
          <w:b w:val="0"/>
          <w:i/>
          <w:noProof w:val="0"/>
          <w:color w:val="auto"/>
          <w:szCs w:val="24"/>
          <w:lang w:val="sq-AL"/>
        </w:rPr>
        <w:t>8</w:t>
      </w:r>
      <w:r w:rsidRPr="00574B2A">
        <w:rPr>
          <w:b w:val="0"/>
          <w:i/>
          <w:noProof w:val="0"/>
          <w:color w:val="auto"/>
          <w:szCs w:val="24"/>
          <w:lang w:val="sq-AL"/>
        </w:rPr>
        <w:t>-20</w:t>
      </w:r>
      <w:r w:rsidR="009E5064" w:rsidRPr="00574B2A">
        <w:rPr>
          <w:b w:val="0"/>
          <w:i/>
          <w:noProof w:val="0"/>
          <w:color w:val="auto"/>
          <w:szCs w:val="24"/>
          <w:lang w:val="sq-AL"/>
        </w:rPr>
        <w:t>20</w:t>
      </w:r>
      <w:r w:rsidRPr="00574B2A">
        <w:rPr>
          <w:b w:val="0"/>
          <w:i/>
          <w:noProof w:val="0"/>
          <w:color w:val="auto"/>
          <w:szCs w:val="24"/>
          <w:lang w:val="sq-AL"/>
        </w:rPr>
        <w:t xml:space="preserve"> (000 lekë)</w:t>
      </w:r>
      <w:bookmarkEnd w:id="169"/>
      <w:bookmarkEnd w:id="170"/>
    </w:p>
    <w:p w:rsidR="00AA5102" w:rsidRPr="00574B2A" w:rsidRDefault="00AA5102" w:rsidP="00AA5102">
      <w:pPr>
        <w:rPr>
          <w:lang w:val="sq-AL"/>
        </w:rPr>
        <w:sectPr w:rsidR="00AA5102" w:rsidRPr="00574B2A" w:rsidSect="00B80793">
          <w:pgSz w:w="16839" w:h="11907" w:orient="landscape" w:code="9"/>
          <w:pgMar w:top="1440" w:right="1670" w:bottom="1440" w:left="1440" w:header="720" w:footer="720" w:gutter="0"/>
          <w:cols w:space="720"/>
          <w:titlePg/>
          <w:docGrid w:linePitch="360"/>
        </w:sectPr>
      </w:pPr>
    </w:p>
    <w:p w:rsidR="00B80793" w:rsidRPr="00574B2A" w:rsidRDefault="00B80793" w:rsidP="00783AD4">
      <w:pPr>
        <w:pStyle w:val="Heading2"/>
        <w:numPr>
          <w:ilvl w:val="1"/>
          <w:numId w:val="38"/>
        </w:numPr>
        <w:spacing w:before="0" w:after="240"/>
        <w:rPr>
          <w:rFonts w:asciiTheme="majorHAnsi" w:hAnsiTheme="majorHAnsi"/>
          <w:sz w:val="24"/>
          <w:lang w:val="sq-AL"/>
        </w:rPr>
      </w:pPr>
      <w:bookmarkStart w:id="171" w:name="_Toc439926442"/>
      <w:bookmarkStart w:id="172" w:name="_Toc456597908"/>
      <w:bookmarkStart w:id="173" w:name="_Toc485653788"/>
      <w:r w:rsidRPr="00574B2A">
        <w:rPr>
          <w:rFonts w:asciiTheme="majorHAnsi" w:hAnsiTheme="majorHAnsi"/>
          <w:sz w:val="24"/>
          <w:lang w:val="sq-AL"/>
        </w:rPr>
        <w:t>Kultura</w:t>
      </w:r>
      <w:bookmarkEnd w:id="171"/>
      <w:r w:rsidRPr="00574B2A">
        <w:rPr>
          <w:rFonts w:asciiTheme="majorHAnsi" w:hAnsiTheme="majorHAnsi"/>
          <w:sz w:val="24"/>
          <w:lang w:val="sq-AL"/>
        </w:rPr>
        <w:t>, rinia dhe sportet</w:t>
      </w:r>
      <w:bookmarkEnd w:id="172"/>
      <w:r w:rsidR="00783AD4" w:rsidRPr="00783AD4">
        <w:rPr>
          <w:rFonts w:asciiTheme="majorHAnsi" w:hAnsiTheme="majorHAnsi"/>
          <w:sz w:val="24"/>
          <w:lang w:val="sq-AL"/>
        </w:rPr>
        <w:t xml:space="preserve"> </w:t>
      </w:r>
      <w:r w:rsidR="00783AD4" w:rsidRPr="00574B2A">
        <w:rPr>
          <w:rFonts w:asciiTheme="majorHAnsi" w:hAnsiTheme="majorHAnsi"/>
          <w:sz w:val="24"/>
          <w:lang w:val="sq-AL"/>
        </w:rPr>
        <w:t>P</w:t>
      </w:r>
      <w:r w:rsidR="00783AD4">
        <w:rPr>
          <w:rFonts w:asciiTheme="majorHAnsi" w:hAnsiTheme="majorHAnsi"/>
          <w:sz w:val="24"/>
          <w:lang w:val="sq-AL"/>
        </w:rPr>
        <w:t>.</w:t>
      </w:r>
      <w:r w:rsidR="00783AD4" w:rsidRPr="00574B2A">
        <w:rPr>
          <w:rFonts w:asciiTheme="majorHAnsi" w:hAnsiTheme="majorHAnsi"/>
          <w:sz w:val="24"/>
          <w:lang w:val="sq-AL"/>
        </w:rPr>
        <w:t>7</w:t>
      </w:r>
      <w:bookmarkEnd w:id="173"/>
    </w:p>
    <w:p w:rsidR="00B80793" w:rsidRPr="00574B2A" w:rsidRDefault="00B80793" w:rsidP="003768C0">
      <w:pPr>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783AD4" w:rsidRDefault="00D278E7" w:rsidP="00783AD4">
      <w:pPr>
        <w:pStyle w:val="NoParagraphStyle"/>
        <w:spacing w:before="120" w:line="276" w:lineRule="auto"/>
        <w:jc w:val="both"/>
        <w:rPr>
          <w:rFonts w:ascii="Times New Roman" w:hAnsi="Times New Roman" w:cs="Times New Roman"/>
          <w:color w:val="auto"/>
          <w:lang w:val="sq-AL"/>
        </w:rPr>
      </w:pPr>
      <w:r w:rsidRPr="00574B2A">
        <w:rPr>
          <w:rFonts w:ascii="Times New Roman" w:hAnsi="Times New Roman" w:cs="Times New Roman"/>
          <w:color w:val="auto"/>
          <w:lang w:val="sq-AL"/>
        </w:rPr>
        <w:t>Në Bashkin</w:t>
      </w:r>
      <w:r w:rsidR="009D5D80" w:rsidRPr="00574B2A">
        <w:rPr>
          <w:rFonts w:ascii="Times New Roman" w:hAnsi="Times New Roman" w:cs="Times New Roman"/>
          <w:color w:val="auto"/>
          <w:lang w:val="sq-AL"/>
        </w:rPr>
        <w:t>ë</w:t>
      </w:r>
      <w:r w:rsidRPr="00574B2A">
        <w:rPr>
          <w:rFonts w:ascii="Times New Roman" w:hAnsi="Times New Roman" w:cs="Times New Roman"/>
          <w:color w:val="auto"/>
          <w:lang w:val="sq-AL"/>
        </w:rPr>
        <w:t xml:space="preserve"> </w:t>
      </w:r>
      <w:r w:rsidR="00264D87" w:rsidRPr="00574B2A">
        <w:rPr>
          <w:rFonts w:ascii="Times New Roman" w:hAnsi="Times New Roman" w:cs="Times New Roman"/>
          <w:color w:val="auto"/>
          <w:lang w:val="sq-AL"/>
        </w:rPr>
        <w:t>Kukës</w:t>
      </w:r>
      <w:r w:rsidRPr="00574B2A">
        <w:rPr>
          <w:rFonts w:ascii="Times New Roman" w:hAnsi="Times New Roman" w:cs="Times New Roman"/>
          <w:color w:val="auto"/>
          <w:lang w:val="sq-AL"/>
        </w:rPr>
        <w:t xml:space="preserve"> ka një muze historik, Stadium i ri, k</w:t>
      </w:r>
      <w:r w:rsidR="009D5D80" w:rsidRPr="00574B2A">
        <w:rPr>
          <w:rFonts w:ascii="Times New Roman" w:hAnsi="Times New Roman" w:cs="Times New Roman"/>
          <w:color w:val="auto"/>
          <w:lang w:val="sq-AL"/>
        </w:rPr>
        <w:t>ë</w:t>
      </w:r>
      <w:r w:rsidRPr="00574B2A">
        <w:rPr>
          <w:rFonts w:ascii="Times New Roman" w:hAnsi="Times New Roman" w:cs="Times New Roman"/>
          <w:color w:val="auto"/>
          <w:lang w:val="sq-AL"/>
        </w:rPr>
        <w:t xml:space="preserve">nde </w:t>
      </w:r>
      <w:r w:rsidR="00BE0538" w:rsidRPr="00574B2A">
        <w:rPr>
          <w:rFonts w:ascii="Times New Roman" w:hAnsi="Times New Roman" w:cs="Times New Roman"/>
          <w:color w:val="auto"/>
          <w:lang w:val="sq-AL"/>
        </w:rPr>
        <w:t>lojërash</w:t>
      </w:r>
      <w:r w:rsidRPr="00574B2A">
        <w:rPr>
          <w:rFonts w:ascii="Times New Roman" w:hAnsi="Times New Roman" w:cs="Times New Roman"/>
          <w:color w:val="auto"/>
          <w:lang w:val="sq-AL"/>
        </w:rPr>
        <w:t xml:space="preserve">, 2 biblioteka, salla koncertesh, 1 orkestër në </w:t>
      </w:r>
      <w:r w:rsidR="00264D87" w:rsidRPr="00574B2A">
        <w:rPr>
          <w:rFonts w:ascii="Times New Roman" w:hAnsi="Times New Roman" w:cs="Times New Roman"/>
          <w:color w:val="auto"/>
          <w:lang w:val="sq-AL"/>
        </w:rPr>
        <w:t>Kukës</w:t>
      </w:r>
      <w:r w:rsidRPr="00574B2A">
        <w:rPr>
          <w:rFonts w:ascii="Times New Roman" w:hAnsi="Times New Roman" w:cs="Times New Roman"/>
          <w:color w:val="auto"/>
          <w:lang w:val="sq-AL"/>
        </w:rPr>
        <w:t xml:space="preserve">, 1 qendër kulturore, fusha futbolli e volejbolli, ndërtesa fetare: 1 kishë dhe një xhami në </w:t>
      </w:r>
      <w:r w:rsidR="00264D87" w:rsidRPr="00574B2A">
        <w:rPr>
          <w:rFonts w:ascii="Times New Roman" w:hAnsi="Times New Roman" w:cs="Times New Roman"/>
          <w:color w:val="auto"/>
          <w:lang w:val="sq-AL"/>
        </w:rPr>
        <w:t>Kukës</w:t>
      </w:r>
      <w:r w:rsidRPr="00574B2A">
        <w:rPr>
          <w:rFonts w:ascii="Times New Roman" w:hAnsi="Times New Roman" w:cs="Times New Roman"/>
          <w:color w:val="auto"/>
          <w:lang w:val="sq-AL"/>
        </w:rPr>
        <w:t xml:space="preserve">, si dhe disa kisha e xhami të vogla nëpër fshatrat përreth. </w:t>
      </w:r>
    </w:p>
    <w:p w:rsidR="00783AD4" w:rsidRDefault="00D278E7" w:rsidP="00783AD4">
      <w:pPr>
        <w:pStyle w:val="NoParagraphStyle"/>
        <w:spacing w:before="120" w:line="276" w:lineRule="auto"/>
        <w:jc w:val="both"/>
        <w:rPr>
          <w:rFonts w:ascii="Times New Roman" w:hAnsi="Times New Roman" w:cs="Times New Roman"/>
          <w:lang w:val="sq-AL"/>
        </w:rPr>
      </w:pPr>
      <w:r w:rsidRPr="00574B2A">
        <w:rPr>
          <w:rFonts w:ascii="Times New Roman" w:hAnsi="Times New Roman" w:cs="Times New Roman"/>
          <w:color w:val="auto"/>
          <w:lang w:val="sq-AL"/>
        </w:rPr>
        <w:t xml:space="preserve">Atraksionet e tilla si male, lumenj, liqene, monumente, shpella, lugina, </w:t>
      </w:r>
      <w:r w:rsidR="00BE0538" w:rsidRPr="00574B2A">
        <w:rPr>
          <w:rFonts w:ascii="Times New Roman" w:hAnsi="Times New Roman" w:cs="Times New Roman"/>
          <w:color w:val="auto"/>
          <w:lang w:val="sq-AL"/>
        </w:rPr>
        <w:t>etj.</w:t>
      </w:r>
      <w:r w:rsidRPr="00574B2A">
        <w:rPr>
          <w:rFonts w:ascii="Times New Roman" w:hAnsi="Times New Roman" w:cs="Times New Roman"/>
          <w:color w:val="auto"/>
          <w:lang w:val="sq-AL"/>
        </w:rPr>
        <w:t xml:space="preserve"> (të përmendura në detaj në seksionin për Mjedisin) i shtojnë potencialet për ta shndërruar </w:t>
      </w:r>
      <w:r w:rsidR="00264D87" w:rsidRPr="00574B2A">
        <w:rPr>
          <w:rFonts w:ascii="Times New Roman" w:hAnsi="Times New Roman" w:cs="Times New Roman"/>
          <w:color w:val="auto"/>
          <w:lang w:val="sq-AL"/>
        </w:rPr>
        <w:t>Kukës</w:t>
      </w:r>
      <w:r w:rsidRPr="00574B2A">
        <w:rPr>
          <w:rFonts w:ascii="Times New Roman" w:hAnsi="Times New Roman" w:cs="Times New Roman"/>
          <w:color w:val="auto"/>
          <w:lang w:val="sq-AL"/>
        </w:rPr>
        <w:t>in në një zonë të frekuentuar turistike</w:t>
      </w:r>
      <w:r w:rsidRPr="00574B2A">
        <w:rPr>
          <w:rFonts w:ascii="Times New Roman" w:hAnsi="Times New Roman" w:cs="Times New Roman"/>
          <w:lang w:val="sq-AL"/>
        </w:rPr>
        <w:t>. Bashki</w:t>
      </w:r>
      <w:r w:rsidR="00F9160C" w:rsidRPr="00574B2A">
        <w:rPr>
          <w:rFonts w:ascii="Times New Roman" w:hAnsi="Times New Roman" w:cs="Times New Roman"/>
          <w:lang w:val="sq-AL"/>
        </w:rPr>
        <w:t>a</w:t>
      </w:r>
      <w:r w:rsidRPr="00574B2A">
        <w:rPr>
          <w:rFonts w:ascii="Times New Roman" w:hAnsi="Times New Roman" w:cs="Times New Roman"/>
          <w:lang w:val="sq-AL"/>
        </w:rPr>
        <w:t xml:space="preserve"> ka asete të mjaftueshme për të tërhequr turistët, veçanërisht burimet e jashtëzakonshme natyrore në majat e maleve, kullotat alpine, luginat e thella, si dhe liqenet dhe</w:t>
      </w:r>
      <w:r w:rsidR="00716907" w:rsidRPr="00574B2A">
        <w:rPr>
          <w:rFonts w:ascii="Times New Roman" w:hAnsi="Times New Roman" w:cs="Times New Roman"/>
          <w:lang w:val="sq-AL"/>
        </w:rPr>
        <w:t xml:space="preserve"> lumenjtë spektakolar. Atraksionet që tërheqin më shumë turistë janë, Liqeni i Fierzës, Shishtaveci, kanionet e Gjallicës, etj. </w:t>
      </w:r>
    </w:p>
    <w:p w:rsidR="00B80793" w:rsidRPr="00574B2A" w:rsidRDefault="00716907" w:rsidP="00783AD4">
      <w:pPr>
        <w:pStyle w:val="NoParagraphStyle"/>
        <w:spacing w:before="120" w:line="276" w:lineRule="auto"/>
        <w:jc w:val="both"/>
        <w:rPr>
          <w:rFonts w:ascii="Times New Roman" w:hAnsi="Times New Roman" w:cs="Times New Roman"/>
          <w:lang w:val="sq-AL"/>
        </w:rPr>
      </w:pPr>
      <w:r w:rsidRPr="00574B2A">
        <w:rPr>
          <w:rFonts w:ascii="Times New Roman" w:hAnsi="Times New Roman" w:cs="Times New Roman"/>
          <w:lang w:val="sq-AL"/>
        </w:rPr>
        <w:t>Nga ana tjetër, sa përket shërbimeve, mungesa e aksesit social, kulturor, sportiv të nj</w:t>
      </w:r>
      <w:r w:rsidR="009D5D80" w:rsidRPr="00574B2A">
        <w:rPr>
          <w:rFonts w:ascii="Times New Roman" w:hAnsi="Times New Roman" w:cs="Times New Roman"/>
          <w:lang w:val="sq-AL"/>
        </w:rPr>
        <w:t>ë</w:t>
      </w:r>
      <w:r w:rsidRPr="00574B2A">
        <w:rPr>
          <w:rFonts w:ascii="Times New Roman" w:hAnsi="Times New Roman" w:cs="Times New Roman"/>
          <w:lang w:val="sq-AL"/>
        </w:rPr>
        <w:t xml:space="preserve">sive larg qendrës </w:t>
      </w:r>
      <w:r w:rsidR="00264D87" w:rsidRPr="00574B2A">
        <w:rPr>
          <w:rFonts w:ascii="Times New Roman" w:hAnsi="Times New Roman" w:cs="Times New Roman"/>
          <w:lang w:val="sq-AL"/>
        </w:rPr>
        <w:t>Kukës</w:t>
      </w:r>
      <w:r w:rsidRPr="00574B2A">
        <w:rPr>
          <w:rFonts w:ascii="Times New Roman" w:hAnsi="Times New Roman" w:cs="Times New Roman"/>
          <w:lang w:val="sq-AL"/>
        </w:rPr>
        <w:t xml:space="preserve">, përbën një mungesë të kushtëzuar nga fakti se shumica e qendrave sociale, kulturore, sportive dhe shëndetësore janë përqendruar vetëm në qendrën urbane të </w:t>
      </w:r>
      <w:r w:rsidR="00264D87" w:rsidRPr="00574B2A">
        <w:rPr>
          <w:rFonts w:ascii="Times New Roman" w:hAnsi="Times New Roman" w:cs="Times New Roman"/>
          <w:lang w:val="sq-AL"/>
        </w:rPr>
        <w:t>Kukës</w:t>
      </w:r>
      <w:r w:rsidRPr="00574B2A">
        <w:rPr>
          <w:rFonts w:ascii="Times New Roman" w:hAnsi="Times New Roman" w:cs="Times New Roman"/>
          <w:lang w:val="sq-AL"/>
        </w:rPr>
        <w:t xml:space="preserve">it. </w:t>
      </w:r>
    </w:p>
    <w:p w:rsidR="00B80793" w:rsidRPr="00574B2A" w:rsidRDefault="00D278E7" w:rsidP="00783AD4">
      <w:pPr>
        <w:pStyle w:val="NoParagraphStyle"/>
        <w:tabs>
          <w:tab w:val="left" w:pos="1617"/>
        </w:tabs>
        <w:spacing w:before="240" w:after="120" w:line="276" w:lineRule="auto"/>
        <w:jc w:val="both"/>
        <w:rPr>
          <w:rFonts w:ascii="Times New Roman" w:hAnsi="Times New Roman"/>
          <w:lang w:val="sq-AL"/>
        </w:rPr>
      </w:pPr>
      <w:r w:rsidRPr="00574B2A">
        <w:rPr>
          <w:rFonts w:ascii="Times New Roman" w:hAnsi="Times New Roman"/>
          <w:b/>
          <w:lang w:val="sq-AL"/>
        </w:rPr>
        <w:t>Politikat e programit</w:t>
      </w:r>
    </w:p>
    <w:p w:rsidR="00B80793" w:rsidRPr="00574B2A" w:rsidRDefault="00B80793" w:rsidP="00126BC4">
      <w:pPr>
        <w:numPr>
          <w:ilvl w:val="0"/>
          <w:numId w:val="32"/>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Menaxhimi dhe administrimi i institucioneve </w:t>
      </w:r>
      <w:r w:rsidR="00BE0538" w:rsidRPr="00574B2A">
        <w:rPr>
          <w:rFonts w:ascii="Times New Roman" w:hAnsi="Times New Roman"/>
          <w:i/>
          <w:sz w:val="24"/>
          <w:szCs w:val="24"/>
          <w:lang w:val="sq-AL"/>
        </w:rPr>
        <w:t>kulturore</w:t>
      </w:r>
      <w:r w:rsidRPr="00574B2A">
        <w:rPr>
          <w:rFonts w:ascii="Times New Roman" w:hAnsi="Times New Roman"/>
          <w:i/>
          <w:sz w:val="24"/>
          <w:szCs w:val="24"/>
          <w:lang w:val="sq-AL"/>
        </w:rPr>
        <w:t>-artistike, aseteve të trashëgimisë kulturore</w:t>
      </w:r>
      <w:r w:rsidR="00F9160C" w:rsidRPr="00574B2A">
        <w:rPr>
          <w:rFonts w:ascii="Times New Roman" w:hAnsi="Times New Roman"/>
          <w:i/>
          <w:sz w:val="24"/>
          <w:szCs w:val="24"/>
          <w:lang w:val="sq-AL"/>
        </w:rPr>
        <w:t>.</w:t>
      </w:r>
    </w:p>
    <w:p w:rsidR="005D689C" w:rsidRPr="00574B2A" w:rsidRDefault="005D689C" w:rsidP="00126BC4">
      <w:pPr>
        <w:numPr>
          <w:ilvl w:val="0"/>
          <w:numId w:val="32"/>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Ruajtja dhe promovimi i trashëgimisë kulturore të zonave të ndryshme të territorit të Bashkisë </w:t>
      </w:r>
      <w:r w:rsidR="00264D87" w:rsidRPr="00574B2A">
        <w:rPr>
          <w:rFonts w:ascii="Times New Roman" w:hAnsi="Times New Roman"/>
          <w:i/>
          <w:sz w:val="24"/>
          <w:szCs w:val="24"/>
          <w:lang w:val="sq-AL"/>
        </w:rPr>
        <w:t>Kukës</w:t>
      </w:r>
      <w:r w:rsidR="00F9160C" w:rsidRPr="00574B2A">
        <w:rPr>
          <w:rFonts w:ascii="Times New Roman" w:hAnsi="Times New Roman"/>
          <w:i/>
          <w:sz w:val="24"/>
          <w:szCs w:val="24"/>
          <w:lang w:val="sq-AL"/>
        </w:rPr>
        <w:t>.</w:t>
      </w:r>
    </w:p>
    <w:p w:rsidR="00B80793" w:rsidRPr="00574B2A" w:rsidRDefault="005D689C" w:rsidP="00126BC4">
      <w:pPr>
        <w:numPr>
          <w:ilvl w:val="0"/>
          <w:numId w:val="32"/>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Zbulimin dhe zhvillimin  e talenteve në fushën e artit, sportit, si dhe edukimi dhe përçimi i vlerave kulturore dhe sportive</w:t>
      </w:r>
      <w:r w:rsidR="00F9160C" w:rsidRPr="00574B2A">
        <w:rPr>
          <w:rFonts w:ascii="Times New Roman" w:hAnsi="Times New Roman"/>
          <w:i/>
          <w:sz w:val="24"/>
          <w:szCs w:val="24"/>
          <w:lang w:val="sq-AL"/>
        </w:rPr>
        <w:t>.</w:t>
      </w:r>
    </w:p>
    <w:p w:rsidR="00B80793" w:rsidRPr="00574B2A" w:rsidRDefault="005D689C" w:rsidP="00835151">
      <w:pPr>
        <w:spacing w:before="360" w:after="120"/>
        <w:jc w:val="both"/>
        <w:rPr>
          <w:rFonts w:ascii="Times New Roman" w:hAnsi="Times New Roman"/>
          <w:b/>
          <w:sz w:val="24"/>
          <w:szCs w:val="24"/>
          <w:lang w:val="sq-AL"/>
        </w:rPr>
      </w:pPr>
      <w:r w:rsidRPr="00574B2A">
        <w:rPr>
          <w:rFonts w:ascii="Times New Roman" w:hAnsi="Times New Roman"/>
          <w:b/>
          <w:sz w:val="24"/>
          <w:szCs w:val="24"/>
          <w:lang w:val="sq-AL"/>
        </w:rPr>
        <w:t xml:space="preserve">Objektivat e programit: </w:t>
      </w:r>
    </w:p>
    <w:p w:rsidR="005D689C" w:rsidRPr="00574B2A" w:rsidRDefault="005D689C" w:rsidP="00126BC4">
      <w:pPr>
        <w:numPr>
          <w:ilvl w:val="0"/>
          <w:numId w:val="33"/>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Pasurimi dhe gjallërimi i jetës kulturore, sportive dhe artistike</w:t>
      </w:r>
      <w:r w:rsidR="00F9160C" w:rsidRPr="00574B2A">
        <w:rPr>
          <w:rFonts w:ascii="Times New Roman" w:hAnsi="Times New Roman"/>
          <w:i/>
          <w:sz w:val="24"/>
          <w:szCs w:val="24"/>
          <w:lang w:val="sq-AL"/>
        </w:rPr>
        <w:t>.</w:t>
      </w:r>
    </w:p>
    <w:p w:rsidR="005D689C" w:rsidRPr="00574B2A" w:rsidRDefault="005D689C" w:rsidP="00126BC4">
      <w:pPr>
        <w:numPr>
          <w:ilvl w:val="0"/>
          <w:numId w:val="33"/>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Pasurimi dhe gjallërimi i jetës kulturore nëpërmjet zhvillimit të aktiviteteve artistike dhe kulturore, përgjatë gjithë vitit</w:t>
      </w:r>
      <w:r w:rsidR="00F9160C" w:rsidRPr="00574B2A">
        <w:rPr>
          <w:rFonts w:ascii="Times New Roman" w:hAnsi="Times New Roman"/>
          <w:i/>
          <w:sz w:val="24"/>
          <w:szCs w:val="24"/>
          <w:lang w:val="sq-AL"/>
        </w:rPr>
        <w:t>.</w:t>
      </w:r>
    </w:p>
    <w:p w:rsidR="00B80793" w:rsidRPr="00574B2A" w:rsidRDefault="005D689C" w:rsidP="00126BC4">
      <w:pPr>
        <w:numPr>
          <w:ilvl w:val="0"/>
          <w:numId w:val="33"/>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cilësisë së jetës kulturore e sportive të bashkisë</w:t>
      </w:r>
      <w:r w:rsidR="00F9160C" w:rsidRPr="00574B2A">
        <w:rPr>
          <w:rFonts w:ascii="Times New Roman" w:hAnsi="Times New Roman"/>
          <w:i/>
          <w:sz w:val="24"/>
          <w:szCs w:val="24"/>
          <w:lang w:val="sq-AL"/>
        </w:rPr>
        <w:t>.</w:t>
      </w:r>
    </w:p>
    <w:p w:rsidR="00A916FB" w:rsidRPr="00574B2A" w:rsidRDefault="00A916FB" w:rsidP="00A916FB">
      <w:pPr>
        <w:numPr>
          <w:ilvl w:val="0"/>
          <w:numId w:val="33"/>
        </w:numPr>
        <w:spacing w:before="120" w:after="120" w:line="276" w:lineRule="auto"/>
        <w:jc w:val="both"/>
        <w:rPr>
          <w:rFonts w:ascii="Times New Roman" w:hAnsi="Times New Roman"/>
          <w:i/>
          <w:sz w:val="24"/>
          <w:szCs w:val="24"/>
          <w:lang w:val="sq-AL"/>
        </w:rPr>
      </w:pPr>
      <w:r w:rsidRPr="00574B2A">
        <w:rPr>
          <w:rFonts w:ascii="Times New Roman" w:hAnsi="Times New Roman"/>
          <w:i/>
          <w:sz w:val="24"/>
          <w:szCs w:val="24"/>
          <w:lang w:val="sq-AL"/>
        </w:rPr>
        <w:t>Përfaqësimi i ekipeve sportive të Bashkisë Kukës në aktivitete kombëtare e ndërkombëtare.</w:t>
      </w:r>
    </w:p>
    <w:p w:rsidR="00B80793" w:rsidRPr="00574B2A" w:rsidRDefault="00B80793" w:rsidP="003768C0">
      <w:pPr>
        <w:pStyle w:val="ListParagraph"/>
        <w:ind w:left="0"/>
        <w:rPr>
          <w:rFonts w:eastAsia="Calibri"/>
          <w:lang w:val="sq-AL"/>
        </w:rPr>
      </w:pPr>
    </w:p>
    <w:p w:rsidR="00B80793" w:rsidRPr="00574B2A" w:rsidRDefault="00B80793" w:rsidP="003768C0">
      <w:pPr>
        <w:pStyle w:val="ListParagraph"/>
        <w:ind w:left="0"/>
        <w:rPr>
          <w:rFonts w:eastAsia="Calibri"/>
          <w:lang w:val="sq-AL"/>
        </w:rPr>
      </w:pPr>
    </w:p>
    <w:p w:rsidR="00B80793" w:rsidRPr="00574B2A" w:rsidRDefault="00B80793" w:rsidP="003768C0">
      <w:pPr>
        <w:pStyle w:val="ListParagraph"/>
        <w:ind w:left="0"/>
        <w:rPr>
          <w:rFonts w:eastAsia="Calibri"/>
          <w:lang w:val="sq-AL"/>
        </w:rPr>
      </w:pPr>
    </w:p>
    <w:p w:rsidR="00B80793" w:rsidRPr="00574B2A" w:rsidRDefault="00B80793" w:rsidP="003768C0">
      <w:pPr>
        <w:pStyle w:val="ListParagraph"/>
        <w:ind w:left="0"/>
        <w:rPr>
          <w:rFonts w:eastAsia="Calibri"/>
          <w:lang w:val="sq-AL"/>
        </w:rPr>
      </w:pPr>
    </w:p>
    <w:p w:rsidR="00B80793" w:rsidRPr="00574B2A" w:rsidRDefault="00B80793" w:rsidP="003768C0">
      <w:pPr>
        <w:pStyle w:val="ListParagraph"/>
        <w:ind w:left="0"/>
        <w:rPr>
          <w:rFonts w:eastAsia="Calibri"/>
          <w:lang w:val="sq-AL"/>
        </w:rPr>
      </w:pPr>
    </w:p>
    <w:p w:rsidR="00B80793" w:rsidRPr="00574B2A" w:rsidRDefault="00B80793" w:rsidP="003768C0">
      <w:pPr>
        <w:jc w:val="both"/>
        <w:rPr>
          <w:rFonts w:ascii="Times New Roman" w:hAnsi="Times New Roman"/>
          <w:sz w:val="24"/>
          <w:szCs w:val="24"/>
          <w:lang w:val="sq-AL"/>
        </w:rPr>
        <w:sectPr w:rsidR="00B80793" w:rsidRPr="00574B2A" w:rsidSect="00B80793">
          <w:pgSz w:w="11907" w:h="16839" w:code="9"/>
          <w:pgMar w:top="1670" w:right="1440" w:bottom="1440" w:left="1440" w:header="720" w:footer="720" w:gutter="0"/>
          <w:cols w:space="720"/>
          <w:titlePg/>
          <w:docGrid w:linePitch="360"/>
        </w:sectPr>
      </w:pPr>
    </w:p>
    <w:tbl>
      <w:tblPr>
        <w:tblW w:w="14490" w:type="dxa"/>
        <w:tblInd w:w="-280" w:type="dxa"/>
        <w:shd w:val="clear" w:color="auto" w:fill="FFFFFF" w:themeFill="background1"/>
        <w:tblLook w:val="04A0" w:firstRow="1" w:lastRow="0" w:firstColumn="1" w:lastColumn="0" w:noHBand="0" w:noVBand="1"/>
      </w:tblPr>
      <w:tblGrid>
        <w:gridCol w:w="1514"/>
        <w:gridCol w:w="826"/>
        <w:gridCol w:w="1170"/>
        <w:gridCol w:w="2160"/>
        <w:gridCol w:w="1734"/>
        <w:gridCol w:w="3400"/>
        <w:gridCol w:w="1848"/>
        <w:gridCol w:w="1838"/>
      </w:tblGrid>
      <w:tr w:rsidR="00586AD2" w:rsidRPr="00574B2A" w:rsidTr="00923E0A">
        <w:trPr>
          <w:cantSplit/>
          <w:trHeight w:val="195"/>
        </w:trPr>
        <w:tc>
          <w:tcPr>
            <w:tcW w:w="1514"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bookmarkStart w:id="174" w:name="_Toc456598045"/>
            <w:r w:rsidRPr="00574B2A">
              <w:rPr>
                <w:rFonts w:eastAsia="Times New Roman" w:cs="Times New Roman"/>
                <w:b/>
                <w:bCs/>
                <w:sz w:val="16"/>
                <w:szCs w:val="16"/>
                <w:lang w:val="sq-AL" w:eastAsia="sq-AL"/>
              </w:rPr>
              <w:t>Politika</w:t>
            </w:r>
          </w:p>
        </w:tc>
        <w:tc>
          <w:tcPr>
            <w:tcW w:w="826"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Programi</w:t>
            </w:r>
          </w:p>
        </w:tc>
        <w:tc>
          <w:tcPr>
            <w:tcW w:w="117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216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734"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340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1848"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1838" w:type="dxa"/>
            <w:vMerge w:val="restart"/>
            <w:tcBorders>
              <w:top w:val="single" w:sz="8" w:space="0" w:color="auto"/>
              <w:left w:val="single" w:sz="8"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Aktivitete/Projekte</w:t>
            </w:r>
          </w:p>
        </w:tc>
      </w:tr>
      <w:tr w:rsidR="00586AD2" w:rsidRPr="00574B2A" w:rsidTr="00923E0A">
        <w:trPr>
          <w:cantSplit/>
          <w:trHeight w:val="195"/>
        </w:trPr>
        <w:tc>
          <w:tcPr>
            <w:tcW w:w="151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216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73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340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848"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838" w:type="dxa"/>
            <w:vMerge/>
            <w:tcBorders>
              <w:top w:val="single" w:sz="8" w:space="0" w:color="auto"/>
              <w:left w:val="single" w:sz="8"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r>
      <w:tr w:rsidR="00586AD2" w:rsidRPr="00574B2A" w:rsidTr="00923E0A">
        <w:trPr>
          <w:cantSplit/>
          <w:trHeight w:val="1303"/>
        </w:trPr>
        <w:tc>
          <w:tcPr>
            <w:tcW w:w="1514" w:type="dxa"/>
            <w:tcBorders>
              <w:top w:val="single" w:sz="8" w:space="0" w:color="auto"/>
              <w:left w:val="single" w:sz="8" w:space="0" w:color="auto"/>
              <w:bottom w:val="nil"/>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Menaxhimi dhe administrimi i institucioneve kulturoro- artistike, aseteve të trashëgimisë kulturore</w:t>
            </w:r>
          </w:p>
        </w:tc>
        <w:tc>
          <w:tcPr>
            <w:tcW w:w="82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noWrap/>
            <w:textDirection w:val="btLr"/>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P.7 Kultura, Rinia, Sporti</w:t>
            </w:r>
          </w:p>
        </w:tc>
        <w:tc>
          <w:tcPr>
            <w:tcW w:w="1170" w:type="dxa"/>
            <w:vMerge w:val="restart"/>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P7.F1 Organizimin e aktiviteteve kulturore dhe promovimin e identitetit kombëtar e lokal, si dhe administrimin e objekteve që lidhen me ushtrimin e këtyre funksioneve</w:t>
            </w:r>
          </w:p>
        </w:tc>
        <w:tc>
          <w:tcPr>
            <w:tcW w:w="2160" w:type="dxa"/>
            <w:tcBorders>
              <w:top w:val="single" w:sz="8" w:space="0" w:color="auto"/>
              <w:left w:val="nil"/>
              <w:bottom w:val="single" w:sz="4"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P7.F1.O1 Pasurimi dhe gjallërimi i jetës kulturore, sportive dhe artistike</w:t>
            </w:r>
          </w:p>
        </w:tc>
        <w:tc>
          <w:tcPr>
            <w:tcW w:w="1734" w:type="dxa"/>
            <w:vMerge w:val="restart"/>
            <w:tcBorders>
              <w:top w:val="single" w:sz="8" w:space="0" w:color="auto"/>
              <w:left w:val="single" w:sz="4" w:space="0" w:color="auto"/>
              <w:bottom w:val="single" w:sz="4" w:space="0" w:color="000000"/>
              <w:right w:val="single" w:sz="4" w:space="0" w:color="auto"/>
            </w:tcBorders>
            <w:shd w:val="clear" w:color="auto" w:fill="FFFFFF" w:themeFill="background1"/>
            <w:vAlign w:val="center"/>
            <w:hideMark/>
          </w:tcPr>
          <w:p w:rsidR="00835151"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1. Lloji i aktiviteteve të kryera</w:t>
            </w:r>
          </w:p>
          <w:p w:rsidR="00835151"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br/>
              <w:t>2. Numri i aktiviteteve të kryera</w:t>
            </w:r>
          </w:p>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br/>
              <w:t>3. Numri i pjesëmarrësve në aktivitete</w:t>
            </w:r>
          </w:p>
        </w:tc>
        <w:tc>
          <w:tcPr>
            <w:tcW w:w="3400" w:type="dxa"/>
            <w:tcBorders>
              <w:top w:val="single" w:sz="8" w:space="0" w:color="auto"/>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Qendra kulturore e Bashkisë është përgjegjëse për realizimin e të gjithë aktivitetit kulturor që programohet të zhvillohet në qytetin e Kukësit</w:t>
            </w:r>
            <w:r w:rsidR="00923E0A">
              <w:rPr>
                <w:rFonts w:eastAsia="Times New Roman" w:cs="Times New Roman"/>
                <w:sz w:val="16"/>
                <w:szCs w:val="16"/>
                <w:lang w:val="sq-AL" w:eastAsia="sq-AL"/>
              </w:rPr>
              <w:t>.</w:t>
            </w:r>
          </w:p>
        </w:tc>
        <w:tc>
          <w:tcPr>
            <w:tcW w:w="1848" w:type="dxa"/>
            <w:tcBorders>
              <w:top w:val="single" w:sz="8" w:space="0" w:color="auto"/>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cilësisë së jetës kulturore, artistike dhe sportive të bashkisë</w:t>
            </w:r>
            <w:r w:rsidR="00923E0A">
              <w:rPr>
                <w:rFonts w:eastAsia="Times New Roman" w:cs="Times New Roman"/>
                <w:sz w:val="16"/>
                <w:szCs w:val="16"/>
                <w:lang w:val="sq-AL" w:eastAsia="sq-AL"/>
              </w:rPr>
              <w:t>.</w:t>
            </w:r>
          </w:p>
        </w:tc>
        <w:tc>
          <w:tcPr>
            <w:tcW w:w="1838" w:type="dxa"/>
            <w:tcBorders>
              <w:top w:val="single" w:sz="8" w:space="0" w:color="auto"/>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P7.F1.O1.A1 Aktivitete të Qendrës Kulturore të Bashkisë</w:t>
            </w:r>
            <w:r w:rsidR="00923E0A">
              <w:rPr>
                <w:rFonts w:eastAsia="Times New Roman" w:cs="Times New Roman"/>
                <w:sz w:val="16"/>
                <w:szCs w:val="16"/>
                <w:lang w:val="sq-AL" w:eastAsia="sq-AL"/>
              </w:rPr>
              <w:t>.</w:t>
            </w:r>
          </w:p>
        </w:tc>
      </w:tr>
      <w:tr w:rsidR="00586AD2" w:rsidRPr="00574B2A" w:rsidTr="00923E0A">
        <w:trPr>
          <w:cantSplit/>
          <w:trHeight w:val="12"/>
        </w:trPr>
        <w:tc>
          <w:tcPr>
            <w:tcW w:w="1514" w:type="dxa"/>
            <w:vMerge w:val="restart"/>
            <w:tcBorders>
              <w:top w:val="single" w:sz="4" w:space="0" w:color="auto"/>
              <w:left w:val="single" w:sz="8"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Ruajtja dhe promovimi i trashëgimisë kulturore të zonave të ndryshme të territorit të Bashkisë Kukës</w:t>
            </w:r>
          </w:p>
        </w:tc>
        <w:tc>
          <w:tcPr>
            <w:tcW w:w="826" w:type="dxa"/>
            <w:vMerge/>
            <w:tcBorders>
              <w:top w:val="single" w:sz="8" w:space="0" w:color="auto"/>
              <w:left w:val="single" w:sz="4"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2160"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P7.F1.O2 Pasurimi dhe gjallërimi i jetës kulturore nëpërmjet zhvillimit të aktiviteteve artistike dhe kulturore, përgjatë gjithë vitit</w:t>
            </w:r>
          </w:p>
        </w:tc>
        <w:tc>
          <w:tcPr>
            <w:tcW w:w="1734" w:type="dxa"/>
            <w:vMerge/>
            <w:tcBorders>
              <w:top w:val="single" w:sz="8" w:space="0" w:color="auto"/>
              <w:left w:val="single" w:sz="4"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p>
        </w:tc>
        <w:tc>
          <w:tcPr>
            <w:tcW w:w="3400"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Me rastin e 28-29 nëntorit për festën e çlirimit dhe pavarësisë së Shqipërisë organizohen një sërë aktivitetesh si Ansambli i Valleve të qarkut Kukës, me vallet dhe kërcimet tradicionale të zonës së Kukësit, Hasit dhe Tropojës; ekspozitë vizatimesh, pikturash me tematikë Festen 28-29 nëntori; koncert me motive patriotike, banderolat, flamuj etj.</w:t>
            </w:r>
          </w:p>
        </w:tc>
        <w:tc>
          <w:tcPr>
            <w:tcW w:w="184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Ruajtja me fanatizëm e frymës patriotike dhe </w:t>
            </w:r>
            <w:r w:rsidR="00F00C72" w:rsidRPr="00574B2A">
              <w:rPr>
                <w:rFonts w:eastAsia="Times New Roman" w:cs="Times New Roman"/>
                <w:sz w:val="16"/>
                <w:szCs w:val="16"/>
                <w:lang w:val="sq-AL" w:eastAsia="sq-AL"/>
              </w:rPr>
              <w:t>trashëgimisë</w:t>
            </w:r>
            <w:r w:rsidRPr="00574B2A">
              <w:rPr>
                <w:rFonts w:eastAsia="Times New Roman" w:cs="Times New Roman"/>
                <w:sz w:val="16"/>
                <w:szCs w:val="16"/>
                <w:lang w:val="sq-AL" w:eastAsia="sq-AL"/>
              </w:rPr>
              <w:t xml:space="preserve"> brez pas brezi i vlerave, kulturës dhe patriotizmi</w:t>
            </w:r>
            <w:r w:rsidR="00923E0A">
              <w:rPr>
                <w:rFonts w:eastAsia="Times New Roman" w:cs="Times New Roman"/>
                <w:sz w:val="16"/>
                <w:szCs w:val="16"/>
                <w:lang w:val="sq-AL" w:eastAsia="sq-AL"/>
              </w:rPr>
              <w:t>.</w:t>
            </w:r>
          </w:p>
        </w:tc>
        <w:tc>
          <w:tcPr>
            <w:tcW w:w="183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P7.F1.O2.A1 Organizimi i festës së 28-29 nëntorit</w:t>
            </w:r>
            <w:r w:rsidR="00923E0A">
              <w:rPr>
                <w:rFonts w:eastAsia="Times New Roman" w:cs="Times New Roman"/>
                <w:sz w:val="16"/>
                <w:szCs w:val="16"/>
                <w:lang w:val="sq-AL" w:eastAsia="sq-AL"/>
              </w:rPr>
              <w:t>.</w:t>
            </w:r>
          </w:p>
        </w:tc>
      </w:tr>
      <w:tr w:rsidR="00586AD2" w:rsidRPr="00574B2A" w:rsidTr="00923E0A">
        <w:trPr>
          <w:cantSplit/>
          <w:trHeight w:val="12"/>
        </w:trPr>
        <w:tc>
          <w:tcPr>
            <w:tcW w:w="1514" w:type="dxa"/>
            <w:vMerge/>
            <w:tcBorders>
              <w:top w:val="single" w:sz="4" w:space="0" w:color="auto"/>
              <w:left w:val="single" w:sz="8"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21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p>
        </w:tc>
        <w:tc>
          <w:tcPr>
            <w:tcW w:w="1734" w:type="dxa"/>
            <w:vMerge/>
            <w:tcBorders>
              <w:top w:val="single" w:sz="8" w:space="0" w:color="auto"/>
              <w:left w:val="single" w:sz="4" w:space="0" w:color="auto"/>
              <w:bottom w:val="single" w:sz="4"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p>
        </w:tc>
        <w:tc>
          <w:tcPr>
            <w:tcW w:w="3400"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Eksodi Kosovar është kthyer në një traditë për qytetin e Kukësit, festimet në këtë datë janë të shumta si me koncerte, veshje tradicionale, simbole kombëtare, panaire etj.</w:t>
            </w:r>
          </w:p>
        </w:tc>
        <w:tc>
          <w:tcPr>
            <w:tcW w:w="184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bashkëpunimit Shqipëri-Kosovë s dhe vazhdimi i traditës së mikpritjes kuksiane</w:t>
            </w:r>
          </w:p>
        </w:tc>
        <w:tc>
          <w:tcPr>
            <w:tcW w:w="183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P7.F1.O2.A2 Organizimi i festës së 16-prillit "Eksodi Kosovarëve"</w:t>
            </w:r>
            <w:r w:rsidR="00923E0A">
              <w:rPr>
                <w:rFonts w:eastAsia="Times New Roman" w:cs="Times New Roman"/>
                <w:sz w:val="16"/>
                <w:szCs w:val="16"/>
                <w:lang w:val="sq-AL" w:eastAsia="sq-AL"/>
              </w:rPr>
              <w:t>.</w:t>
            </w:r>
          </w:p>
        </w:tc>
      </w:tr>
      <w:tr w:rsidR="00586AD2" w:rsidRPr="00574B2A" w:rsidTr="00923E0A">
        <w:trPr>
          <w:cantSplit/>
          <w:trHeight w:val="12"/>
        </w:trPr>
        <w:tc>
          <w:tcPr>
            <w:tcW w:w="1514" w:type="dxa"/>
            <w:vMerge w:val="restart"/>
            <w:tcBorders>
              <w:top w:val="nil"/>
              <w:left w:val="single" w:sz="8"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Zbulimin dhe zhvillimin  e talenteve në fushën e artit, sportit, si dhe edukimi dhe përçimi i vlerave kulturore dhe sportive</w:t>
            </w:r>
          </w:p>
        </w:tc>
        <w:tc>
          <w:tcPr>
            <w:tcW w:w="826" w:type="dxa"/>
            <w:vMerge/>
            <w:tcBorders>
              <w:top w:val="single" w:sz="8" w:space="0" w:color="auto"/>
              <w:left w:val="single" w:sz="4"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2160"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P7.F1.O3 Rritja e cilësisë së jetës kulturore e sportive të bashkisë</w:t>
            </w:r>
          </w:p>
        </w:tc>
        <w:tc>
          <w:tcPr>
            <w:tcW w:w="1734"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sz w:val="16"/>
                <w:szCs w:val="16"/>
                <w:lang w:val="sq-AL" w:eastAsia="sq-AL"/>
              </w:rPr>
            </w:pPr>
            <w:r w:rsidRPr="00574B2A">
              <w:rPr>
                <w:rFonts w:eastAsia="Times New Roman" w:cs="Times New Roman"/>
                <w:b/>
                <w:sz w:val="16"/>
                <w:szCs w:val="16"/>
                <w:lang w:val="sq-AL" w:eastAsia="sq-AL"/>
              </w:rPr>
              <w:t>Numri i pjesëmarrësve në aktivitet</w:t>
            </w:r>
          </w:p>
        </w:tc>
        <w:tc>
          <w:tcPr>
            <w:tcW w:w="3400"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Në Bashkinë Kukës vihet re një mungesë e aktiviteteve të ndryshme sportive që të mund të nxisin dhe kontribuojnë në zhvillimin dhe promovimin e talenteve të reja; mungojnë hapësirat e përshtatshme ku këto aktivitete të mund të zhvillohen</w:t>
            </w:r>
          </w:p>
        </w:tc>
        <w:tc>
          <w:tcPr>
            <w:tcW w:w="184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Krijimi i hapësirave të përshtatshme sportive; rritja e interesit të të rinjve ndaj sporteve të ndryshme</w:t>
            </w:r>
          </w:p>
        </w:tc>
        <w:tc>
          <w:tcPr>
            <w:tcW w:w="183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P7.F1.O3.A1  Zhvillimi i aktiviteteve të ndryshme sportive</w:t>
            </w:r>
            <w:r w:rsidR="00923E0A">
              <w:rPr>
                <w:rFonts w:eastAsia="Times New Roman" w:cs="Times New Roman"/>
                <w:sz w:val="16"/>
                <w:szCs w:val="16"/>
                <w:lang w:val="sq-AL" w:eastAsia="sq-AL"/>
              </w:rPr>
              <w:t>.</w:t>
            </w:r>
          </w:p>
        </w:tc>
      </w:tr>
      <w:tr w:rsidR="00586AD2" w:rsidRPr="00574B2A" w:rsidTr="00923E0A">
        <w:trPr>
          <w:cantSplit/>
          <w:trHeight w:val="12"/>
        </w:trPr>
        <w:tc>
          <w:tcPr>
            <w:tcW w:w="1514" w:type="dxa"/>
            <w:vMerge/>
            <w:tcBorders>
              <w:top w:val="nil"/>
              <w:left w:val="single" w:sz="8"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826" w:type="dxa"/>
            <w:vMerge/>
            <w:tcBorders>
              <w:top w:val="single" w:sz="8" w:space="0" w:color="auto"/>
              <w:left w:val="single" w:sz="4" w:space="0" w:color="auto"/>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bCs/>
                <w:sz w:val="16"/>
                <w:szCs w:val="16"/>
                <w:lang w:val="sq-AL" w:eastAsia="sq-AL"/>
              </w:rPr>
            </w:pPr>
          </w:p>
        </w:tc>
        <w:tc>
          <w:tcPr>
            <w:tcW w:w="1170" w:type="dxa"/>
            <w:vMerge/>
            <w:tcBorders>
              <w:top w:val="single" w:sz="8" w:space="0" w:color="auto"/>
              <w:left w:val="nil"/>
              <w:bottom w:val="single" w:sz="8" w:space="0" w:color="000000"/>
              <w:right w:val="single" w:sz="4" w:space="0" w:color="auto"/>
            </w:tcBorders>
            <w:shd w:val="clear" w:color="auto" w:fill="FFFFFF" w:themeFill="background1"/>
            <w:vAlign w:val="center"/>
            <w:hideMark/>
          </w:tcPr>
          <w:p w:rsidR="00586AD2" w:rsidRPr="00574B2A" w:rsidRDefault="00586AD2" w:rsidP="00F00C72">
            <w:pPr>
              <w:spacing w:after="0" w:line="240" w:lineRule="auto"/>
              <w:jc w:val="center"/>
              <w:rPr>
                <w:rFonts w:eastAsia="Times New Roman" w:cs="Times New Roman"/>
                <w:b/>
                <w:color w:val="000000"/>
                <w:sz w:val="16"/>
                <w:szCs w:val="16"/>
                <w:lang w:val="sq-AL" w:eastAsia="sq-AL"/>
              </w:rPr>
            </w:pPr>
          </w:p>
        </w:tc>
        <w:tc>
          <w:tcPr>
            <w:tcW w:w="2160" w:type="dxa"/>
            <w:tcBorders>
              <w:top w:val="nil"/>
              <w:left w:val="nil"/>
              <w:bottom w:val="single" w:sz="8"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P7.F1.O4 Përfaqësimi i ekipeve sportive të Bashkisë Kukës në aktivitete kombëtare e ndërkombëtare</w:t>
            </w:r>
          </w:p>
        </w:tc>
        <w:tc>
          <w:tcPr>
            <w:tcW w:w="1734" w:type="dxa"/>
            <w:tcBorders>
              <w:top w:val="nil"/>
              <w:left w:val="nil"/>
              <w:bottom w:val="single" w:sz="8" w:space="0" w:color="auto"/>
              <w:right w:val="single" w:sz="4" w:space="0" w:color="auto"/>
            </w:tcBorders>
            <w:shd w:val="clear" w:color="auto" w:fill="FFFFFF" w:themeFill="background1"/>
            <w:vAlign w:val="center"/>
            <w:hideMark/>
          </w:tcPr>
          <w:p w:rsidR="00586AD2" w:rsidRPr="00574B2A" w:rsidRDefault="00586AD2" w:rsidP="00F00C72">
            <w:pPr>
              <w:spacing w:after="0" w:line="240" w:lineRule="auto"/>
              <w:rPr>
                <w:rFonts w:eastAsia="Times New Roman" w:cs="Times New Roman"/>
                <w:b/>
                <w:color w:val="000000"/>
                <w:sz w:val="16"/>
                <w:szCs w:val="16"/>
                <w:lang w:val="sq-AL" w:eastAsia="sq-AL"/>
              </w:rPr>
            </w:pPr>
            <w:r w:rsidRPr="00574B2A">
              <w:rPr>
                <w:rFonts w:eastAsia="Times New Roman" w:cs="Times New Roman"/>
                <w:b/>
                <w:color w:val="000000"/>
                <w:sz w:val="16"/>
                <w:szCs w:val="16"/>
                <w:lang w:val="sq-AL" w:eastAsia="sq-AL"/>
              </w:rPr>
              <w:t>Rritja e numrit të ditëve gjatë një viti të shfrytëzimit të stadiumit për stërvitje nga ekipi i futbollit</w:t>
            </w:r>
          </w:p>
        </w:tc>
        <w:tc>
          <w:tcPr>
            <w:tcW w:w="3400" w:type="dxa"/>
            <w:tcBorders>
              <w:top w:val="nil"/>
              <w:left w:val="nil"/>
              <w:bottom w:val="single" w:sz="8"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rehabilitimin e të gjitha ambienteve të godinës së Klubit Shumësportesh; parashikohet riparim suvaje, lyerje me bojë hidroplastike, instalimet e reja elektrike, zëvendësim dyer – dritare dhe zëvendësim i mermerëve</w:t>
            </w:r>
            <w:r w:rsidR="00923E0A">
              <w:rPr>
                <w:rFonts w:eastAsia="Times New Roman" w:cs="Times New Roman"/>
                <w:sz w:val="16"/>
                <w:szCs w:val="16"/>
                <w:lang w:val="sq-AL" w:eastAsia="sq-AL"/>
              </w:rPr>
              <w:t>.</w:t>
            </w:r>
          </w:p>
        </w:tc>
        <w:tc>
          <w:tcPr>
            <w:tcW w:w="1848" w:type="dxa"/>
            <w:tcBorders>
              <w:top w:val="nil"/>
              <w:left w:val="nil"/>
              <w:bottom w:val="single" w:sz="8"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cilësisë së kushteve të stërvitjes së sportistëve</w:t>
            </w:r>
            <w:r w:rsidR="00923E0A">
              <w:rPr>
                <w:rFonts w:eastAsia="Times New Roman" w:cs="Times New Roman"/>
                <w:sz w:val="16"/>
                <w:szCs w:val="16"/>
                <w:lang w:val="sq-AL" w:eastAsia="sq-AL"/>
              </w:rPr>
              <w:t>.</w:t>
            </w:r>
          </w:p>
        </w:tc>
        <w:tc>
          <w:tcPr>
            <w:tcW w:w="1838" w:type="dxa"/>
            <w:tcBorders>
              <w:top w:val="nil"/>
              <w:left w:val="nil"/>
              <w:bottom w:val="single" w:sz="4" w:space="0" w:color="auto"/>
              <w:right w:val="single" w:sz="4" w:space="0" w:color="auto"/>
            </w:tcBorders>
            <w:shd w:val="clear" w:color="auto" w:fill="FFFFFF" w:themeFill="background1"/>
            <w:vAlign w:val="center"/>
            <w:hideMark/>
          </w:tcPr>
          <w:p w:rsidR="00586AD2" w:rsidRPr="00574B2A" w:rsidRDefault="00586AD2" w:rsidP="00254084">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P7.F1.O4.A1 Rikonstruksioni i ambienteve të godinës së Klubit Shumësportësh, Bashkia </w:t>
            </w:r>
            <w:r w:rsidR="00F00C72" w:rsidRPr="00574B2A">
              <w:rPr>
                <w:rFonts w:eastAsia="Times New Roman" w:cs="Times New Roman"/>
                <w:sz w:val="16"/>
                <w:szCs w:val="16"/>
                <w:lang w:val="sq-AL" w:eastAsia="sq-AL"/>
              </w:rPr>
              <w:t>Kukës</w:t>
            </w:r>
            <w:r w:rsidR="00923E0A">
              <w:rPr>
                <w:rFonts w:eastAsia="Times New Roman" w:cs="Times New Roman"/>
                <w:sz w:val="16"/>
                <w:szCs w:val="16"/>
                <w:lang w:val="sq-AL" w:eastAsia="sq-AL"/>
              </w:rPr>
              <w:t>.</w:t>
            </w:r>
          </w:p>
        </w:tc>
      </w:tr>
    </w:tbl>
    <w:p w:rsidR="00B80793" w:rsidRPr="00783AD4" w:rsidRDefault="00B80793" w:rsidP="00923E0A">
      <w:pPr>
        <w:pStyle w:val="Caption"/>
        <w:spacing w:before="120"/>
        <w:ind w:left="-270"/>
        <w:rPr>
          <w:b w:val="0"/>
          <w:i/>
          <w:noProof w:val="0"/>
          <w:color w:val="auto"/>
          <w:sz w:val="16"/>
          <w:szCs w:val="24"/>
          <w:lang w:val="sq-AL"/>
        </w:rPr>
      </w:pPr>
      <w:bookmarkStart w:id="175" w:name="_Toc485654508"/>
      <w:r w:rsidRPr="00783AD4">
        <w:rPr>
          <w:b w:val="0"/>
          <w:i/>
          <w:noProof w:val="0"/>
          <w:color w:val="auto"/>
          <w:sz w:val="16"/>
          <w:szCs w:val="24"/>
          <w:lang w:val="sq-AL"/>
        </w:rPr>
        <w:t xml:space="preserve">Tabela </w:t>
      </w:r>
      <w:r w:rsidR="00EA44C0" w:rsidRPr="00783AD4">
        <w:rPr>
          <w:b w:val="0"/>
          <w:i/>
          <w:noProof w:val="0"/>
          <w:color w:val="auto"/>
          <w:sz w:val="16"/>
          <w:szCs w:val="24"/>
          <w:lang w:val="sq-AL"/>
        </w:rPr>
        <w:fldChar w:fldCharType="begin"/>
      </w:r>
      <w:r w:rsidRPr="00783AD4">
        <w:rPr>
          <w:b w:val="0"/>
          <w:i/>
          <w:noProof w:val="0"/>
          <w:color w:val="auto"/>
          <w:sz w:val="16"/>
          <w:szCs w:val="24"/>
          <w:lang w:val="sq-AL"/>
        </w:rPr>
        <w:instrText xml:space="preserve"> SEQ Tabela \* ARABIC </w:instrText>
      </w:r>
      <w:r w:rsidR="00EA44C0" w:rsidRPr="00783AD4">
        <w:rPr>
          <w:b w:val="0"/>
          <w:i/>
          <w:noProof w:val="0"/>
          <w:color w:val="auto"/>
          <w:sz w:val="16"/>
          <w:szCs w:val="24"/>
          <w:lang w:val="sq-AL"/>
        </w:rPr>
        <w:fldChar w:fldCharType="separate"/>
      </w:r>
      <w:r w:rsidR="00000792">
        <w:rPr>
          <w:b w:val="0"/>
          <w:i/>
          <w:color w:val="auto"/>
          <w:sz w:val="16"/>
          <w:szCs w:val="24"/>
          <w:lang w:val="sq-AL"/>
        </w:rPr>
        <w:t>30</w:t>
      </w:r>
      <w:r w:rsidR="00EA44C0" w:rsidRPr="00783AD4">
        <w:rPr>
          <w:b w:val="0"/>
          <w:i/>
          <w:noProof w:val="0"/>
          <w:color w:val="auto"/>
          <w:sz w:val="16"/>
          <w:szCs w:val="24"/>
          <w:lang w:val="sq-AL"/>
        </w:rPr>
        <w:fldChar w:fldCharType="end"/>
      </w:r>
      <w:r w:rsidRPr="00783AD4">
        <w:rPr>
          <w:b w:val="0"/>
          <w:i/>
          <w:noProof w:val="0"/>
          <w:color w:val="auto"/>
          <w:sz w:val="16"/>
          <w:szCs w:val="24"/>
          <w:lang w:val="sq-AL"/>
        </w:rPr>
        <w:t>: Proj</w:t>
      </w:r>
      <w:r w:rsidR="00835151" w:rsidRPr="00783AD4">
        <w:rPr>
          <w:b w:val="0"/>
          <w:i/>
          <w:noProof w:val="0"/>
          <w:color w:val="auto"/>
          <w:sz w:val="16"/>
          <w:szCs w:val="24"/>
          <w:lang w:val="sq-AL"/>
        </w:rPr>
        <w:t>ektet e Programit të Kulturës, R</w:t>
      </w:r>
      <w:r w:rsidRPr="00783AD4">
        <w:rPr>
          <w:b w:val="0"/>
          <w:i/>
          <w:noProof w:val="0"/>
          <w:color w:val="auto"/>
          <w:sz w:val="16"/>
          <w:szCs w:val="24"/>
          <w:lang w:val="sq-AL"/>
        </w:rPr>
        <w:t xml:space="preserve">inisë dhe </w:t>
      </w:r>
      <w:r w:rsidR="00835151" w:rsidRPr="00783AD4">
        <w:rPr>
          <w:b w:val="0"/>
          <w:i/>
          <w:noProof w:val="0"/>
          <w:color w:val="auto"/>
          <w:sz w:val="16"/>
          <w:szCs w:val="24"/>
          <w:lang w:val="sq-AL"/>
        </w:rPr>
        <w:t>S</w:t>
      </w:r>
      <w:r w:rsidRPr="00783AD4">
        <w:rPr>
          <w:b w:val="0"/>
          <w:i/>
          <w:noProof w:val="0"/>
          <w:color w:val="auto"/>
          <w:sz w:val="16"/>
          <w:szCs w:val="24"/>
          <w:lang w:val="sq-AL"/>
        </w:rPr>
        <w:t>porteve</w:t>
      </w:r>
      <w:bookmarkEnd w:id="174"/>
      <w:bookmarkEnd w:id="175"/>
    </w:p>
    <w:p w:rsidR="00B80793" w:rsidRPr="00574B2A" w:rsidRDefault="00B80793" w:rsidP="003768C0">
      <w:pPr>
        <w:jc w:val="both"/>
        <w:rPr>
          <w:rFonts w:ascii="Times New Roman" w:hAnsi="Times New Roman"/>
          <w:sz w:val="20"/>
          <w:szCs w:val="24"/>
          <w:lang w:val="sq-AL"/>
        </w:rPr>
        <w:sectPr w:rsidR="00B80793" w:rsidRPr="00574B2A" w:rsidSect="00B80793">
          <w:pgSz w:w="16839" w:h="11907" w:orient="landscape" w:code="9"/>
          <w:pgMar w:top="1530" w:right="1670" w:bottom="1440" w:left="1440" w:header="720" w:footer="720" w:gutter="0"/>
          <w:cols w:space="720"/>
          <w:titlePg/>
          <w:docGrid w:linePitch="360"/>
        </w:sectPr>
      </w:pPr>
    </w:p>
    <w:p w:rsidR="00B80793" w:rsidRPr="00574B2A" w:rsidRDefault="00B80793" w:rsidP="003768C0">
      <w:pPr>
        <w:jc w:val="both"/>
        <w:rPr>
          <w:rFonts w:ascii="Times New Roman" w:hAnsi="Times New Roman"/>
          <w:b/>
          <w:sz w:val="24"/>
          <w:szCs w:val="24"/>
          <w:lang w:val="sq-AL"/>
        </w:rPr>
      </w:pPr>
      <w:r w:rsidRPr="00574B2A">
        <w:rPr>
          <w:rFonts w:ascii="Times New Roman" w:hAnsi="Times New Roman"/>
          <w:b/>
          <w:sz w:val="24"/>
          <w:szCs w:val="24"/>
          <w:lang w:val="sq-AL"/>
        </w:rPr>
        <w:t xml:space="preserve">Buxhetimi i </w:t>
      </w:r>
      <w:r w:rsidR="00574B53" w:rsidRPr="00574B2A">
        <w:rPr>
          <w:rFonts w:ascii="Times New Roman" w:hAnsi="Times New Roman"/>
          <w:b/>
          <w:sz w:val="24"/>
          <w:szCs w:val="24"/>
          <w:lang w:val="sq-AL"/>
        </w:rPr>
        <w:t>P</w:t>
      </w:r>
      <w:r w:rsidRPr="00574B2A">
        <w:rPr>
          <w:rFonts w:ascii="Times New Roman" w:hAnsi="Times New Roman"/>
          <w:b/>
          <w:sz w:val="24"/>
          <w:szCs w:val="24"/>
          <w:lang w:val="sq-AL"/>
        </w:rPr>
        <w:t xml:space="preserve">rogramit </w:t>
      </w:r>
      <w:r w:rsidR="00574B53" w:rsidRPr="00574B2A">
        <w:rPr>
          <w:rFonts w:ascii="Times New Roman" w:hAnsi="Times New Roman"/>
          <w:b/>
          <w:sz w:val="24"/>
          <w:szCs w:val="24"/>
          <w:lang w:val="sq-AL"/>
        </w:rPr>
        <w:t>K</w:t>
      </w:r>
      <w:r w:rsidRPr="00574B2A">
        <w:rPr>
          <w:rFonts w:ascii="Times New Roman" w:hAnsi="Times New Roman"/>
          <w:b/>
          <w:sz w:val="24"/>
          <w:szCs w:val="24"/>
          <w:lang w:val="sq-AL"/>
        </w:rPr>
        <w:t xml:space="preserve">ulturës, </w:t>
      </w:r>
      <w:r w:rsidR="00574B53" w:rsidRPr="00574B2A">
        <w:rPr>
          <w:rFonts w:ascii="Times New Roman" w:hAnsi="Times New Roman"/>
          <w:b/>
          <w:sz w:val="24"/>
          <w:szCs w:val="24"/>
          <w:lang w:val="sq-AL"/>
        </w:rPr>
        <w:t>R</w:t>
      </w:r>
      <w:r w:rsidRPr="00574B2A">
        <w:rPr>
          <w:rFonts w:ascii="Times New Roman" w:hAnsi="Times New Roman"/>
          <w:b/>
          <w:sz w:val="24"/>
          <w:szCs w:val="24"/>
          <w:lang w:val="sq-AL"/>
        </w:rPr>
        <w:t xml:space="preserve">inisë dhe </w:t>
      </w:r>
      <w:r w:rsidR="00574B53" w:rsidRPr="00574B2A">
        <w:rPr>
          <w:rFonts w:ascii="Times New Roman" w:hAnsi="Times New Roman"/>
          <w:b/>
          <w:sz w:val="24"/>
          <w:szCs w:val="24"/>
          <w:lang w:val="sq-AL"/>
        </w:rPr>
        <w:t>S</w:t>
      </w:r>
      <w:r w:rsidRPr="00574B2A">
        <w:rPr>
          <w:rFonts w:ascii="Times New Roman" w:hAnsi="Times New Roman"/>
          <w:b/>
          <w:sz w:val="24"/>
          <w:szCs w:val="24"/>
          <w:lang w:val="sq-AL"/>
        </w:rPr>
        <w:t>porteve</w:t>
      </w:r>
    </w:p>
    <w:p w:rsidR="00574B53" w:rsidRPr="00574B2A" w:rsidRDefault="00574B53" w:rsidP="00923E0A">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w:t>
      </w:r>
      <w:r w:rsidR="00293251" w:rsidRPr="00574B2A">
        <w:rPr>
          <w:rFonts w:ascii="Times New Roman" w:eastAsia="Times New Roman" w:hAnsi="Times New Roman"/>
          <w:sz w:val="24"/>
          <w:szCs w:val="24"/>
          <w:lang w:val="sq-AL"/>
        </w:rPr>
        <w:t xml:space="preserve">Kulturës, Rinisë dhe Sporteve </w:t>
      </w:r>
      <w:r w:rsidRPr="00574B2A">
        <w:rPr>
          <w:rFonts w:ascii="Times New Roman" w:eastAsia="Times New Roman" w:hAnsi="Times New Roman"/>
          <w:sz w:val="24"/>
          <w:szCs w:val="24"/>
          <w:lang w:val="sq-AL"/>
        </w:rPr>
        <w:t>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n e </w:t>
      </w:r>
      <w:r w:rsidR="00293251" w:rsidRPr="00574B2A">
        <w:rPr>
          <w:rFonts w:ascii="Times New Roman" w:eastAsia="Times New Roman" w:hAnsi="Times New Roman"/>
          <w:sz w:val="24"/>
          <w:szCs w:val="24"/>
          <w:lang w:val="sq-AL"/>
        </w:rPr>
        <w:t>mëposhtme</w:t>
      </w:r>
      <w:r w:rsidRPr="00574B2A">
        <w:rPr>
          <w:rFonts w:ascii="Times New Roman" w:eastAsia="Times New Roman" w:hAnsi="Times New Roman"/>
          <w:sz w:val="24"/>
          <w:szCs w:val="24"/>
          <w:lang w:val="sq-AL"/>
        </w:rPr>
        <w:t>:</w:t>
      </w:r>
    </w:p>
    <w:tbl>
      <w:tblPr>
        <w:tblW w:w="9360" w:type="dxa"/>
        <w:tblInd w:w="-10" w:type="dxa"/>
        <w:tblLook w:val="04A0" w:firstRow="1" w:lastRow="0" w:firstColumn="1" w:lastColumn="0" w:noHBand="0" w:noVBand="1"/>
      </w:tblPr>
      <w:tblGrid>
        <w:gridCol w:w="1828"/>
        <w:gridCol w:w="1717"/>
        <w:gridCol w:w="2052"/>
        <w:gridCol w:w="1945"/>
        <w:gridCol w:w="1818"/>
      </w:tblGrid>
      <w:tr w:rsidR="00574B53" w:rsidRPr="00574B2A" w:rsidTr="00394885">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Viti </w:t>
            </w:r>
          </w:p>
        </w:tc>
        <w:tc>
          <w:tcPr>
            <w:tcW w:w="1717" w:type="dxa"/>
            <w:tcBorders>
              <w:top w:val="single" w:sz="8" w:space="0" w:color="auto"/>
              <w:left w:val="nil"/>
              <w:bottom w:val="nil"/>
              <w:right w:val="nil"/>
            </w:tcBorders>
            <w:shd w:val="clear" w:color="auto" w:fill="0070C0"/>
            <w:vAlign w:val="center"/>
            <w:hideMark/>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Paga dhe sigurime </w:t>
            </w:r>
          </w:p>
        </w:tc>
        <w:tc>
          <w:tcPr>
            <w:tcW w:w="2052" w:type="dxa"/>
            <w:tcBorders>
              <w:top w:val="single" w:sz="8" w:space="0" w:color="auto"/>
              <w:left w:val="single" w:sz="8" w:space="0" w:color="auto"/>
              <w:bottom w:val="nil"/>
              <w:right w:val="nil"/>
            </w:tcBorders>
            <w:shd w:val="clear" w:color="auto" w:fill="0070C0"/>
            <w:vAlign w:val="center"/>
            <w:hideMark/>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Shpenzime Operative </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 xml:space="preserve"> Investime </w:t>
            </w:r>
          </w:p>
        </w:tc>
        <w:tc>
          <w:tcPr>
            <w:tcW w:w="1818" w:type="dxa"/>
            <w:tcBorders>
              <w:top w:val="single" w:sz="4" w:space="0" w:color="auto"/>
              <w:left w:val="single" w:sz="8" w:space="0" w:color="auto"/>
              <w:bottom w:val="nil"/>
              <w:right w:val="single" w:sz="8" w:space="0" w:color="auto"/>
            </w:tcBorders>
            <w:shd w:val="clear" w:color="auto" w:fill="0070C0"/>
            <w:vAlign w:val="center"/>
          </w:tcPr>
          <w:p w:rsidR="00574B53" w:rsidRPr="00574B2A" w:rsidRDefault="00574B53" w:rsidP="00923E0A">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574B53" w:rsidRPr="00574B2A" w:rsidTr="00394885">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74B53" w:rsidRPr="00574B2A" w:rsidRDefault="00574B53" w:rsidP="00923E0A">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4,000</w:t>
            </w:r>
          </w:p>
        </w:tc>
        <w:tc>
          <w:tcPr>
            <w:tcW w:w="1818" w:type="dxa"/>
            <w:tcBorders>
              <w:top w:val="single" w:sz="8" w:space="0" w:color="auto"/>
              <w:left w:val="nil"/>
              <w:bottom w:val="single" w:sz="4" w:space="0" w:color="auto"/>
              <w:right w:val="single" w:sz="8" w:space="0" w:color="auto"/>
            </w:tcBorders>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12,000</w:t>
            </w:r>
          </w:p>
        </w:tc>
      </w:tr>
      <w:tr w:rsidR="00574B53" w:rsidRPr="00574B2A" w:rsidTr="00394885">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574B53" w:rsidRPr="00574B2A" w:rsidRDefault="00574B53" w:rsidP="00923E0A">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2052" w:type="dxa"/>
            <w:tcBorders>
              <w:top w:val="nil"/>
              <w:left w:val="nil"/>
              <w:bottom w:val="single" w:sz="4" w:space="0" w:color="auto"/>
              <w:right w:val="single" w:sz="4" w:space="0" w:color="auto"/>
            </w:tcBorders>
            <w:shd w:val="clear" w:color="auto" w:fill="auto"/>
            <w:noWrap/>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c>
          <w:tcPr>
            <w:tcW w:w="1945" w:type="dxa"/>
            <w:tcBorders>
              <w:top w:val="nil"/>
              <w:left w:val="nil"/>
              <w:bottom w:val="single" w:sz="4" w:space="0" w:color="auto"/>
              <w:right w:val="single" w:sz="8"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1818" w:type="dxa"/>
            <w:tcBorders>
              <w:top w:val="nil"/>
              <w:left w:val="nil"/>
              <w:bottom w:val="single" w:sz="4" w:space="0" w:color="auto"/>
              <w:right w:val="single" w:sz="8" w:space="0" w:color="auto"/>
            </w:tcBorders>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8,000</w:t>
            </w:r>
          </w:p>
        </w:tc>
      </w:tr>
      <w:tr w:rsidR="00574B53" w:rsidRPr="00574B2A" w:rsidTr="00394885">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574B53" w:rsidRPr="00574B2A" w:rsidRDefault="00574B53" w:rsidP="00923E0A">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2052" w:type="dxa"/>
            <w:tcBorders>
              <w:top w:val="nil"/>
              <w:left w:val="nil"/>
              <w:bottom w:val="single" w:sz="4" w:space="0" w:color="auto"/>
              <w:right w:val="single" w:sz="4" w:space="0" w:color="auto"/>
            </w:tcBorders>
            <w:shd w:val="clear" w:color="auto" w:fill="auto"/>
            <w:noWrap/>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11,174</w:t>
            </w:r>
          </w:p>
        </w:tc>
        <w:tc>
          <w:tcPr>
            <w:tcW w:w="1945" w:type="dxa"/>
            <w:tcBorders>
              <w:top w:val="nil"/>
              <w:left w:val="nil"/>
              <w:bottom w:val="single" w:sz="4" w:space="0" w:color="auto"/>
              <w:right w:val="single" w:sz="8" w:space="0" w:color="auto"/>
            </w:tcBorders>
            <w:shd w:val="clear" w:color="auto" w:fill="auto"/>
            <w:noWrap/>
            <w:vAlign w:val="center"/>
          </w:tcPr>
          <w:p w:rsidR="00574B53" w:rsidRPr="00574B2A" w:rsidRDefault="00293251"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w:t>
            </w:r>
          </w:p>
        </w:tc>
        <w:tc>
          <w:tcPr>
            <w:tcW w:w="1818" w:type="dxa"/>
            <w:tcBorders>
              <w:top w:val="nil"/>
              <w:left w:val="nil"/>
              <w:bottom w:val="single" w:sz="4" w:space="0" w:color="auto"/>
              <w:right w:val="single" w:sz="8" w:space="0" w:color="auto"/>
            </w:tcBorders>
            <w:vAlign w:val="center"/>
          </w:tcPr>
          <w:p w:rsidR="00574B53" w:rsidRPr="00574B2A" w:rsidRDefault="00574B53" w:rsidP="00923E0A">
            <w:pPr>
              <w:spacing w:after="0" w:line="276" w:lineRule="auto"/>
              <w:jc w:val="center"/>
              <w:rPr>
                <w:rFonts w:eastAsia="Times New Roman" w:cs="Calibri"/>
                <w:color w:val="000000"/>
                <w:sz w:val="18"/>
                <w:szCs w:val="18"/>
                <w:lang w:val="sq-AL"/>
              </w:rPr>
            </w:pPr>
            <w:r w:rsidRPr="00574B2A">
              <w:rPr>
                <w:rFonts w:eastAsia="Times New Roman" w:cs="Calibri"/>
                <w:color w:val="000000"/>
                <w:sz w:val="18"/>
                <w:szCs w:val="18"/>
                <w:lang w:val="sq-AL"/>
              </w:rPr>
              <w:t>11,174</w:t>
            </w:r>
          </w:p>
        </w:tc>
      </w:tr>
    </w:tbl>
    <w:p w:rsidR="00574B53" w:rsidRPr="00923E0A" w:rsidRDefault="00574B53" w:rsidP="00923E0A">
      <w:pPr>
        <w:pStyle w:val="Caption"/>
        <w:spacing w:before="120" w:after="120" w:line="276" w:lineRule="auto"/>
        <w:rPr>
          <w:i/>
          <w:noProof w:val="0"/>
          <w:color w:val="auto"/>
          <w:sz w:val="24"/>
          <w:szCs w:val="24"/>
          <w:lang w:val="sq-AL"/>
        </w:rPr>
      </w:pPr>
      <w:bookmarkStart w:id="176" w:name="_Toc485654509"/>
      <w:r w:rsidRPr="00923E0A">
        <w:rPr>
          <w:b w:val="0"/>
          <w:i/>
          <w:noProof w:val="0"/>
          <w:color w:val="auto"/>
          <w:sz w:val="16"/>
          <w:lang w:val="sq-AL"/>
        </w:rPr>
        <w:t xml:space="preserve">Tabela </w:t>
      </w:r>
      <w:r w:rsidRPr="00923E0A">
        <w:rPr>
          <w:b w:val="0"/>
          <w:i/>
          <w:noProof w:val="0"/>
          <w:color w:val="auto"/>
          <w:sz w:val="16"/>
          <w:lang w:val="sq-AL"/>
        </w:rPr>
        <w:fldChar w:fldCharType="begin"/>
      </w:r>
      <w:r w:rsidRPr="00923E0A">
        <w:rPr>
          <w:b w:val="0"/>
          <w:i/>
          <w:noProof w:val="0"/>
          <w:color w:val="auto"/>
          <w:sz w:val="16"/>
          <w:lang w:val="sq-AL"/>
        </w:rPr>
        <w:instrText xml:space="preserve"> SEQ Tabela \* ARABIC </w:instrText>
      </w:r>
      <w:r w:rsidRPr="00923E0A">
        <w:rPr>
          <w:b w:val="0"/>
          <w:i/>
          <w:noProof w:val="0"/>
          <w:color w:val="auto"/>
          <w:sz w:val="16"/>
          <w:lang w:val="sq-AL"/>
        </w:rPr>
        <w:fldChar w:fldCharType="separate"/>
      </w:r>
      <w:r w:rsidR="00000792">
        <w:rPr>
          <w:b w:val="0"/>
          <w:i/>
          <w:color w:val="auto"/>
          <w:sz w:val="16"/>
          <w:lang w:val="sq-AL"/>
        </w:rPr>
        <w:t>31</w:t>
      </w:r>
      <w:r w:rsidRPr="00923E0A">
        <w:rPr>
          <w:b w:val="0"/>
          <w:i/>
          <w:noProof w:val="0"/>
          <w:color w:val="auto"/>
          <w:sz w:val="16"/>
          <w:lang w:val="sq-AL"/>
        </w:rPr>
        <w:fldChar w:fldCharType="end"/>
      </w:r>
      <w:r w:rsidRPr="00923E0A">
        <w:rPr>
          <w:b w:val="0"/>
          <w:i/>
          <w:noProof w:val="0"/>
          <w:color w:val="auto"/>
          <w:sz w:val="16"/>
          <w:lang w:val="sq-AL"/>
        </w:rPr>
        <w:t xml:space="preserve">: Buxhetimi i </w:t>
      </w:r>
      <w:r w:rsidR="00293251" w:rsidRPr="00923E0A">
        <w:rPr>
          <w:b w:val="0"/>
          <w:i/>
          <w:noProof w:val="0"/>
          <w:color w:val="auto"/>
          <w:sz w:val="16"/>
          <w:lang w:val="sq-AL"/>
        </w:rPr>
        <w:t>Kulturës, Rinisë dhe Sporteve</w:t>
      </w:r>
      <w:r w:rsidR="00254084" w:rsidRPr="00923E0A">
        <w:rPr>
          <w:b w:val="0"/>
          <w:i/>
          <w:noProof w:val="0"/>
          <w:color w:val="auto"/>
          <w:sz w:val="16"/>
          <w:lang w:val="sq-AL"/>
        </w:rPr>
        <w:t xml:space="preserve"> sipas z</w:t>
      </w:r>
      <w:r w:rsidR="00B46278" w:rsidRPr="00923E0A">
        <w:rPr>
          <w:b w:val="0"/>
          <w:i/>
          <w:noProof w:val="0"/>
          <w:color w:val="auto"/>
          <w:sz w:val="16"/>
          <w:lang w:val="sq-AL"/>
        </w:rPr>
        <w:t>ë</w:t>
      </w:r>
      <w:r w:rsidR="00254084" w:rsidRPr="00923E0A">
        <w:rPr>
          <w:b w:val="0"/>
          <w:i/>
          <w:noProof w:val="0"/>
          <w:color w:val="auto"/>
          <w:sz w:val="16"/>
          <w:lang w:val="sq-AL"/>
        </w:rPr>
        <w:t>rave</w:t>
      </w:r>
      <w:r w:rsidRPr="00923E0A">
        <w:rPr>
          <w:b w:val="0"/>
          <w:i/>
          <w:noProof w:val="0"/>
          <w:color w:val="auto"/>
          <w:sz w:val="16"/>
          <w:lang w:val="sq-AL"/>
        </w:rPr>
        <w:t>, 2018-2020 (000 lekë)</w:t>
      </w:r>
      <w:bookmarkEnd w:id="176"/>
    </w:p>
    <w:p w:rsidR="00254084" w:rsidRPr="00574B2A" w:rsidRDefault="00254084" w:rsidP="00923E0A">
      <w:pPr>
        <w:shd w:val="clear" w:color="auto" w:fill="FFFFFF" w:themeFill="background1"/>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2% rritje në vitin e par</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5% vitin e dyt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dhe 10.3% vitin e tret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w:t>
      </w:r>
    </w:p>
    <w:p w:rsidR="00835151" w:rsidRPr="00574B2A" w:rsidRDefault="00293251" w:rsidP="00254084">
      <w:pPr>
        <w:shd w:val="clear" w:color="auto" w:fill="FFFFFF" w:themeFill="background1"/>
        <w:spacing w:before="240" w:after="120"/>
        <w:jc w:val="both"/>
        <w:rPr>
          <w:b/>
          <w:i/>
          <w:sz w:val="14"/>
          <w:lang w:val="sq-AL"/>
        </w:rPr>
      </w:pPr>
      <w:r w:rsidRPr="00574B2A">
        <w:rPr>
          <w:noProof/>
          <w:lang w:val="sq-AL" w:eastAsia="sq-AL"/>
        </w:rPr>
        <w:drawing>
          <wp:inline distT="0" distB="0" distL="0" distR="0" wp14:anchorId="3596FBD0" wp14:editId="7C471D9F">
            <wp:extent cx="5934456" cy="2286000"/>
            <wp:effectExtent l="0" t="0" r="9525"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00574B53" w:rsidRPr="00574B2A">
        <w:rPr>
          <w:b/>
          <w:i/>
          <w:sz w:val="14"/>
          <w:lang w:val="sq-AL"/>
        </w:rPr>
        <w:t xml:space="preserve"> </w:t>
      </w:r>
    </w:p>
    <w:p w:rsidR="00574B53" w:rsidRPr="00923E0A" w:rsidRDefault="00254084" w:rsidP="00835151">
      <w:pPr>
        <w:shd w:val="clear" w:color="auto" w:fill="FFFFFF" w:themeFill="background1"/>
        <w:spacing w:before="120" w:after="240"/>
        <w:jc w:val="both"/>
        <w:rPr>
          <w:b/>
          <w:i/>
          <w:sz w:val="16"/>
          <w:lang w:val="sq-AL"/>
        </w:rPr>
      </w:pPr>
      <w:bookmarkStart w:id="177" w:name="_Toc485654573"/>
      <w:r w:rsidRPr="00923E0A">
        <w:rPr>
          <w:rFonts w:ascii="Times New Roman" w:eastAsia="Times New Roman" w:hAnsi="Times New Roman" w:cs="Times New Roman"/>
          <w:bCs/>
          <w:i/>
          <w:sz w:val="16"/>
          <w:szCs w:val="18"/>
          <w:lang w:val="sq-AL"/>
        </w:rPr>
        <w:t xml:space="preserve">Grafiku </w:t>
      </w:r>
      <w:r w:rsidRPr="00923E0A">
        <w:rPr>
          <w:rFonts w:ascii="Times New Roman" w:eastAsia="Times New Roman" w:hAnsi="Times New Roman" w:cs="Times New Roman"/>
          <w:bCs/>
          <w:i/>
          <w:sz w:val="16"/>
          <w:szCs w:val="18"/>
          <w:lang w:val="sq-AL"/>
        </w:rPr>
        <w:fldChar w:fldCharType="begin"/>
      </w:r>
      <w:r w:rsidRPr="00923E0A">
        <w:rPr>
          <w:rFonts w:ascii="Times New Roman" w:eastAsia="Times New Roman" w:hAnsi="Times New Roman" w:cs="Times New Roman"/>
          <w:bCs/>
          <w:i/>
          <w:sz w:val="16"/>
          <w:szCs w:val="18"/>
          <w:lang w:val="sq-AL"/>
        </w:rPr>
        <w:instrText xml:space="preserve"> SEQ Grafiku \* ARABIC </w:instrText>
      </w:r>
      <w:r w:rsidRPr="00923E0A">
        <w:rPr>
          <w:rFonts w:ascii="Times New Roman" w:eastAsia="Times New Roman" w:hAnsi="Times New Roman" w:cs="Times New Roman"/>
          <w:bCs/>
          <w:i/>
          <w:sz w:val="16"/>
          <w:szCs w:val="18"/>
          <w:lang w:val="sq-AL"/>
        </w:rPr>
        <w:fldChar w:fldCharType="separate"/>
      </w:r>
      <w:r w:rsidR="00000792">
        <w:rPr>
          <w:rFonts w:ascii="Times New Roman" w:eastAsia="Times New Roman" w:hAnsi="Times New Roman" w:cs="Times New Roman"/>
          <w:bCs/>
          <w:i/>
          <w:noProof/>
          <w:sz w:val="16"/>
          <w:szCs w:val="18"/>
          <w:lang w:val="sq-AL"/>
        </w:rPr>
        <w:t>57</w:t>
      </w:r>
      <w:r w:rsidRPr="00923E0A">
        <w:rPr>
          <w:rFonts w:ascii="Times New Roman" w:eastAsia="Times New Roman" w:hAnsi="Times New Roman" w:cs="Times New Roman"/>
          <w:bCs/>
          <w:i/>
          <w:sz w:val="16"/>
          <w:szCs w:val="18"/>
          <w:lang w:val="sq-AL"/>
        </w:rPr>
        <w:fldChar w:fldCharType="end"/>
      </w:r>
      <w:r w:rsidRPr="00923E0A">
        <w:rPr>
          <w:rFonts w:ascii="Times New Roman" w:eastAsia="Times New Roman" w:hAnsi="Times New Roman" w:cs="Times New Roman"/>
          <w:bCs/>
          <w:i/>
          <w:sz w:val="16"/>
          <w:szCs w:val="18"/>
          <w:lang w:val="sq-AL"/>
        </w:rPr>
        <w:t>: Buxhetimi i Kulturës, Rinisë dhe Sporteve, 2018-2020</w:t>
      </w:r>
      <w:bookmarkEnd w:id="177"/>
      <w:r w:rsidR="00574B53" w:rsidRPr="00923E0A">
        <w:rPr>
          <w:b/>
          <w:i/>
          <w:sz w:val="16"/>
          <w:lang w:val="sq-AL"/>
        </w:rPr>
        <w:t xml:space="preserve">                                 </w:t>
      </w:r>
    </w:p>
    <w:p w:rsidR="00574B53" w:rsidRPr="00574B2A" w:rsidRDefault="00574B53" w:rsidP="00923E0A">
      <w:pPr>
        <w:shd w:val="clear" w:color="auto" w:fill="FFFFFF" w:themeFill="background1"/>
        <w:tabs>
          <w:tab w:val="left" w:pos="9270"/>
        </w:tabs>
        <w:spacing w:before="12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293251" w:rsidRPr="00574B2A">
        <w:rPr>
          <w:rFonts w:ascii="Times New Roman" w:eastAsia="Times New Roman" w:hAnsi="Times New Roman"/>
          <w:sz w:val="24"/>
          <w:szCs w:val="24"/>
          <w:lang w:val="sq-AL"/>
        </w:rPr>
        <w:t>Kulturës, Rinisë dhe Sporteve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293251" w:rsidRPr="00574B2A">
        <w:rPr>
          <w:rFonts w:ascii="Times New Roman" w:eastAsia="Times New Roman" w:hAnsi="Times New Roman"/>
          <w:sz w:val="24"/>
          <w:szCs w:val="24"/>
          <w:lang w:val="sq-AL"/>
        </w:rPr>
        <w:t xml:space="preserve">12,000 </w:t>
      </w:r>
      <w:r w:rsidR="000F70F4" w:rsidRPr="00574B2A">
        <w:rPr>
          <w:rFonts w:ascii="Times New Roman" w:eastAsia="Times New Roman" w:hAnsi="Times New Roman"/>
          <w:sz w:val="24"/>
          <w:szCs w:val="24"/>
          <w:lang w:val="sq-AL"/>
        </w:rPr>
        <w:t>mijë lekë, ku pjesa m</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394885"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 </w:t>
      </w:r>
      <w:r w:rsidR="000F70F4" w:rsidRPr="00574B2A">
        <w:rPr>
          <w:rFonts w:ascii="Times New Roman" w:eastAsia="Times New Roman" w:hAnsi="Times New Roman"/>
          <w:sz w:val="24"/>
          <w:szCs w:val="24"/>
          <w:lang w:val="sq-AL"/>
        </w:rPr>
        <w:t>67</w:t>
      </w:r>
      <w:r w:rsidRPr="00574B2A">
        <w:rPr>
          <w:rFonts w:ascii="Times New Roman" w:eastAsia="Times New Roman" w:hAnsi="Times New Roman"/>
          <w:sz w:val="24"/>
          <w:szCs w:val="24"/>
          <w:lang w:val="sq-AL"/>
        </w:rPr>
        <w:t>%</w:t>
      </w:r>
      <w:r w:rsidR="000F70F4" w:rsidRPr="00574B2A">
        <w:rPr>
          <w:rFonts w:ascii="Times New Roman" w:eastAsia="Times New Roman" w:hAnsi="Times New Roman"/>
          <w:sz w:val="24"/>
          <w:szCs w:val="24"/>
          <w:lang w:val="sq-AL"/>
        </w:rPr>
        <w:t>; nd</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 pjesa tjet</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r </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 parashikuar t</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 xml:space="preserve"> alokohet p</w:t>
      </w:r>
      <w:r w:rsidR="00B46278" w:rsidRPr="00574B2A">
        <w:rPr>
          <w:rFonts w:ascii="Times New Roman" w:eastAsia="Times New Roman" w:hAnsi="Times New Roman"/>
          <w:sz w:val="24"/>
          <w:szCs w:val="24"/>
          <w:lang w:val="sq-AL"/>
        </w:rPr>
        <w:t>ë</w:t>
      </w:r>
      <w:r w:rsidR="000F70F4" w:rsidRPr="00574B2A">
        <w:rPr>
          <w:rFonts w:ascii="Times New Roman" w:eastAsia="Times New Roman" w:hAnsi="Times New Roman"/>
          <w:sz w:val="24"/>
          <w:szCs w:val="24"/>
          <w:lang w:val="sq-AL"/>
        </w:rPr>
        <w:t>r investime, 33</w:t>
      </w:r>
      <w:r w:rsidRPr="00574B2A">
        <w:rPr>
          <w:rFonts w:ascii="Times New Roman" w:eastAsia="Times New Roman" w:hAnsi="Times New Roman"/>
          <w:sz w:val="24"/>
          <w:szCs w:val="24"/>
          <w:lang w:val="sq-AL"/>
        </w:rPr>
        <w:t>%.</w:t>
      </w:r>
    </w:p>
    <w:p w:rsidR="00574B53" w:rsidRPr="00574B2A" w:rsidRDefault="00BE0946" w:rsidP="00574B53">
      <w:pPr>
        <w:rPr>
          <w:highlight w:val="red"/>
          <w:lang w:val="sq-AL"/>
        </w:rPr>
      </w:pPr>
      <w:r w:rsidRPr="00574B2A">
        <w:rPr>
          <w:rFonts w:asciiTheme="majorHAnsi" w:hAnsiTheme="majorHAnsi"/>
          <w:noProof/>
          <w:sz w:val="18"/>
          <w:szCs w:val="18"/>
          <w:lang w:val="sq-AL" w:eastAsia="sq-AL"/>
        </w:rPr>
        <w:drawing>
          <wp:inline distT="0" distB="0" distL="0" distR="0" wp14:anchorId="4F484C67" wp14:editId="23A7FE23">
            <wp:extent cx="5934456" cy="2286000"/>
            <wp:effectExtent l="0" t="0" r="9525"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574B53" w:rsidRPr="00923E0A" w:rsidRDefault="00574B53" w:rsidP="00574B53">
      <w:pPr>
        <w:pStyle w:val="Caption"/>
        <w:rPr>
          <w:b w:val="0"/>
          <w:i/>
          <w:noProof w:val="0"/>
          <w:color w:val="auto"/>
          <w:sz w:val="16"/>
          <w:lang w:val="sq-AL"/>
        </w:rPr>
      </w:pPr>
      <w:bookmarkStart w:id="178" w:name="_Toc485654574"/>
      <w:r w:rsidRPr="00923E0A">
        <w:rPr>
          <w:b w:val="0"/>
          <w:i/>
          <w:noProof w:val="0"/>
          <w:color w:val="auto"/>
          <w:sz w:val="16"/>
          <w:lang w:val="sq-AL"/>
        </w:rPr>
        <w:t xml:space="preserve">Grafiku </w:t>
      </w:r>
      <w:r w:rsidRPr="00923E0A">
        <w:rPr>
          <w:b w:val="0"/>
          <w:i/>
          <w:noProof w:val="0"/>
          <w:color w:val="auto"/>
          <w:sz w:val="16"/>
          <w:lang w:val="sq-AL"/>
        </w:rPr>
        <w:fldChar w:fldCharType="begin"/>
      </w:r>
      <w:r w:rsidRPr="00923E0A">
        <w:rPr>
          <w:b w:val="0"/>
          <w:i/>
          <w:noProof w:val="0"/>
          <w:color w:val="auto"/>
          <w:sz w:val="16"/>
          <w:lang w:val="sq-AL"/>
        </w:rPr>
        <w:instrText xml:space="preserve"> SEQ Grafiku \* ARABIC </w:instrText>
      </w:r>
      <w:r w:rsidRPr="00923E0A">
        <w:rPr>
          <w:b w:val="0"/>
          <w:i/>
          <w:noProof w:val="0"/>
          <w:color w:val="auto"/>
          <w:sz w:val="16"/>
          <w:lang w:val="sq-AL"/>
        </w:rPr>
        <w:fldChar w:fldCharType="separate"/>
      </w:r>
      <w:r w:rsidR="00000792">
        <w:rPr>
          <w:b w:val="0"/>
          <w:i/>
          <w:color w:val="auto"/>
          <w:sz w:val="16"/>
          <w:lang w:val="sq-AL"/>
        </w:rPr>
        <w:t>58</w:t>
      </w:r>
      <w:r w:rsidRPr="00923E0A">
        <w:rPr>
          <w:b w:val="0"/>
          <w:i/>
          <w:noProof w:val="0"/>
          <w:color w:val="auto"/>
          <w:sz w:val="16"/>
          <w:lang w:val="sq-AL"/>
        </w:rPr>
        <w:fldChar w:fldCharType="end"/>
      </w:r>
      <w:r w:rsidRPr="00923E0A">
        <w:rPr>
          <w:b w:val="0"/>
          <w:i/>
          <w:noProof w:val="0"/>
          <w:color w:val="auto"/>
          <w:sz w:val="16"/>
          <w:lang w:val="sq-AL"/>
        </w:rPr>
        <w:t xml:space="preserve">: Buxhetimi i </w:t>
      </w:r>
      <w:r w:rsidR="00293251" w:rsidRPr="00923E0A">
        <w:rPr>
          <w:b w:val="0"/>
          <w:i/>
          <w:noProof w:val="0"/>
          <w:color w:val="auto"/>
          <w:sz w:val="16"/>
          <w:lang w:val="sq-AL"/>
        </w:rPr>
        <w:t>Kulturës, Rinisë dhe Sporteve</w:t>
      </w:r>
      <w:r w:rsidRPr="00923E0A">
        <w:rPr>
          <w:b w:val="0"/>
          <w:i/>
          <w:noProof w:val="0"/>
          <w:color w:val="auto"/>
          <w:sz w:val="16"/>
          <w:lang w:val="sq-AL"/>
        </w:rPr>
        <w:t>, 2018 (%)</w:t>
      </w:r>
      <w:bookmarkEnd w:id="178"/>
      <w:r w:rsidRPr="00923E0A">
        <w:rPr>
          <w:b w:val="0"/>
          <w:i/>
          <w:noProof w:val="0"/>
          <w:color w:val="auto"/>
          <w:sz w:val="16"/>
          <w:lang w:val="sq-AL"/>
        </w:rPr>
        <w:t xml:space="preserve">                    </w:t>
      </w:r>
    </w:p>
    <w:p w:rsidR="00574B53" w:rsidRPr="00574B2A" w:rsidRDefault="00574B53" w:rsidP="00923E0A">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293251" w:rsidRPr="00574B2A">
        <w:rPr>
          <w:rFonts w:ascii="Times New Roman" w:eastAsia="Times New Roman" w:hAnsi="Times New Roman"/>
          <w:sz w:val="24"/>
          <w:szCs w:val="24"/>
          <w:lang w:val="sq-AL"/>
        </w:rPr>
        <w:t>Kulturës, Rinisë dhe Sporteve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293251" w:rsidRPr="00574B2A">
        <w:rPr>
          <w:rFonts w:ascii="Times New Roman" w:eastAsia="Times New Roman" w:hAnsi="Times New Roman"/>
          <w:sz w:val="24"/>
          <w:szCs w:val="24"/>
          <w:lang w:val="sq-AL"/>
        </w:rPr>
        <w:t xml:space="preserve">8,000 </w:t>
      </w:r>
      <w:r w:rsidRPr="00574B2A">
        <w:rPr>
          <w:rFonts w:ascii="Times New Roman" w:eastAsia="Times New Roman" w:hAnsi="Times New Roman"/>
          <w:sz w:val="24"/>
          <w:szCs w:val="24"/>
          <w:lang w:val="sq-AL"/>
        </w:rPr>
        <w:t>mijë lekë</w:t>
      </w:r>
      <w:r w:rsidR="00D73073" w:rsidRPr="00574B2A">
        <w:rPr>
          <w:rFonts w:ascii="Times New Roman" w:eastAsia="Times New Roman" w:hAnsi="Times New Roman"/>
          <w:sz w:val="24"/>
          <w:szCs w:val="24"/>
          <w:lang w:val="sq-AL"/>
        </w:rPr>
        <w:t>,</w:t>
      </w:r>
      <w:r w:rsidR="007E4161"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7E4161" w:rsidRPr="00574B2A">
        <w:rPr>
          <w:rFonts w:ascii="Times New Roman" w:eastAsia="Times New Roman" w:hAnsi="Times New Roman"/>
          <w:sz w:val="24"/>
          <w:szCs w:val="24"/>
          <w:lang w:val="sq-AL"/>
        </w:rPr>
        <w:t xml:space="preserve"> cilat jan</w:t>
      </w:r>
      <w:r w:rsidR="00B46278" w:rsidRPr="00574B2A">
        <w:rPr>
          <w:rFonts w:ascii="Times New Roman" w:eastAsia="Times New Roman" w:hAnsi="Times New Roman"/>
          <w:sz w:val="24"/>
          <w:szCs w:val="24"/>
          <w:lang w:val="sq-AL"/>
        </w:rPr>
        <w:t>ë</w:t>
      </w:r>
      <w:r w:rsidR="007E4161" w:rsidRPr="00574B2A">
        <w:rPr>
          <w:rFonts w:ascii="Times New Roman" w:eastAsia="Times New Roman" w:hAnsi="Times New Roman"/>
          <w:sz w:val="24"/>
          <w:szCs w:val="24"/>
          <w:lang w:val="sq-AL"/>
        </w:rPr>
        <w:t xml:space="preserve"> parashikuar </w:t>
      </w:r>
      <w:r w:rsidRPr="00574B2A">
        <w:rPr>
          <w:rFonts w:ascii="Times New Roman" w:eastAsia="Times New Roman" w:hAnsi="Times New Roman"/>
          <w:sz w:val="24"/>
          <w:szCs w:val="24"/>
          <w:lang w:val="sq-AL"/>
        </w:rPr>
        <w:t>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w:t>
      </w:r>
      <w:r w:rsidR="00394885" w:rsidRPr="00574B2A">
        <w:rPr>
          <w:rFonts w:ascii="Times New Roman" w:eastAsia="Times New Roman" w:hAnsi="Times New Roman"/>
          <w:sz w:val="24"/>
          <w:szCs w:val="24"/>
          <w:lang w:val="sq-AL"/>
        </w:rPr>
        <w:t>shpenzime</w:t>
      </w:r>
      <w:r w:rsidRPr="00574B2A">
        <w:rPr>
          <w:rFonts w:ascii="Times New Roman" w:eastAsia="Times New Roman" w:hAnsi="Times New Roman"/>
          <w:sz w:val="24"/>
          <w:szCs w:val="24"/>
          <w:lang w:val="sq-AL"/>
        </w:rPr>
        <w:t xml:space="preserve"> operative</w:t>
      </w:r>
      <w:r w:rsidR="007E4161" w:rsidRPr="00574B2A">
        <w:rPr>
          <w:rFonts w:ascii="Times New Roman" w:eastAsia="Times New Roman" w:hAnsi="Times New Roman"/>
          <w:sz w:val="24"/>
          <w:szCs w:val="24"/>
          <w:lang w:val="sq-AL"/>
        </w:rPr>
        <w:t>, 100%</w:t>
      </w:r>
      <w:r w:rsidRPr="00574B2A">
        <w:rPr>
          <w:rFonts w:ascii="Times New Roman" w:eastAsia="Times New Roman" w:hAnsi="Times New Roman"/>
          <w:sz w:val="24"/>
          <w:szCs w:val="24"/>
          <w:lang w:val="sq-AL"/>
        </w:rPr>
        <w:t>.</w:t>
      </w:r>
      <w:r w:rsidRPr="00574B2A">
        <w:rPr>
          <w:b/>
          <w:i/>
          <w:sz w:val="14"/>
          <w:lang w:val="sq-AL"/>
        </w:rPr>
        <w:t xml:space="preserve"> </w:t>
      </w:r>
    </w:p>
    <w:p w:rsidR="00574B53" w:rsidRPr="00574B2A" w:rsidRDefault="00BE0946" w:rsidP="00574B53">
      <w:pPr>
        <w:pStyle w:val="Caption"/>
        <w:rPr>
          <w:b w:val="0"/>
          <w:i/>
          <w:noProof w:val="0"/>
          <w:color w:val="auto"/>
          <w:sz w:val="14"/>
          <w:highlight w:val="red"/>
          <w:lang w:val="sq-AL"/>
        </w:rPr>
      </w:pPr>
      <w:r w:rsidRPr="00574B2A">
        <w:rPr>
          <w:lang w:val="sq-AL" w:eastAsia="sq-AL"/>
        </w:rPr>
        <w:drawing>
          <wp:inline distT="0" distB="0" distL="0" distR="0" wp14:anchorId="7ECD3BB5" wp14:editId="22789B65">
            <wp:extent cx="5934456" cy="2286000"/>
            <wp:effectExtent l="0" t="0" r="9525" b="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74B53" w:rsidRPr="00923E0A" w:rsidRDefault="00574B53" w:rsidP="00574B53">
      <w:pPr>
        <w:pStyle w:val="Caption"/>
        <w:rPr>
          <w:b w:val="0"/>
          <w:i/>
          <w:noProof w:val="0"/>
          <w:color w:val="auto"/>
          <w:sz w:val="16"/>
          <w:lang w:val="sq-AL"/>
        </w:rPr>
      </w:pPr>
      <w:bookmarkStart w:id="179" w:name="_Toc485654575"/>
      <w:r w:rsidRPr="00923E0A">
        <w:rPr>
          <w:b w:val="0"/>
          <w:i/>
          <w:noProof w:val="0"/>
          <w:color w:val="auto"/>
          <w:sz w:val="16"/>
          <w:lang w:val="sq-AL"/>
        </w:rPr>
        <w:t xml:space="preserve">Grafiku </w:t>
      </w:r>
      <w:r w:rsidRPr="00923E0A">
        <w:rPr>
          <w:b w:val="0"/>
          <w:i/>
          <w:noProof w:val="0"/>
          <w:color w:val="auto"/>
          <w:sz w:val="16"/>
          <w:lang w:val="sq-AL"/>
        </w:rPr>
        <w:fldChar w:fldCharType="begin"/>
      </w:r>
      <w:r w:rsidRPr="00923E0A">
        <w:rPr>
          <w:b w:val="0"/>
          <w:i/>
          <w:noProof w:val="0"/>
          <w:color w:val="auto"/>
          <w:sz w:val="16"/>
          <w:lang w:val="sq-AL"/>
        </w:rPr>
        <w:instrText xml:space="preserve"> SEQ Grafiku \* ARABIC </w:instrText>
      </w:r>
      <w:r w:rsidRPr="00923E0A">
        <w:rPr>
          <w:b w:val="0"/>
          <w:i/>
          <w:noProof w:val="0"/>
          <w:color w:val="auto"/>
          <w:sz w:val="16"/>
          <w:lang w:val="sq-AL"/>
        </w:rPr>
        <w:fldChar w:fldCharType="separate"/>
      </w:r>
      <w:r w:rsidR="00000792">
        <w:rPr>
          <w:b w:val="0"/>
          <w:i/>
          <w:color w:val="auto"/>
          <w:sz w:val="16"/>
          <w:lang w:val="sq-AL"/>
        </w:rPr>
        <w:t>59</w:t>
      </w:r>
      <w:r w:rsidRPr="00923E0A">
        <w:rPr>
          <w:b w:val="0"/>
          <w:i/>
          <w:noProof w:val="0"/>
          <w:color w:val="auto"/>
          <w:sz w:val="16"/>
          <w:lang w:val="sq-AL"/>
        </w:rPr>
        <w:fldChar w:fldCharType="end"/>
      </w:r>
      <w:r w:rsidRPr="00923E0A">
        <w:rPr>
          <w:b w:val="0"/>
          <w:i/>
          <w:noProof w:val="0"/>
          <w:color w:val="auto"/>
          <w:sz w:val="16"/>
          <w:lang w:val="sq-AL"/>
        </w:rPr>
        <w:t xml:space="preserve">: Buxhetimi i </w:t>
      </w:r>
      <w:r w:rsidR="00293251" w:rsidRPr="00923E0A">
        <w:rPr>
          <w:b w:val="0"/>
          <w:i/>
          <w:noProof w:val="0"/>
          <w:color w:val="auto"/>
          <w:sz w:val="16"/>
          <w:lang w:val="sq-AL"/>
        </w:rPr>
        <w:t>Kulturës, Rinisë dhe Sporteve</w:t>
      </w:r>
      <w:r w:rsidRPr="00923E0A">
        <w:rPr>
          <w:b w:val="0"/>
          <w:i/>
          <w:noProof w:val="0"/>
          <w:color w:val="auto"/>
          <w:sz w:val="16"/>
          <w:lang w:val="sq-AL"/>
        </w:rPr>
        <w:t>, 2019 (%)</w:t>
      </w:r>
      <w:bookmarkEnd w:id="179"/>
    </w:p>
    <w:p w:rsidR="00D73073" w:rsidRPr="00574B2A" w:rsidRDefault="00835151" w:rsidP="00923E0A">
      <w:pPr>
        <w:spacing w:before="240" w:after="120" w:line="276" w:lineRule="auto"/>
        <w:jc w:val="both"/>
        <w:rPr>
          <w:b/>
          <w:i/>
          <w:sz w:val="14"/>
          <w:lang w:val="sq-AL"/>
        </w:rPr>
      </w:pPr>
      <w:r w:rsidRPr="00574B2A">
        <w:rPr>
          <w:rFonts w:ascii="Times New Roman" w:eastAsia="Times New Roman" w:hAnsi="Times New Roman"/>
          <w:sz w:val="24"/>
          <w:szCs w:val="24"/>
          <w:lang w:val="sq-AL"/>
        </w:rPr>
        <w:t>Gjithashtu, edhe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vitin 2020, buxheti me </w:t>
      </w:r>
      <w:r w:rsidR="00574B53" w:rsidRPr="00574B2A">
        <w:rPr>
          <w:rFonts w:ascii="Times New Roman" w:eastAsia="Times New Roman" w:hAnsi="Times New Roman"/>
          <w:sz w:val="24"/>
          <w:szCs w:val="24"/>
          <w:lang w:val="sq-AL"/>
        </w:rPr>
        <w:t xml:space="preserve">vlerë totale </w:t>
      </w:r>
      <w:r w:rsidR="00293251" w:rsidRPr="00574B2A">
        <w:rPr>
          <w:rFonts w:ascii="Times New Roman" w:eastAsia="Times New Roman" w:hAnsi="Times New Roman"/>
          <w:sz w:val="24"/>
          <w:szCs w:val="24"/>
          <w:lang w:val="sq-AL"/>
        </w:rPr>
        <w:t xml:space="preserve">11,174 </w:t>
      </w:r>
      <w:r w:rsidR="00574B53" w:rsidRPr="00574B2A">
        <w:rPr>
          <w:rFonts w:ascii="Times New Roman" w:eastAsia="Times New Roman" w:hAnsi="Times New Roman"/>
          <w:sz w:val="24"/>
          <w:szCs w:val="24"/>
          <w:lang w:val="sq-AL"/>
        </w:rPr>
        <w:t xml:space="preserve">mijë lekë,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D73073"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D73073" w:rsidRPr="00574B2A">
        <w:rPr>
          <w:rFonts w:ascii="Times New Roman" w:eastAsia="Times New Roman" w:hAnsi="Times New Roman"/>
          <w:sz w:val="24"/>
          <w:szCs w:val="24"/>
          <w:lang w:val="sq-AL"/>
        </w:rPr>
        <w:t xml:space="preserve">r </w:t>
      </w:r>
      <w:r w:rsidR="006E550D" w:rsidRPr="00574B2A">
        <w:rPr>
          <w:rFonts w:ascii="Times New Roman" w:eastAsia="Times New Roman" w:hAnsi="Times New Roman"/>
          <w:sz w:val="24"/>
          <w:szCs w:val="24"/>
          <w:lang w:val="sq-AL"/>
        </w:rPr>
        <w:t>shpenzime</w:t>
      </w:r>
      <w:r w:rsidR="00D73073" w:rsidRPr="00574B2A">
        <w:rPr>
          <w:rFonts w:ascii="Times New Roman" w:eastAsia="Times New Roman" w:hAnsi="Times New Roman"/>
          <w:sz w:val="24"/>
          <w:szCs w:val="24"/>
          <w:lang w:val="sq-AL"/>
        </w:rPr>
        <w:t xml:space="preserve"> operative, 100%.</w:t>
      </w:r>
      <w:r w:rsidR="00D73073" w:rsidRPr="00574B2A">
        <w:rPr>
          <w:b/>
          <w:i/>
          <w:sz w:val="14"/>
          <w:lang w:val="sq-AL"/>
        </w:rPr>
        <w:t xml:space="preserve"> </w:t>
      </w:r>
    </w:p>
    <w:p w:rsidR="00BE0946" w:rsidRPr="00574B2A" w:rsidRDefault="00BE0946" w:rsidP="00574B53">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07EE4949" wp14:editId="5B7E35F5">
            <wp:extent cx="5934456" cy="2286000"/>
            <wp:effectExtent l="0" t="0" r="9525"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74B53" w:rsidRPr="00923E0A" w:rsidRDefault="00574B53" w:rsidP="00574B53">
      <w:pPr>
        <w:pStyle w:val="Caption"/>
        <w:spacing w:before="60" w:after="60"/>
        <w:rPr>
          <w:b w:val="0"/>
          <w:i/>
          <w:noProof w:val="0"/>
          <w:color w:val="auto"/>
          <w:sz w:val="16"/>
          <w:lang w:val="sq-AL"/>
        </w:rPr>
      </w:pPr>
      <w:bookmarkStart w:id="180" w:name="_Toc485654576"/>
      <w:r w:rsidRPr="00923E0A">
        <w:rPr>
          <w:b w:val="0"/>
          <w:i/>
          <w:noProof w:val="0"/>
          <w:color w:val="auto"/>
          <w:sz w:val="16"/>
          <w:lang w:val="sq-AL"/>
        </w:rPr>
        <w:t xml:space="preserve">Grafiku </w:t>
      </w:r>
      <w:r w:rsidRPr="00923E0A">
        <w:rPr>
          <w:b w:val="0"/>
          <w:i/>
          <w:noProof w:val="0"/>
          <w:color w:val="auto"/>
          <w:sz w:val="16"/>
          <w:lang w:val="sq-AL"/>
        </w:rPr>
        <w:fldChar w:fldCharType="begin"/>
      </w:r>
      <w:r w:rsidRPr="00923E0A">
        <w:rPr>
          <w:b w:val="0"/>
          <w:i/>
          <w:noProof w:val="0"/>
          <w:color w:val="auto"/>
          <w:sz w:val="16"/>
          <w:lang w:val="sq-AL"/>
        </w:rPr>
        <w:instrText xml:space="preserve"> SEQ Grafiku \* ARABIC </w:instrText>
      </w:r>
      <w:r w:rsidRPr="00923E0A">
        <w:rPr>
          <w:b w:val="0"/>
          <w:i/>
          <w:noProof w:val="0"/>
          <w:color w:val="auto"/>
          <w:sz w:val="16"/>
          <w:lang w:val="sq-AL"/>
        </w:rPr>
        <w:fldChar w:fldCharType="separate"/>
      </w:r>
      <w:r w:rsidR="00000792">
        <w:rPr>
          <w:b w:val="0"/>
          <w:i/>
          <w:color w:val="auto"/>
          <w:sz w:val="16"/>
          <w:lang w:val="sq-AL"/>
        </w:rPr>
        <w:t>60</w:t>
      </w:r>
      <w:r w:rsidRPr="00923E0A">
        <w:rPr>
          <w:b w:val="0"/>
          <w:i/>
          <w:noProof w:val="0"/>
          <w:color w:val="auto"/>
          <w:sz w:val="16"/>
          <w:lang w:val="sq-AL"/>
        </w:rPr>
        <w:fldChar w:fldCharType="end"/>
      </w:r>
      <w:r w:rsidRPr="00923E0A">
        <w:rPr>
          <w:b w:val="0"/>
          <w:i/>
          <w:noProof w:val="0"/>
          <w:color w:val="auto"/>
          <w:sz w:val="16"/>
          <w:lang w:val="sq-AL"/>
        </w:rPr>
        <w:t xml:space="preserve">: Buxhetimi i </w:t>
      </w:r>
      <w:r w:rsidR="00293251" w:rsidRPr="00923E0A">
        <w:rPr>
          <w:b w:val="0"/>
          <w:i/>
          <w:noProof w:val="0"/>
          <w:color w:val="auto"/>
          <w:sz w:val="16"/>
          <w:lang w:val="sq-AL"/>
        </w:rPr>
        <w:t>Kulturës, Rinisë dhe Sporteve</w:t>
      </w:r>
      <w:r w:rsidRPr="00923E0A">
        <w:rPr>
          <w:b w:val="0"/>
          <w:i/>
          <w:noProof w:val="0"/>
          <w:color w:val="auto"/>
          <w:sz w:val="16"/>
          <w:lang w:val="sq-AL"/>
        </w:rPr>
        <w:t>, 2020 (%)</w:t>
      </w:r>
      <w:bookmarkEnd w:id="180"/>
    </w:p>
    <w:p w:rsidR="00574B53" w:rsidRPr="00574B2A" w:rsidRDefault="00574B53" w:rsidP="00574B53">
      <w:pPr>
        <w:jc w:val="both"/>
        <w:rPr>
          <w:rFonts w:ascii="Times New Roman" w:hAnsi="Times New Roman"/>
          <w:sz w:val="24"/>
          <w:szCs w:val="24"/>
          <w:lang w:val="sq-AL"/>
        </w:rPr>
        <w:sectPr w:rsidR="00574B53" w:rsidRPr="00574B2A" w:rsidSect="00394885">
          <w:pgSz w:w="11907" w:h="16839" w:code="9"/>
          <w:pgMar w:top="1170" w:right="1197" w:bottom="1440" w:left="1350" w:header="720" w:footer="720" w:gutter="0"/>
          <w:cols w:space="720"/>
          <w:titlePg/>
          <w:docGrid w:linePitch="360"/>
        </w:sectPr>
      </w:pPr>
    </w:p>
    <w:tbl>
      <w:tblPr>
        <w:tblW w:w="14310" w:type="dxa"/>
        <w:tblInd w:w="-190" w:type="dxa"/>
        <w:tblLook w:val="04A0" w:firstRow="1" w:lastRow="0" w:firstColumn="1" w:lastColumn="0" w:noHBand="0" w:noVBand="1"/>
      </w:tblPr>
      <w:tblGrid>
        <w:gridCol w:w="2042"/>
        <w:gridCol w:w="838"/>
        <w:gridCol w:w="894"/>
        <w:gridCol w:w="9"/>
        <w:gridCol w:w="952"/>
        <w:gridCol w:w="1025"/>
        <w:gridCol w:w="900"/>
        <w:gridCol w:w="990"/>
        <w:gridCol w:w="990"/>
        <w:gridCol w:w="990"/>
        <w:gridCol w:w="1080"/>
        <w:gridCol w:w="1170"/>
        <w:gridCol w:w="1170"/>
        <w:gridCol w:w="1260"/>
      </w:tblGrid>
      <w:tr w:rsidR="00B80793" w:rsidRPr="00574B2A" w:rsidTr="006C6D88">
        <w:trPr>
          <w:trHeight w:val="20"/>
        </w:trPr>
        <w:tc>
          <w:tcPr>
            <w:tcW w:w="2042" w:type="dxa"/>
            <w:vMerge w:val="restart"/>
            <w:tcBorders>
              <w:top w:val="single" w:sz="8" w:space="0" w:color="auto"/>
              <w:left w:val="single" w:sz="8" w:space="0" w:color="auto"/>
              <w:bottom w:val="single" w:sz="8" w:space="0" w:color="000000"/>
              <w:right w:val="nil"/>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bookmarkStart w:id="181" w:name="_Toc456598047"/>
            <w:r w:rsidRPr="00574B2A">
              <w:rPr>
                <w:rFonts w:eastAsia="Times New Roman" w:cs="Calibri"/>
                <w:b/>
                <w:bCs/>
                <w:color w:val="FFFFFF" w:themeColor="background1"/>
                <w:sz w:val="16"/>
                <w:szCs w:val="16"/>
                <w:lang w:val="sq-AL"/>
              </w:rPr>
              <w:t>Aktivitete/Projekte</w:t>
            </w:r>
          </w:p>
        </w:tc>
        <w:tc>
          <w:tcPr>
            <w:tcW w:w="2693" w:type="dxa"/>
            <w:gridSpan w:val="4"/>
            <w:tcBorders>
              <w:top w:val="single" w:sz="8" w:space="0" w:color="auto"/>
              <w:left w:val="single" w:sz="8" w:space="0" w:color="auto"/>
              <w:bottom w:val="single" w:sz="8" w:space="0" w:color="auto"/>
              <w:right w:val="single" w:sz="8" w:space="0" w:color="000000"/>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Paga dhe sigurime</w:t>
            </w:r>
          </w:p>
        </w:tc>
        <w:tc>
          <w:tcPr>
            <w:tcW w:w="2915" w:type="dxa"/>
            <w:gridSpan w:val="3"/>
            <w:tcBorders>
              <w:top w:val="single" w:sz="8" w:space="0" w:color="auto"/>
              <w:left w:val="nil"/>
              <w:bottom w:val="single" w:sz="8" w:space="0" w:color="auto"/>
              <w:right w:val="single" w:sz="4" w:space="0" w:color="auto"/>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Shpenzime Operative</w:t>
            </w:r>
          </w:p>
        </w:tc>
        <w:tc>
          <w:tcPr>
            <w:tcW w:w="3060" w:type="dxa"/>
            <w:gridSpan w:val="3"/>
            <w:tcBorders>
              <w:top w:val="single" w:sz="8" w:space="0" w:color="auto"/>
              <w:left w:val="single" w:sz="4" w:space="0" w:color="auto"/>
              <w:bottom w:val="single" w:sz="8" w:space="0" w:color="auto"/>
              <w:right w:val="single" w:sz="8" w:space="0" w:color="000000"/>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Investime</w:t>
            </w:r>
          </w:p>
        </w:tc>
        <w:tc>
          <w:tcPr>
            <w:tcW w:w="3600" w:type="dxa"/>
            <w:gridSpan w:val="3"/>
            <w:tcBorders>
              <w:top w:val="single" w:sz="8" w:space="0" w:color="auto"/>
              <w:left w:val="nil"/>
              <w:bottom w:val="single" w:sz="8" w:space="0" w:color="auto"/>
              <w:right w:val="single" w:sz="8" w:space="0" w:color="000000"/>
            </w:tcBorders>
            <w:shd w:val="clear" w:color="auto" w:fill="0070C0"/>
            <w:vAlign w:val="center"/>
            <w:hideMark/>
          </w:tcPr>
          <w:p w:rsidR="00B80793" w:rsidRPr="00574B2A" w:rsidRDefault="00B8079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Totali</w:t>
            </w:r>
          </w:p>
        </w:tc>
      </w:tr>
      <w:tr w:rsidR="00574B53" w:rsidRPr="00574B2A" w:rsidTr="006C6D88">
        <w:trPr>
          <w:trHeight w:val="20"/>
        </w:trPr>
        <w:tc>
          <w:tcPr>
            <w:tcW w:w="2042" w:type="dxa"/>
            <w:vMerge/>
            <w:tcBorders>
              <w:top w:val="single" w:sz="8" w:space="0" w:color="auto"/>
              <w:left w:val="single" w:sz="8" w:space="0" w:color="auto"/>
              <w:bottom w:val="single" w:sz="8" w:space="0" w:color="000000"/>
              <w:right w:val="nil"/>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p>
        </w:tc>
        <w:tc>
          <w:tcPr>
            <w:tcW w:w="838" w:type="dxa"/>
            <w:tcBorders>
              <w:top w:val="nil"/>
              <w:left w:val="single" w:sz="8" w:space="0" w:color="auto"/>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03" w:type="dxa"/>
            <w:gridSpan w:val="2"/>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52" w:type="dxa"/>
            <w:tcBorders>
              <w:top w:val="nil"/>
              <w:left w:val="nil"/>
              <w:bottom w:val="single" w:sz="8" w:space="0" w:color="auto"/>
              <w:right w:val="single" w:sz="8"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025"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0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9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90" w:type="dxa"/>
            <w:tcBorders>
              <w:top w:val="nil"/>
              <w:left w:val="single" w:sz="4" w:space="0" w:color="auto"/>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9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080" w:type="dxa"/>
            <w:tcBorders>
              <w:top w:val="nil"/>
              <w:left w:val="nil"/>
              <w:bottom w:val="single" w:sz="8" w:space="0" w:color="auto"/>
              <w:right w:val="single" w:sz="8"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17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170" w:type="dxa"/>
            <w:tcBorders>
              <w:top w:val="nil"/>
              <w:left w:val="nil"/>
              <w:bottom w:val="single" w:sz="8" w:space="0" w:color="auto"/>
              <w:right w:val="single" w:sz="4"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260" w:type="dxa"/>
            <w:tcBorders>
              <w:top w:val="nil"/>
              <w:left w:val="nil"/>
              <w:bottom w:val="single" w:sz="8" w:space="0" w:color="auto"/>
              <w:right w:val="single" w:sz="8" w:space="0" w:color="auto"/>
            </w:tcBorders>
            <w:shd w:val="clear" w:color="auto" w:fill="0070C0"/>
            <w:vAlign w:val="center"/>
            <w:hideMark/>
          </w:tcPr>
          <w:p w:rsidR="00574B53" w:rsidRPr="00574B2A" w:rsidRDefault="00574B53" w:rsidP="00EF1AD4">
            <w:pPr>
              <w:spacing w:before="120" w:after="1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P7.F1.O1.A1 Aktivitete të Qendrës Kulturore të Bashkisë</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2,778</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2,778</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P7.F1.O2.A1 Organizimi i festës së 28-29 nëntorit</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2,650</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2,650</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 xml:space="preserve">P7.F1.O2.A2 Organizimi i festës së 16-prillit "Eksodi </w:t>
            </w:r>
            <w:r w:rsidR="003A2BDB" w:rsidRPr="00574B2A">
              <w:rPr>
                <w:sz w:val="16"/>
                <w:szCs w:val="16"/>
                <w:lang w:val="sq-AL"/>
              </w:rPr>
              <w:t>Kosovarëve</w:t>
            </w:r>
            <w:r w:rsidRPr="00574B2A">
              <w:rPr>
                <w:sz w:val="16"/>
                <w:szCs w:val="16"/>
                <w:lang w:val="sq-AL"/>
              </w:rPr>
              <w:t>"</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2,760</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2,760</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P7.F1.O3.A1  Zhvillimi i aktiviteteve të ndryshme sportive</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2,000</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2,986</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2,000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2,986</w:t>
            </w:r>
          </w:p>
        </w:tc>
      </w:tr>
      <w:tr w:rsidR="000D4B75" w:rsidRPr="00574B2A" w:rsidTr="006C6D88">
        <w:trPr>
          <w:trHeight w:val="20"/>
        </w:trPr>
        <w:tc>
          <w:tcPr>
            <w:tcW w:w="2042" w:type="dxa"/>
            <w:tcBorders>
              <w:top w:val="nil"/>
              <w:left w:val="single" w:sz="4" w:space="0" w:color="auto"/>
              <w:bottom w:val="single" w:sz="4" w:space="0" w:color="auto"/>
              <w:right w:val="single" w:sz="8" w:space="0" w:color="auto"/>
            </w:tcBorders>
            <w:shd w:val="clear" w:color="auto" w:fill="auto"/>
            <w:vAlign w:val="center"/>
          </w:tcPr>
          <w:p w:rsidR="000D4B75" w:rsidRPr="00574B2A" w:rsidRDefault="000D4B75" w:rsidP="00835151">
            <w:pPr>
              <w:spacing w:before="120" w:after="120"/>
              <w:jc w:val="both"/>
              <w:rPr>
                <w:sz w:val="16"/>
                <w:szCs w:val="16"/>
                <w:lang w:val="sq-AL"/>
              </w:rPr>
            </w:pPr>
            <w:r w:rsidRPr="00574B2A">
              <w:rPr>
                <w:sz w:val="16"/>
                <w:szCs w:val="16"/>
                <w:lang w:val="sq-AL"/>
              </w:rPr>
              <w:t xml:space="preserve">P7.F1.O4.A1 Rikonstruksioni i ambienteve të godinës së Klubit Shumësportësh, Bashkia </w:t>
            </w:r>
            <w:r w:rsidR="003A2BDB" w:rsidRPr="00574B2A">
              <w:rPr>
                <w:sz w:val="16"/>
                <w:szCs w:val="16"/>
                <w:lang w:val="sq-AL"/>
              </w:rPr>
              <w:t>Kukës</w:t>
            </w:r>
          </w:p>
        </w:tc>
        <w:tc>
          <w:tcPr>
            <w:tcW w:w="838"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nil"/>
              <w:left w:val="nil"/>
              <w:bottom w:val="single" w:sz="4" w:space="0" w:color="auto"/>
              <w:right w:val="single" w:sz="8"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nil"/>
              <w:bottom w:val="single" w:sz="4" w:space="0" w:color="auto"/>
              <w:right w:val="single" w:sz="4" w:space="0" w:color="auto"/>
            </w:tcBorders>
            <w:shd w:val="clear" w:color="auto" w:fill="auto"/>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4,000</w:t>
            </w:r>
          </w:p>
        </w:tc>
        <w:tc>
          <w:tcPr>
            <w:tcW w:w="990" w:type="dxa"/>
            <w:tcBorders>
              <w:top w:val="nil"/>
              <w:left w:val="single" w:sz="4" w:space="0" w:color="auto"/>
              <w:bottom w:val="single" w:sz="4" w:space="0" w:color="auto"/>
              <w:right w:val="nil"/>
            </w:tcBorders>
            <w:shd w:val="clear" w:color="auto" w:fill="auto"/>
            <w:noWrap/>
            <w:vAlign w:val="center"/>
          </w:tcPr>
          <w:p w:rsidR="000D4B75" w:rsidRPr="00574B2A" w:rsidRDefault="000D4B75" w:rsidP="00EF1AD4">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080" w:type="dxa"/>
            <w:tcBorders>
              <w:top w:val="nil"/>
              <w:left w:val="single" w:sz="4" w:space="0" w:color="auto"/>
              <w:bottom w:val="single" w:sz="4" w:space="0" w:color="auto"/>
              <w:right w:val="single" w:sz="8" w:space="0" w:color="auto"/>
            </w:tcBorders>
            <w:shd w:val="clear" w:color="auto" w:fill="auto"/>
            <w:noWrap/>
            <w:vAlign w:val="center"/>
          </w:tcPr>
          <w:p w:rsidR="000D4B75" w:rsidRPr="00574B2A" w:rsidRDefault="000D4B75" w:rsidP="00EF1AD4">
            <w:pPr>
              <w:spacing w:before="120" w:after="120" w:line="240" w:lineRule="auto"/>
              <w:jc w:val="center"/>
              <w:rPr>
                <w:rFonts w:eastAsia="Times New Roman" w:cs="Calibri"/>
                <w:color w:val="000000"/>
                <w:sz w:val="16"/>
                <w:szCs w:val="16"/>
                <w:lang w:val="sq-AL"/>
              </w:rPr>
            </w:pPr>
            <w:r w:rsidRPr="00574B2A">
              <w:rPr>
                <w:rFonts w:eastAsia="Times New Roman" w:cs="Calibri"/>
                <w:color w:val="000000"/>
                <w:sz w:val="16"/>
                <w:szCs w:val="16"/>
                <w:lang w:val="sq-AL"/>
              </w:rPr>
              <w:t>-</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4,000</w:t>
            </w:r>
          </w:p>
        </w:tc>
        <w:tc>
          <w:tcPr>
            <w:tcW w:w="1170" w:type="dxa"/>
            <w:tcBorders>
              <w:top w:val="nil"/>
              <w:left w:val="nil"/>
              <w:bottom w:val="single" w:sz="4" w:space="0" w:color="auto"/>
              <w:right w:val="single" w:sz="4"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0</w:t>
            </w:r>
          </w:p>
        </w:tc>
        <w:tc>
          <w:tcPr>
            <w:tcW w:w="1260" w:type="dxa"/>
            <w:tcBorders>
              <w:top w:val="nil"/>
              <w:left w:val="nil"/>
              <w:bottom w:val="single" w:sz="4" w:space="0" w:color="auto"/>
              <w:right w:val="single" w:sz="8" w:space="0" w:color="auto"/>
            </w:tcBorders>
            <w:shd w:val="clear" w:color="auto" w:fill="FFFFFF" w:themeFill="background1"/>
            <w:noWrap/>
            <w:vAlign w:val="center"/>
          </w:tcPr>
          <w:p w:rsidR="000D4B75" w:rsidRPr="00574B2A" w:rsidRDefault="000D4B75" w:rsidP="00EF1AD4">
            <w:pPr>
              <w:spacing w:before="120" w:after="120"/>
              <w:jc w:val="center"/>
              <w:rPr>
                <w:b/>
                <w:bCs/>
                <w:color w:val="000000"/>
                <w:sz w:val="16"/>
                <w:szCs w:val="16"/>
                <w:lang w:val="sq-AL"/>
              </w:rPr>
            </w:pPr>
            <w:r w:rsidRPr="00574B2A">
              <w:rPr>
                <w:b/>
                <w:bCs/>
                <w:color w:val="000000"/>
                <w:sz w:val="16"/>
                <w:szCs w:val="16"/>
                <w:lang w:val="sq-AL"/>
              </w:rPr>
              <w:t>0</w:t>
            </w:r>
          </w:p>
        </w:tc>
      </w:tr>
      <w:tr w:rsidR="000D4B75" w:rsidRPr="00574B2A" w:rsidTr="006C6D88">
        <w:trPr>
          <w:trHeight w:val="20"/>
        </w:trPr>
        <w:tc>
          <w:tcPr>
            <w:tcW w:w="2042" w:type="dxa"/>
            <w:tcBorders>
              <w:top w:val="nil"/>
              <w:left w:val="single" w:sz="8" w:space="0" w:color="auto"/>
              <w:bottom w:val="single" w:sz="8" w:space="0" w:color="auto"/>
              <w:right w:val="nil"/>
            </w:tcBorders>
            <w:shd w:val="clear" w:color="auto" w:fill="F2F2F2" w:themeFill="background1" w:themeFillShade="F2"/>
            <w:vAlign w:val="center"/>
            <w:hideMark/>
          </w:tcPr>
          <w:p w:rsidR="000D4B75" w:rsidRPr="00574B2A" w:rsidRDefault="000D4B75" w:rsidP="00EF1AD4">
            <w:pPr>
              <w:spacing w:before="120" w:after="120" w:line="240" w:lineRule="auto"/>
              <w:rPr>
                <w:rFonts w:eastAsia="Times New Roman" w:cs="Calibri"/>
                <w:b/>
                <w:bCs/>
                <w:sz w:val="16"/>
                <w:szCs w:val="16"/>
                <w:lang w:val="sq-AL"/>
              </w:rPr>
            </w:pPr>
            <w:r w:rsidRPr="00574B2A">
              <w:rPr>
                <w:rFonts w:eastAsia="Times New Roman" w:cs="Calibri"/>
                <w:b/>
                <w:bCs/>
                <w:sz w:val="16"/>
                <w:szCs w:val="16"/>
                <w:lang w:val="sq-AL"/>
              </w:rPr>
              <w:t>Totali P</w:t>
            </w:r>
            <w:r w:rsidR="003A2BDB" w:rsidRPr="00574B2A">
              <w:rPr>
                <w:rFonts w:eastAsia="Times New Roman" w:cs="Calibri"/>
                <w:b/>
                <w:bCs/>
                <w:sz w:val="16"/>
                <w:szCs w:val="16"/>
                <w:lang w:val="sq-AL"/>
              </w:rPr>
              <w:t>.</w:t>
            </w:r>
            <w:r w:rsidRPr="00574B2A">
              <w:rPr>
                <w:rFonts w:eastAsia="Times New Roman" w:cs="Calibri"/>
                <w:b/>
                <w:bCs/>
                <w:sz w:val="16"/>
                <w:szCs w:val="16"/>
                <w:lang w:val="sq-AL"/>
              </w:rPr>
              <w:t>7</w:t>
            </w:r>
          </w:p>
        </w:tc>
        <w:tc>
          <w:tcPr>
            <w:tcW w:w="838"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89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961" w:type="dxa"/>
            <w:gridSpan w:val="2"/>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0D4B75" w:rsidRPr="00574B2A" w:rsidRDefault="000D4B75" w:rsidP="00EF1AD4">
            <w:pPr>
              <w:spacing w:before="120" w:after="120"/>
              <w:jc w:val="center"/>
              <w:rPr>
                <w:sz w:val="16"/>
                <w:szCs w:val="16"/>
                <w:lang w:val="sq-AL"/>
              </w:rPr>
            </w:pPr>
            <w:r w:rsidRPr="00574B2A">
              <w:rPr>
                <w:rFonts w:eastAsia="Times New Roman" w:cs="Calibri"/>
                <w:color w:val="000000"/>
                <w:sz w:val="16"/>
                <w:szCs w:val="16"/>
                <w:lang w:val="sq-AL"/>
              </w:rPr>
              <w:t>-</w:t>
            </w:r>
          </w:p>
        </w:tc>
        <w:tc>
          <w:tcPr>
            <w:tcW w:w="1025"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8,000</w:t>
            </w:r>
          </w:p>
        </w:tc>
        <w:tc>
          <w:tcPr>
            <w:tcW w:w="90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8,000</w:t>
            </w:r>
          </w:p>
        </w:tc>
        <w:tc>
          <w:tcPr>
            <w:tcW w:w="99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11,174</w:t>
            </w:r>
          </w:p>
        </w:tc>
        <w:tc>
          <w:tcPr>
            <w:tcW w:w="990" w:type="dxa"/>
            <w:tcBorders>
              <w:top w:val="single" w:sz="8" w:space="0" w:color="auto"/>
              <w:left w:val="single" w:sz="4" w:space="0" w:color="auto"/>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4,000</w:t>
            </w:r>
          </w:p>
        </w:tc>
        <w:tc>
          <w:tcPr>
            <w:tcW w:w="99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line="240" w:lineRule="auto"/>
              <w:jc w:val="center"/>
              <w:rPr>
                <w:rFonts w:eastAsia="Times New Roman" w:cs="Calibri"/>
                <w:color w:val="000000"/>
                <w:sz w:val="16"/>
                <w:szCs w:val="16"/>
                <w:lang w:val="sq-AL"/>
              </w:rPr>
            </w:pPr>
          </w:p>
        </w:tc>
        <w:tc>
          <w:tcPr>
            <w:tcW w:w="1080"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0D4B75" w:rsidRPr="00574B2A" w:rsidRDefault="000D4B75" w:rsidP="00EF1AD4">
            <w:pPr>
              <w:spacing w:before="120" w:after="120" w:line="240" w:lineRule="auto"/>
              <w:jc w:val="center"/>
              <w:rPr>
                <w:rFonts w:eastAsia="Times New Roman" w:cs="Calibri"/>
                <w:color w:val="000000"/>
                <w:sz w:val="16"/>
                <w:szCs w:val="16"/>
                <w:lang w:val="sq-AL"/>
              </w:rPr>
            </w:pPr>
          </w:p>
        </w:tc>
        <w:tc>
          <w:tcPr>
            <w:tcW w:w="1170" w:type="dxa"/>
            <w:tcBorders>
              <w:top w:val="nil"/>
              <w:left w:val="nil"/>
              <w:bottom w:val="single" w:sz="4"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12,000</w:t>
            </w:r>
          </w:p>
        </w:tc>
        <w:tc>
          <w:tcPr>
            <w:tcW w:w="1170" w:type="dxa"/>
            <w:tcBorders>
              <w:top w:val="nil"/>
              <w:left w:val="nil"/>
              <w:bottom w:val="single" w:sz="4" w:space="0" w:color="auto"/>
              <w:right w:val="single" w:sz="4"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8,000</w:t>
            </w:r>
          </w:p>
        </w:tc>
        <w:tc>
          <w:tcPr>
            <w:tcW w:w="1260" w:type="dxa"/>
            <w:tcBorders>
              <w:top w:val="nil"/>
              <w:left w:val="nil"/>
              <w:bottom w:val="single" w:sz="4" w:space="0" w:color="auto"/>
              <w:right w:val="single" w:sz="8" w:space="0" w:color="auto"/>
            </w:tcBorders>
            <w:shd w:val="clear" w:color="auto" w:fill="F2F2F2" w:themeFill="background1" w:themeFillShade="F2"/>
            <w:noWrap/>
            <w:vAlign w:val="center"/>
          </w:tcPr>
          <w:p w:rsidR="000D4B75" w:rsidRPr="00574B2A" w:rsidRDefault="000D4B75" w:rsidP="00EF1AD4">
            <w:pPr>
              <w:spacing w:before="120" w:after="120"/>
              <w:jc w:val="center"/>
              <w:rPr>
                <w:color w:val="000000"/>
                <w:sz w:val="16"/>
                <w:szCs w:val="16"/>
                <w:lang w:val="sq-AL"/>
              </w:rPr>
            </w:pPr>
            <w:r w:rsidRPr="00574B2A">
              <w:rPr>
                <w:color w:val="000000"/>
                <w:sz w:val="16"/>
                <w:szCs w:val="16"/>
                <w:lang w:val="sq-AL"/>
              </w:rPr>
              <w:t>11,174</w:t>
            </w:r>
          </w:p>
        </w:tc>
      </w:tr>
    </w:tbl>
    <w:p w:rsidR="00B80793" w:rsidRPr="006C6D88" w:rsidRDefault="00B80793" w:rsidP="006C6D88">
      <w:pPr>
        <w:pStyle w:val="Caption"/>
        <w:spacing w:before="120" w:after="60"/>
        <w:ind w:left="-180"/>
        <w:rPr>
          <w:b w:val="0"/>
          <w:i/>
          <w:noProof w:val="0"/>
          <w:color w:val="auto"/>
          <w:sz w:val="16"/>
          <w:szCs w:val="24"/>
          <w:lang w:val="sq-AL"/>
        </w:rPr>
      </w:pPr>
      <w:bookmarkStart w:id="182" w:name="_Toc485654510"/>
      <w:r w:rsidRPr="006C6D88">
        <w:rPr>
          <w:b w:val="0"/>
          <w:i/>
          <w:noProof w:val="0"/>
          <w:color w:val="auto"/>
          <w:sz w:val="16"/>
          <w:szCs w:val="24"/>
          <w:lang w:val="sq-AL"/>
        </w:rPr>
        <w:t xml:space="preserve">Tabela </w:t>
      </w:r>
      <w:r w:rsidR="00EA44C0" w:rsidRPr="006C6D88">
        <w:rPr>
          <w:b w:val="0"/>
          <w:i/>
          <w:noProof w:val="0"/>
          <w:color w:val="auto"/>
          <w:sz w:val="16"/>
          <w:szCs w:val="24"/>
          <w:lang w:val="sq-AL"/>
        </w:rPr>
        <w:fldChar w:fldCharType="begin"/>
      </w:r>
      <w:r w:rsidRPr="006C6D88">
        <w:rPr>
          <w:b w:val="0"/>
          <w:i/>
          <w:noProof w:val="0"/>
          <w:color w:val="auto"/>
          <w:sz w:val="16"/>
          <w:szCs w:val="24"/>
          <w:lang w:val="sq-AL"/>
        </w:rPr>
        <w:instrText xml:space="preserve"> SEQ Tabela \* ARABIC </w:instrText>
      </w:r>
      <w:r w:rsidR="00EA44C0" w:rsidRPr="006C6D88">
        <w:rPr>
          <w:b w:val="0"/>
          <w:i/>
          <w:noProof w:val="0"/>
          <w:color w:val="auto"/>
          <w:sz w:val="16"/>
          <w:szCs w:val="24"/>
          <w:lang w:val="sq-AL"/>
        </w:rPr>
        <w:fldChar w:fldCharType="separate"/>
      </w:r>
      <w:r w:rsidR="00000792">
        <w:rPr>
          <w:b w:val="0"/>
          <w:i/>
          <w:color w:val="auto"/>
          <w:sz w:val="16"/>
          <w:szCs w:val="24"/>
          <w:lang w:val="sq-AL"/>
        </w:rPr>
        <w:t>32</w:t>
      </w:r>
      <w:r w:rsidR="00EA44C0" w:rsidRPr="006C6D88">
        <w:rPr>
          <w:b w:val="0"/>
          <w:i/>
          <w:noProof w:val="0"/>
          <w:color w:val="auto"/>
          <w:sz w:val="16"/>
          <w:szCs w:val="24"/>
          <w:lang w:val="sq-AL"/>
        </w:rPr>
        <w:fldChar w:fldCharType="end"/>
      </w:r>
      <w:r w:rsidRPr="006C6D88">
        <w:rPr>
          <w:b w:val="0"/>
          <w:i/>
          <w:noProof w:val="0"/>
          <w:color w:val="auto"/>
          <w:sz w:val="16"/>
          <w:szCs w:val="24"/>
          <w:lang w:val="sq-AL"/>
        </w:rPr>
        <w:t>: Përshkrim i detajuar i buxhetimit të aktiviteteve të Programit të Kulturës, Rinisë dhe Sporteve.</w:t>
      </w:r>
      <w:bookmarkEnd w:id="181"/>
      <w:bookmarkEnd w:id="182"/>
    </w:p>
    <w:p w:rsidR="006E550D" w:rsidRPr="00574B2A" w:rsidRDefault="006E550D" w:rsidP="003768C0">
      <w:pPr>
        <w:jc w:val="both"/>
        <w:rPr>
          <w:rFonts w:ascii="Times New Roman" w:hAnsi="Times New Roman"/>
          <w:sz w:val="24"/>
          <w:szCs w:val="24"/>
          <w:lang w:val="sq-AL"/>
        </w:rPr>
        <w:sectPr w:rsidR="006E550D" w:rsidRPr="00574B2A" w:rsidSect="00B80793">
          <w:pgSz w:w="16839" w:h="11907" w:orient="landscape" w:code="9"/>
          <w:pgMar w:top="1440" w:right="1670" w:bottom="1440" w:left="1440" w:header="720" w:footer="720" w:gutter="0"/>
          <w:cols w:space="720"/>
          <w:titlePg/>
          <w:docGrid w:linePitch="360"/>
        </w:sectPr>
      </w:pPr>
    </w:p>
    <w:p w:rsidR="006E550D" w:rsidRPr="00574B2A" w:rsidRDefault="006E550D" w:rsidP="003768C0">
      <w:pPr>
        <w:jc w:val="both"/>
        <w:rPr>
          <w:rFonts w:ascii="Times New Roman" w:hAnsi="Times New Roman"/>
          <w:sz w:val="24"/>
          <w:szCs w:val="24"/>
          <w:lang w:val="sq-AL"/>
        </w:rPr>
      </w:pPr>
      <w:r w:rsidRPr="00574B2A">
        <w:rPr>
          <w:rFonts w:ascii="Times New Roman" w:hAnsi="Times New Roman"/>
          <w:noProof/>
          <w:sz w:val="24"/>
          <w:szCs w:val="24"/>
          <w:lang w:val="sq-AL" w:eastAsia="sq-AL"/>
        </w:rPr>
        <w:drawing>
          <wp:inline distT="0" distB="0" distL="0" distR="0" wp14:anchorId="13E8D9F0" wp14:editId="66FD8F2C">
            <wp:extent cx="4717815" cy="2518913"/>
            <wp:effectExtent l="0" t="0" r="6985"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4733416" cy="2527243"/>
                    </a:xfrm>
                    <a:prstGeom prst="rect">
                      <a:avLst/>
                    </a:prstGeom>
                  </pic:spPr>
                </pic:pic>
              </a:graphicData>
            </a:graphic>
          </wp:inline>
        </w:drawing>
      </w:r>
    </w:p>
    <w:p w:rsidR="006E550D" w:rsidRPr="00574B2A" w:rsidRDefault="006E550D" w:rsidP="003768C0">
      <w:pPr>
        <w:jc w:val="both"/>
        <w:rPr>
          <w:rFonts w:ascii="Times New Roman" w:hAnsi="Times New Roman"/>
          <w:sz w:val="24"/>
          <w:szCs w:val="24"/>
          <w:lang w:val="sq-AL"/>
        </w:rPr>
      </w:pPr>
      <w:r w:rsidRPr="00574B2A">
        <w:rPr>
          <w:rFonts w:ascii="Times New Roman" w:hAnsi="Times New Roman"/>
          <w:noProof/>
          <w:sz w:val="24"/>
          <w:szCs w:val="24"/>
          <w:lang w:val="sq-AL" w:eastAsia="sq-AL"/>
        </w:rPr>
        <w:drawing>
          <wp:inline distT="0" distB="0" distL="0" distR="0" wp14:anchorId="286A73A9" wp14:editId="16E3EAB8">
            <wp:extent cx="4717320" cy="2769079"/>
            <wp:effectExtent l="0" t="0" r="762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27533" cy="2775074"/>
                    </a:xfrm>
                    <a:prstGeom prst="rect">
                      <a:avLst/>
                    </a:prstGeom>
                  </pic:spPr>
                </pic:pic>
              </a:graphicData>
            </a:graphic>
          </wp:inline>
        </w:drawing>
      </w:r>
    </w:p>
    <w:p w:rsidR="006E550D" w:rsidRPr="00574B2A" w:rsidRDefault="006E550D" w:rsidP="003768C0">
      <w:pPr>
        <w:jc w:val="both"/>
        <w:rPr>
          <w:rFonts w:ascii="Times New Roman" w:hAnsi="Times New Roman"/>
          <w:sz w:val="24"/>
          <w:szCs w:val="24"/>
          <w:lang w:val="sq-AL"/>
        </w:rPr>
      </w:pPr>
      <w:r w:rsidRPr="00574B2A">
        <w:rPr>
          <w:rFonts w:ascii="Times New Roman" w:hAnsi="Times New Roman"/>
          <w:noProof/>
          <w:sz w:val="24"/>
          <w:szCs w:val="24"/>
          <w:lang w:val="sq-AL" w:eastAsia="sq-AL"/>
        </w:rPr>
        <w:drawing>
          <wp:inline distT="0" distB="0" distL="0" distR="0" wp14:anchorId="40B063E5" wp14:editId="49F513DE">
            <wp:extent cx="4717627" cy="2769079"/>
            <wp:effectExtent l="0" t="0" r="6985"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27072" cy="2774623"/>
                    </a:xfrm>
                    <a:prstGeom prst="rect">
                      <a:avLst/>
                    </a:prstGeom>
                  </pic:spPr>
                </pic:pic>
              </a:graphicData>
            </a:graphic>
          </wp:inline>
        </w:drawing>
      </w:r>
    </w:p>
    <w:p w:rsidR="006E550D" w:rsidRPr="00574B2A" w:rsidRDefault="006E550D" w:rsidP="006E550D">
      <w:pPr>
        <w:jc w:val="both"/>
        <w:rPr>
          <w:rFonts w:ascii="Times New Roman" w:hAnsi="Times New Roman" w:cs="Times New Roman"/>
          <w:i/>
          <w:sz w:val="16"/>
          <w:szCs w:val="16"/>
          <w:lang w:val="sq-AL"/>
        </w:rPr>
      </w:pPr>
      <w:bookmarkStart w:id="183" w:name="_Toc485655936"/>
      <w:r w:rsidRPr="00574B2A">
        <w:rPr>
          <w:rFonts w:ascii="Times New Roman" w:hAnsi="Times New Roman" w:cs="Times New Roman"/>
          <w:i/>
          <w:sz w:val="16"/>
          <w:szCs w:val="16"/>
          <w:lang w:val="sq-AL"/>
        </w:rPr>
        <w:t xml:space="preserve">Figura </w:t>
      </w:r>
      <w:r w:rsidRPr="00574B2A">
        <w:rPr>
          <w:rFonts w:ascii="Times New Roman" w:hAnsi="Times New Roman" w:cs="Times New Roman"/>
          <w:i/>
          <w:sz w:val="16"/>
          <w:szCs w:val="16"/>
          <w:lang w:val="sq-AL"/>
        </w:rPr>
        <w:fldChar w:fldCharType="begin"/>
      </w:r>
      <w:r w:rsidRPr="00574B2A">
        <w:rPr>
          <w:rFonts w:ascii="Times New Roman" w:hAnsi="Times New Roman" w:cs="Times New Roman"/>
          <w:i/>
          <w:sz w:val="16"/>
          <w:szCs w:val="16"/>
          <w:lang w:val="sq-AL"/>
        </w:rPr>
        <w:instrText xml:space="preserve"> SEQ Figura \* ARABIC </w:instrText>
      </w:r>
      <w:r w:rsidRPr="00574B2A">
        <w:rPr>
          <w:rFonts w:ascii="Times New Roman" w:hAnsi="Times New Roman" w:cs="Times New Roman"/>
          <w:i/>
          <w:sz w:val="16"/>
          <w:szCs w:val="16"/>
          <w:lang w:val="sq-AL"/>
        </w:rPr>
        <w:fldChar w:fldCharType="separate"/>
      </w:r>
      <w:r w:rsidR="00000792">
        <w:rPr>
          <w:rFonts w:ascii="Times New Roman" w:hAnsi="Times New Roman" w:cs="Times New Roman"/>
          <w:i/>
          <w:noProof/>
          <w:sz w:val="16"/>
          <w:szCs w:val="16"/>
          <w:lang w:val="sq-AL"/>
        </w:rPr>
        <w:t>15</w:t>
      </w:r>
      <w:r w:rsidRPr="00574B2A">
        <w:rPr>
          <w:rFonts w:ascii="Times New Roman" w:hAnsi="Times New Roman" w:cs="Times New Roman"/>
          <w:i/>
          <w:sz w:val="16"/>
          <w:szCs w:val="16"/>
          <w:lang w:val="sq-AL"/>
        </w:rPr>
        <w:fldChar w:fldCharType="end"/>
      </w:r>
      <w:r w:rsidRPr="00574B2A">
        <w:rPr>
          <w:rFonts w:ascii="Times New Roman" w:hAnsi="Times New Roman" w:cs="Times New Roman"/>
          <w:i/>
          <w:sz w:val="16"/>
          <w:szCs w:val="16"/>
          <w:lang w:val="sq-AL"/>
        </w:rPr>
        <w:t>: Foto nga organizimi i festës së 16-prillit “Eksodi Kosovarëve”</w:t>
      </w:r>
      <w:bookmarkEnd w:id="183"/>
    </w:p>
    <w:p w:rsidR="00273232" w:rsidRPr="00574B2A" w:rsidRDefault="00273232" w:rsidP="006C6D88">
      <w:pPr>
        <w:pStyle w:val="Heading2"/>
        <w:numPr>
          <w:ilvl w:val="1"/>
          <w:numId w:val="38"/>
        </w:numPr>
        <w:spacing w:after="120"/>
        <w:rPr>
          <w:rFonts w:asciiTheme="majorHAnsi" w:hAnsiTheme="majorHAnsi"/>
          <w:lang w:val="sq-AL"/>
        </w:rPr>
      </w:pPr>
      <w:bookmarkStart w:id="184" w:name="_Toc485653789"/>
      <w:bookmarkStart w:id="185" w:name="_Toc456597910"/>
      <w:r w:rsidRPr="00574B2A">
        <w:rPr>
          <w:rFonts w:asciiTheme="majorHAnsi" w:hAnsiTheme="majorHAnsi"/>
          <w:sz w:val="24"/>
          <w:lang w:val="sq-AL"/>
        </w:rPr>
        <w:t>Programi i Bujqësis</w:t>
      </w:r>
      <w:r w:rsidR="00B46278" w:rsidRPr="00574B2A">
        <w:rPr>
          <w:rFonts w:asciiTheme="majorHAnsi" w:hAnsiTheme="majorHAnsi"/>
          <w:sz w:val="24"/>
          <w:lang w:val="sq-AL"/>
        </w:rPr>
        <w:t>ë</w:t>
      </w:r>
      <w:r w:rsidRPr="00574B2A">
        <w:rPr>
          <w:rFonts w:asciiTheme="majorHAnsi" w:hAnsiTheme="majorHAnsi"/>
          <w:sz w:val="24"/>
          <w:lang w:val="sq-AL"/>
        </w:rPr>
        <w:t xml:space="preserve"> dhe Zhvillimit Rural, Kullimi</w:t>
      </w:r>
      <w:r w:rsidR="00080B90" w:rsidRPr="00574B2A">
        <w:rPr>
          <w:rFonts w:asciiTheme="majorHAnsi" w:hAnsiTheme="majorHAnsi"/>
          <w:sz w:val="24"/>
          <w:lang w:val="sq-AL"/>
        </w:rPr>
        <w:t>t</w:t>
      </w:r>
      <w:r w:rsidRPr="00574B2A">
        <w:rPr>
          <w:rFonts w:asciiTheme="majorHAnsi" w:hAnsiTheme="majorHAnsi"/>
          <w:sz w:val="24"/>
          <w:lang w:val="sq-AL"/>
        </w:rPr>
        <w:t>, Peshkimi</w:t>
      </w:r>
      <w:r w:rsidR="00080B90" w:rsidRPr="00574B2A">
        <w:rPr>
          <w:rFonts w:asciiTheme="majorHAnsi" w:hAnsiTheme="majorHAnsi"/>
          <w:sz w:val="24"/>
          <w:lang w:val="sq-AL"/>
        </w:rPr>
        <w:t>t</w:t>
      </w:r>
      <w:r w:rsidR="006C6D88" w:rsidRPr="006C6D88">
        <w:rPr>
          <w:rFonts w:asciiTheme="majorHAnsi" w:hAnsiTheme="majorHAnsi"/>
          <w:sz w:val="24"/>
          <w:lang w:val="sq-AL"/>
        </w:rPr>
        <w:t xml:space="preserve"> </w:t>
      </w:r>
      <w:r w:rsidR="006C6D88" w:rsidRPr="00574B2A">
        <w:rPr>
          <w:rFonts w:asciiTheme="majorHAnsi" w:hAnsiTheme="majorHAnsi"/>
          <w:sz w:val="24"/>
          <w:lang w:val="sq-AL"/>
        </w:rPr>
        <w:t>P.8</w:t>
      </w:r>
      <w:bookmarkEnd w:id="184"/>
    </w:p>
    <w:p w:rsidR="00273232" w:rsidRPr="00574B2A" w:rsidRDefault="00273232" w:rsidP="00273232">
      <w:pPr>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Sektori i bujqësisë në vitet e fundit është kthyer në sektorin më të rëndësishëm në ekonominë e mbarë vendit. Kjo për disa arsye, ku vlen të përmenden i) përqendrimi i popullsisë në zonat rurale ii) tradita në këtë sektor dhe iii) niveli i ulët i zhvillimit të sektorit. Mbarëvajtja e këtij sektori për ekonominë përkthehet në rritje ekonomike, punësim, mirëqenie dhe zhvillim dhe të sektorëve të tjerë të lidhur si industria e përpunimit të produkteve bujqësore dhe blegtorale turizmi etj. </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Zhvillimi i zonave rurale bazohet në politikën që sjellë popullsinë dhe ekonominë në një </w:t>
      </w:r>
      <w:r w:rsidR="005D7B73" w:rsidRPr="00574B2A">
        <w:rPr>
          <w:rFonts w:ascii="Times New Roman" w:hAnsi="Times New Roman"/>
          <w:sz w:val="24"/>
          <w:szCs w:val="24"/>
          <w:lang w:val="sq-AL"/>
        </w:rPr>
        <w:t>baraspeshë</w:t>
      </w:r>
      <w:r w:rsidRPr="00574B2A">
        <w:rPr>
          <w:rFonts w:ascii="Times New Roman" w:hAnsi="Times New Roman"/>
          <w:sz w:val="24"/>
          <w:szCs w:val="24"/>
          <w:lang w:val="sq-AL"/>
        </w:rPr>
        <w:t>. Synimi afatgjatë kryesor do të jetë menaxhimi më i mirë i tokës tokës bujqësore, rritja e të ardhurave të fermerëve.</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Në Bashkinë Kukës bujqësia dhe blegtoria mbetet sektori që siguron nivelin më të madh të të ardhurave dhe sektori kryesor i punësimit. Kjo zonë njihet për zhvillimin e blegtorisë. falë terreni gjeografik janë faktorët kryesorë që garantojnë zhvillimin e bujqësisë. Bujqësia zë një vend shumë të rëndësishëm në zhvillimin e tregut të brendshëm, ku operojnë një numër i madh tregtarësh me prodhimin vendas. </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Avantazhet konkurruese të bujqësisë në këtë zonë mund të përmenden: (i) Ekzistenca e disa prodhimeve bujqësore të cilat dallohen për cilësinë e tyre; (ii) Interesi në rritje për prodhimet vendase dhe prodhimet bio; (iii) Çmimet konkurruese të produkteve bujqësore të zonës së Kukësit krahasuar me zonat e tjera të vendit; (iv) Aksesi i shpejtë në tregjet rajonale dhe ekzistenca e tregjeve kufitare: (v) Potencialet e mëdha në prodhimin e bimëve aromatike medicinale.</w:t>
      </w:r>
    </w:p>
    <w:p w:rsidR="00273232" w:rsidRPr="00574B2A" w:rsidRDefault="00273232" w:rsidP="006C6D88">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Prioritetet kryesore për Bashkinë Kukës në sektorin e bujqësisë janë: </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Menaxhimi më i mirë i tokës bujqësore; mbrojtja nga dëmtimet, erozioni etj. </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të ardhurave të fermerëve</w:t>
      </w:r>
      <w:r w:rsidR="00BB4A08" w:rsidRPr="00574B2A">
        <w:rPr>
          <w:rFonts w:ascii="Times New Roman" w:hAnsi="Times New Roman"/>
          <w:i/>
          <w:sz w:val="24"/>
          <w:szCs w:val="24"/>
          <w:lang w:val="sq-AL"/>
        </w:rPr>
        <w:t>.</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Investime në infrastrukturën bujqësore e kryesisht në sistemet e ujitjes, kullimit dhe mbrojtjes nga përmbytja</w:t>
      </w:r>
      <w:r w:rsidR="00BB4A08" w:rsidRPr="00574B2A">
        <w:rPr>
          <w:rFonts w:ascii="Times New Roman" w:hAnsi="Times New Roman"/>
          <w:i/>
          <w:sz w:val="24"/>
          <w:szCs w:val="24"/>
          <w:lang w:val="sq-AL"/>
        </w:rPr>
        <w:t>.</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Rehabilitimi i rrjetit të drenazhimit dhe ujitjes, si parakusht për zhvillimin bujqësor. </w:t>
      </w:r>
    </w:p>
    <w:p w:rsidR="00273232" w:rsidRPr="00574B2A" w:rsidRDefault="00273232"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Zhvillimi i qëndrueshëm dhe shumë funksional të burimeve pyjore dhe kullosore, që të  sigurojnë ekuilibrin biologjik të ekosistemeve pyjore,  ruajtjen  e sipërfaqeve pyjore, rritjen e prodhimtarisë dhe aftësisë ripërtëritëse të pyjeve, parandalimin e degradimit të mëtejshëm të tokës.</w:t>
      </w:r>
    </w:p>
    <w:p w:rsidR="00273232" w:rsidRPr="00574B2A" w:rsidRDefault="00241590" w:rsidP="006C6D88">
      <w:pPr>
        <w:spacing w:line="276" w:lineRule="auto"/>
        <w:jc w:val="both"/>
        <w:rPr>
          <w:rFonts w:ascii="Times New Roman" w:hAnsi="Times New Roman"/>
          <w:b/>
          <w:sz w:val="24"/>
          <w:szCs w:val="24"/>
          <w:lang w:val="sq-AL"/>
        </w:rPr>
      </w:pPr>
      <w:r w:rsidRPr="00574B2A">
        <w:rPr>
          <w:rFonts w:ascii="Times New Roman" w:hAnsi="Times New Roman"/>
          <w:b/>
          <w:sz w:val="24"/>
          <w:szCs w:val="24"/>
          <w:lang w:val="sq-AL"/>
        </w:rPr>
        <w:t>Politikat e programit</w:t>
      </w:r>
    </w:p>
    <w:p w:rsidR="00957C57" w:rsidRPr="00574B2A" w:rsidRDefault="00957C57" w:rsidP="006C6D88">
      <w:pPr>
        <w:numPr>
          <w:ilvl w:val="0"/>
          <w:numId w:val="5"/>
        </w:numPr>
        <w:spacing w:after="200" w:line="276" w:lineRule="auto"/>
        <w:jc w:val="both"/>
        <w:rPr>
          <w:rFonts w:ascii="Times New Roman" w:hAnsi="Times New Roman"/>
          <w:i/>
          <w:sz w:val="24"/>
          <w:szCs w:val="24"/>
          <w:lang w:val="sq-AL"/>
        </w:rPr>
        <w:sectPr w:rsidR="00957C57" w:rsidRPr="00574B2A" w:rsidSect="00A62907">
          <w:pgSz w:w="11907" w:h="16839" w:code="9"/>
          <w:pgMar w:top="1530" w:right="1440" w:bottom="1440" w:left="1440" w:header="720" w:footer="720" w:gutter="0"/>
          <w:cols w:space="720"/>
          <w:titlePg/>
          <w:docGrid w:linePitch="360"/>
        </w:sectPr>
      </w:pPr>
      <w:r w:rsidRPr="00574B2A">
        <w:rPr>
          <w:rFonts w:ascii="Times New Roman" w:hAnsi="Times New Roman"/>
          <w:i/>
          <w:sz w:val="24"/>
          <w:szCs w:val="24"/>
          <w:lang w:val="sq-AL"/>
        </w:rPr>
        <w:t>Ruajtje, konsolidim, modernizim i sistemit bujqësor dhe blegtoral.</w:t>
      </w:r>
    </w:p>
    <w:p w:rsidR="00241590" w:rsidRPr="00574B2A" w:rsidRDefault="00241590"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 xml:space="preserve">Bashkëpunim me të gjitha institucionet rajonale për ruajtjen e biodiversitetit dhe përmirësimi i statusit të ruajtjes për llojet dhe habitatet që janë pjesë e mbrojtur me ligje dhe konventa të veçanta. </w:t>
      </w:r>
    </w:p>
    <w:p w:rsidR="00241590" w:rsidRPr="00574B2A" w:rsidRDefault="00241590"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Shfrytëzimi racional i burimeve ujore, shpërndarjen e drejtë të tyre sipas qëllimeve të përdorimit, si edhe mbrojtjen e tyre nga ndotja</w:t>
      </w:r>
      <w:r w:rsidR="00957C57" w:rsidRPr="00574B2A">
        <w:rPr>
          <w:rFonts w:ascii="Times New Roman" w:hAnsi="Times New Roman"/>
          <w:i/>
          <w:sz w:val="24"/>
          <w:szCs w:val="24"/>
          <w:lang w:val="sq-AL"/>
        </w:rPr>
        <w:t>.</w:t>
      </w:r>
    </w:p>
    <w:p w:rsidR="00C77C05" w:rsidRPr="00574B2A" w:rsidRDefault="00C77C05" w:rsidP="006C6D88">
      <w:pPr>
        <w:spacing w:before="480" w:after="200" w:line="276" w:lineRule="auto"/>
        <w:jc w:val="both"/>
        <w:rPr>
          <w:rFonts w:ascii="Times New Roman" w:hAnsi="Times New Roman"/>
          <w:b/>
          <w:sz w:val="24"/>
          <w:szCs w:val="24"/>
          <w:lang w:val="sq-AL"/>
        </w:rPr>
      </w:pPr>
      <w:r w:rsidRPr="00574B2A">
        <w:rPr>
          <w:rFonts w:ascii="Times New Roman" w:hAnsi="Times New Roman"/>
          <w:b/>
          <w:sz w:val="24"/>
          <w:szCs w:val="24"/>
          <w:lang w:val="sq-AL"/>
        </w:rPr>
        <w:t>Objektivat e programit</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sipërfaqes së tokës së ujitur e kulluar përmes kanaleve ekzistuese.</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Rritja e sigurisë publike përmes ndërtimit të infrastrukturës së nevojshme për shmangien e përmbytjeve nga liqeni i Fierzës; nxitja e zhvillimit turizmit, bujqësisë dhe peshkimit në zonën jug-perëndimore të liqenit.</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Nxitja e zhvillimit turizmit të qëndrueshëm nëpërmjet infrastrukturës turistike mbi liqen.</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Rregullimi dhe nxitja e një peshkimi të qëndrueshëm.</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pPr>
      <w:r w:rsidRPr="00574B2A">
        <w:rPr>
          <w:rFonts w:ascii="Times New Roman" w:hAnsi="Times New Roman"/>
          <w:i/>
          <w:sz w:val="24"/>
          <w:szCs w:val="24"/>
          <w:lang w:val="sq-AL"/>
        </w:rPr>
        <w:t>Nxitja e zhvillimit të blegtorisë në zonë nëpërmjet ngritjes së infrastrukturës përkatëse.</w:t>
      </w:r>
    </w:p>
    <w:p w:rsidR="00C77C05" w:rsidRPr="00574B2A" w:rsidRDefault="00C77C05" w:rsidP="006C6D88">
      <w:pPr>
        <w:numPr>
          <w:ilvl w:val="0"/>
          <w:numId w:val="5"/>
        </w:numPr>
        <w:spacing w:after="200" w:line="276" w:lineRule="auto"/>
        <w:jc w:val="both"/>
        <w:rPr>
          <w:rFonts w:ascii="Times New Roman" w:hAnsi="Times New Roman"/>
          <w:i/>
          <w:sz w:val="24"/>
          <w:szCs w:val="24"/>
          <w:lang w:val="sq-AL"/>
        </w:rPr>
        <w:sectPr w:rsidR="00C77C05" w:rsidRPr="00574B2A" w:rsidSect="00A62907">
          <w:pgSz w:w="11907" w:h="16839" w:code="9"/>
          <w:pgMar w:top="1530" w:right="1440" w:bottom="1440" w:left="1440" w:header="720" w:footer="720" w:gutter="0"/>
          <w:cols w:space="720"/>
          <w:titlePg/>
          <w:docGrid w:linePitch="360"/>
        </w:sectPr>
      </w:pPr>
      <w:r w:rsidRPr="00574B2A">
        <w:rPr>
          <w:rFonts w:ascii="Times New Roman" w:hAnsi="Times New Roman"/>
          <w:i/>
          <w:sz w:val="24"/>
          <w:szCs w:val="24"/>
          <w:lang w:val="sq-AL"/>
        </w:rPr>
        <w:t>Nxitja dhe zhvillimit të agrobiznesit në zonë</w:t>
      </w:r>
      <w:r w:rsidR="0051307C" w:rsidRPr="00574B2A">
        <w:rPr>
          <w:rFonts w:ascii="Times New Roman" w:hAnsi="Times New Roman"/>
          <w:i/>
          <w:sz w:val="24"/>
          <w:szCs w:val="24"/>
          <w:lang w:val="sq-AL"/>
        </w:rPr>
        <w:t>.</w:t>
      </w:r>
    </w:p>
    <w:tbl>
      <w:tblPr>
        <w:tblW w:w="14955" w:type="dxa"/>
        <w:tblInd w:w="-655" w:type="dxa"/>
        <w:shd w:val="clear" w:color="auto" w:fill="FFFFFF" w:themeFill="background1"/>
        <w:tblLayout w:type="fixed"/>
        <w:tblLook w:val="04A0" w:firstRow="1" w:lastRow="0" w:firstColumn="1" w:lastColumn="0" w:noHBand="0" w:noVBand="1"/>
      </w:tblPr>
      <w:tblGrid>
        <w:gridCol w:w="1445"/>
        <w:gridCol w:w="815"/>
        <w:gridCol w:w="1180"/>
        <w:gridCol w:w="1370"/>
        <w:gridCol w:w="1615"/>
        <w:gridCol w:w="3415"/>
        <w:gridCol w:w="3165"/>
        <w:gridCol w:w="1950"/>
      </w:tblGrid>
      <w:tr w:rsidR="00C11F04" w:rsidRPr="00574B2A" w:rsidTr="00501407">
        <w:trPr>
          <w:trHeight w:val="411"/>
        </w:trPr>
        <w:tc>
          <w:tcPr>
            <w:tcW w:w="1445" w:type="dxa"/>
            <w:tcBorders>
              <w:top w:val="single" w:sz="8" w:space="0" w:color="auto"/>
              <w:left w:val="single" w:sz="8" w:space="0" w:color="auto"/>
              <w:bottom w:val="single" w:sz="4" w:space="0" w:color="auto"/>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bookmarkStart w:id="186" w:name="_Toc456598036"/>
            <w:r w:rsidRPr="00574B2A">
              <w:rPr>
                <w:rFonts w:eastAsia="Times New Roman" w:cs="Times New Roman"/>
                <w:b/>
                <w:bCs/>
                <w:sz w:val="16"/>
                <w:szCs w:val="16"/>
                <w:lang w:val="sq-AL" w:eastAsia="sq-AL"/>
              </w:rPr>
              <w:t>Politika</w:t>
            </w:r>
          </w:p>
        </w:tc>
        <w:tc>
          <w:tcPr>
            <w:tcW w:w="815"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01407">
              <w:rPr>
                <w:rFonts w:eastAsia="Times New Roman" w:cs="Times New Roman"/>
                <w:b/>
                <w:bCs/>
                <w:sz w:val="14"/>
                <w:szCs w:val="16"/>
                <w:lang w:val="sq-AL" w:eastAsia="sq-AL"/>
              </w:rPr>
              <w:t>Programi</w:t>
            </w:r>
          </w:p>
        </w:tc>
        <w:tc>
          <w:tcPr>
            <w:tcW w:w="1180"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Funksione</w:t>
            </w:r>
          </w:p>
        </w:tc>
        <w:tc>
          <w:tcPr>
            <w:tcW w:w="1370"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Objektivat Specifik</w:t>
            </w:r>
          </w:p>
        </w:tc>
        <w:tc>
          <w:tcPr>
            <w:tcW w:w="1615"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Treguesi</w:t>
            </w:r>
          </w:p>
        </w:tc>
        <w:tc>
          <w:tcPr>
            <w:tcW w:w="3415"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aktuale</w:t>
            </w:r>
          </w:p>
        </w:tc>
        <w:tc>
          <w:tcPr>
            <w:tcW w:w="3165"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Situata e synuar</w:t>
            </w:r>
          </w:p>
        </w:tc>
        <w:tc>
          <w:tcPr>
            <w:tcW w:w="1950" w:type="dxa"/>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sz w:val="16"/>
                <w:szCs w:val="16"/>
                <w:lang w:val="sq-AL" w:eastAsia="sq-AL"/>
              </w:rPr>
            </w:pPr>
            <w:r w:rsidRPr="00574B2A">
              <w:rPr>
                <w:rFonts w:eastAsia="Times New Roman" w:cs="Times New Roman"/>
                <w:b/>
                <w:bCs/>
                <w:sz w:val="16"/>
                <w:szCs w:val="16"/>
                <w:lang w:val="sq-AL" w:eastAsia="sq-AL"/>
              </w:rPr>
              <w:t>Aktivitete/Projekte</w:t>
            </w:r>
          </w:p>
        </w:tc>
      </w:tr>
      <w:tr w:rsidR="00C7645F" w:rsidRPr="00574B2A" w:rsidTr="00501407">
        <w:trPr>
          <w:trHeight w:val="1222"/>
        </w:trPr>
        <w:tc>
          <w:tcPr>
            <w:tcW w:w="1445"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Mbrojtja e mjedisit, ruajtjen dhe përmirësimin e tij, parandalimin dhe pakësimin e rreziqeve ndaj jetës e shëndetit të qytetareve.  Bashkëpunim me të gjitha institucionet rajonale për ruajtjen e  biodiversitetit dhe përmirësimi i statusit të ruajtjes për llojet dhe habitatet që janë pjesë e mbrojtur me ligje dhe konventa të veçanta. Shfrytëzimi racional i burimeve ujore, shpërndarjen e drejtë të tyre sipas qëllimeve të përdorimit, si edhe mbrojtjen e tyre nga ndotja</w:t>
            </w:r>
          </w:p>
        </w:tc>
        <w:tc>
          <w:tcPr>
            <w:tcW w:w="815" w:type="dxa"/>
            <w:vMerge w:val="restart"/>
            <w:tcBorders>
              <w:top w:val="nil"/>
              <w:left w:val="single" w:sz="4" w:space="0" w:color="auto"/>
              <w:bottom w:val="single" w:sz="8" w:space="0" w:color="000000"/>
              <w:right w:val="single" w:sz="4" w:space="0" w:color="auto"/>
            </w:tcBorders>
            <w:shd w:val="clear" w:color="auto" w:fill="FFFFFF" w:themeFill="background1"/>
            <w:noWrap/>
            <w:textDirection w:val="btLr"/>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 Bujqësia dhe zhvillimi rural, Kullimi, Peshkimi</w:t>
            </w:r>
          </w:p>
        </w:tc>
        <w:tc>
          <w:tcPr>
            <w:tcW w:w="118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P8.F1 Administrimin, shfrytëzimin dhe mirëmbajtjen e infrastrukturës së ujitjes dhe kullimit, të transferuar në pronësi të tyre, sipas mënyrës së përcaktuar me ligj</w:t>
            </w:r>
          </w:p>
        </w:tc>
        <w:tc>
          <w:tcPr>
            <w:tcW w:w="1370" w:type="dxa"/>
            <w:tcBorders>
              <w:top w:val="nil"/>
              <w:left w:val="nil"/>
              <w:bottom w:val="nil"/>
              <w:right w:val="nil"/>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P8.F1.O1  Rritja e sipërfaqes së tokës së ujitur e kulluar përmes kanaleve ekzistuese</w:t>
            </w:r>
          </w:p>
        </w:tc>
        <w:tc>
          <w:tcPr>
            <w:tcW w:w="1615" w:type="dxa"/>
            <w:tcBorders>
              <w:top w:val="nil"/>
              <w:left w:val="single" w:sz="4" w:space="0" w:color="auto"/>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Sipërfaqe tokë e ujitur dhe kulluar</w:t>
            </w:r>
          </w:p>
        </w:tc>
        <w:tc>
          <w:tcPr>
            <w:tcW w:w="3415" w:type="dxa"/>
            <w:tcBorders>
              <w:top w:val="nil"/>
              <w:left w:val="single" w:sz="4" w:space="0" w:color="auto"/>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Në Bashkinë Kukës si rezultat i mungesës së investimeve në sistemin  e kullimit dhe ujitjes, ka pasur mungesa të theksuara në sistemin dhe mirëmbajtjen e tyre, në veprat e artit si tombina, ura, sifone, priza, portbarazhe, </w:t>
            </w:r>
            <w:r w:rsidR="006975FD" w:rsidRPr="00574B2A">
              <w:rPr>
                <w:rFonts w:eastAsia="Times New Roman" w:cs="Times New Roman"/>
                <w:color w:val="000000"/>
                <w:sz w:val="16"/>
                <w:szCs w:val="16"/>
                <w:lang w:val="sq-AL" w:eastAsia="sq-AL"/>
              </w:rPr>
              <w:t>etj.</w:t>
            </w:r>
            <w:r w:rsidRPr="00574B2A">
              <w:rPr>
                <w:rFonts w:eastAsia="Times New Roman" w:cs="Times New Roman"/>
                <w:color w:val="000000"/>
                <w:sz w:val="16"/>
                <w:szCs w:val="16"/>
                <w:lang w:val="sq-AL" w:eastAsia="sq-AL"/>
              </w:rPr>
              <w:t>, që kanë çuar në mosfunksionimin e tyre. Kjo ka bërë që sipërfaqe të tëra bujqësore të mos kultivohen ose të japin prodhime minimale.</w:t>
            </w:r>
          </w:p>
        </w:tc>
        <w:tc>
          <w:tcPr>
            <w:tcW w:w="3165" w:type="dxa"/>
            <w:tcBorders>
              <w:top w:val="nil"/>
              <w:left w:val="single" w:sz="4" w:space="0" w:color="auto"/>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Mirëmbajtja e infrastrukturës së ujitjes dhe kullimit, të transferuar në pronësi të bashkisë, sipas legjislacionit në fuqi (VKM Nr. 1108, date 30.12.2015); bashkëpunimi dhe koordinimi i punës për rehabilitimin e sistemeve të ujitjes e të kullimit me strukturat rajonale të Ministrisë së Bujqësisë, Zhvillimit Rural dhe Administrimit të Ujërave, që administrojnë infrastrukturën kryesore në këto sisteme; mbarëvajtja e ujitjes duke bërë të mundur furnizimin me ujë të parcelave të fermerëve</w:t>
            </w:r>
            <w:r w:rsidR="00BB4A08" w:rsidRPr="00574B2A">
              <w:rPr>
                <w:rFonts w:eastAsia="Times New Roman" w:cs="Times New Roman"/>
                <w:color w:val="000000"/>
                <w:sz w:val="16"/>
                <w:szCs w:val="16"/>
                <w:lang w:val="sq-AL" w:eastAsia="sq-AL"/>
              </w:rPr>
              <w:t>.</w:t>
            </w:r>
          </w:p>
        </w:tc>
        <w:tc>
          <w:tcPr>
            <w:tcW w:w="1950" w:type="dxa"/>
            <w:tcBorders>
              <w:top w:val="nil"/>
              <w:left w:val="single" w:sz="4" w:space="0" w:color="auto"/>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P8.F1.O1.A1 Mirëmbajtja dhe përmirësimi i kanaleve ujitëse dhe kulluese për Bashkinë Kukës</w:t>
            </w:r>
            <w:r w:rsidR="00BB4A08" w:rsidRPr="00574B2A">
              <w:rPr>
                <w:rFonts w:eastAsia="Times New Roman" w:cs="Times New Roman"/>
                <w:sz w:val="16"/>
                <w:szCs w:val="16"/>
                <w:lang w:val="sq-AL" w:eastAsia="sq-AL"/>
              </w:rPr>
              <w:t>.</w:t>
            </w:r>
          </w:p>
        </w:tc>
      </w:tr>
      <w:tr w:rsidR="00C11F04" w:rsidRPr="00574B2A" w:rsidTr="00501407">
        <w:trPr>
          <w:trHeight w:val="1807"/>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val="restart"/>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P8.F2 Hartimi i planeve strategjike të zhvillimit e të programeve për zhvillimin ekonomik vendor.</w:t>
            </w:r>
          </w:p>
        </w:tc>
        <w:tc>
          <w:tcPr>
            <w:tcW w:w="1370" w:type="dxa"/>
            <w:tcBorders>
              <w:top w:val="single" w:sz="4" w:space="0" w:color="auto"/>
              <w:left w:val="nil"/>
              <w:bottom w:val="nil"/>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P8.F2.O1 Rritja e sigurisë publike përmes ndërtimit të infrastrukturës së nevojshme për shmangien e përmbytjeve nga liqeni i Fierzës; nxitja e zhvillimit turizmit, bujqësisë dhe peshkimit në zonën jug-perëndimore të liqenit</w:t>
            </w: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6975FD"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Reduktimi i numrit të përmbytjeve në zonën e liqenit të Fierzës</w:t>
            </w:r>
          </w:p>
          <w:p w:rsidR="006975FD"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banorëve që frekuentojnë zonën gjatë fundjavës</w:t>
            </w:r>
          </w:p>
          <w:p w:rsidR="00C11F04"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3. Cilësia e kënaqshme e sipërfaqeve të gjelbra</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Projekti parashikon ndërtimin një dige në hyrje të qytetit të Kukësit për mbajtjen e nivelit të liqenit në lumin e Drinit të Zi në kuotën 296 m lartësi; diga do t</w:t>
            </w:r>
            <w:r w:rsidR="00BB4A08" w:rsidRPr="00574B2A">
              <w:rPr>
                <w:rFonts w:eastAsia="Times New Roman" w:cs="Times New Roman"/>
                <w:sz w:val="16"/>
                <w:szCs w:val="16"/>
                <w:lang w:val="sq-AL" w:eastAsia="sq-AL"/>
              </w:rPr>
              <w:t>ë ndihmojë qytetarët e zonave t</w:t>
            </w:r>
            <w:r w:rsidRPr="00574B2A">
              <w:rPr>
                <w:rFonts w:eastAsia="Times New Roman" w:cs="Times New Roman"/>
                <w:sz w:val="16"/>
                <w:szCs w:val="16"/>
                <w:lang w:val="sq-AL" w:eastAsia="sq-AL"/>
              </w:rPr>
              <w:t>a kenë më të lehtë vaditjen dhe peshkimin</w:t>
            </w:r>
            <w:r w:rsidR="00BB4A08" w:rsidRPr="00574B2A">
              <w:rPr>
                <w:rFonts w:eastAsia="Times New Roman" w:cs="Times New Roman"/>
                <w:sz w:val="16"/>
                <w:szCs w:val="16"/>
                <w:lang w:val="sq-AL" w:eastAsia="sq-AL"/>
              </w:rPr>
              <w:t>.</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Rritja e sigurisë publike përmes ndërtimit të infrastrukturës së nevojshme për shmangien e përmbytjeve nga liqeni i Fierzës; nxitja e zhvillimit turizmit, bujqësisë dhe peshkimit në zonën jug-perëndimore të liqenit</w:t>
            </w:r>
            <w:r w:rsidR="00BB4A08" w:rsidRPr="00574B2A">
              <w:rPr>
                <w:rFonts w:eastAsia="Times New Roman" w:cs="Times New Roman"/>
                <w:sz w:val="16"/>
                <w:szCs w:val="16"/>
                <w:lang w:val="sq-AL" w:eastAsia="sq-AL"/>
              </w:rPr>
              <w:t>.</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P8.F2.O1.A1 Ndërtimi i një dige betoni me lumin Drin i Zi për mbajtjen e nivelit të liqenit në kuotën 296 m</w:t>
            </w:r>
            <w:r w:rsidR="00BB4A08"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P8.F2.O2 Nxitja e zhvillimit turizmit të qëndrueshëm nëpërmjet infrastrukturës turistike mbi liqen</w:t>
            </w: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6975FD"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t>1. Numri i pikave turistike të ngritura</w:t>
            </w:r>
          </w:p>
          <w:p w:rsidR="006975FD"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Qendra e sporteve ujore e ndërtuar</w:t>
            </w:r>
          </w:p>
          <w:p w:rsidR="00C11F04" w:rsidRPr="00574B2A" w:rsidRDefault="00C11F04" w:rsidP="006975FD">
            <w:pPr>
              <w:spacing w:after="0" w:line="240" w:lineRule="auto"/>
              <w:rPr>
                <w:rFonts w:eastAsia="Times New Roman" w:cs="Times New Roman"/>
                <w:b/>
                <w:bCs/>
                <w:sz w:val="16"/>
                <w:szCs w:val="16"/>
                <w:lang w:val="sq-AL" w:eastAsia="sq-AL"/>
              </w:rPr>
            </w:pPr>
            <w:r w:rsidRPr="00574B2A">
              <w:rPr>
                <w:rFonts w:eastAsia="Times New Roman" w:cs="Times New Roman"/>
                <w:b/>
                <w:bCs/>
                <w:sz w:val="16"/>
                <w:szCs w:val="16"/>
                <w:lang w:val="sq-AL" w:eastAsia="sq-AL"/>
              </w:rPr>
              <w:br/>
              <w:t>2. Numri i moleve të ndërtuara në liqen</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Transporti ujor për Liqenin e Kukësit është një faktor që sjell përparësi të mëdha në mbrojtjen e mjediseve ujore. Liqeni i Fierzës ka pasuri të shumta që po i dëmtohen çdo ditë larg syrit vigjilent. Nevojitet që banorët e zonave rurale, përreth liqenit, të ndërgjegjësohen dhe të mos dëmtojë popullatat e egra, pyjet e mëdha të dushkut përreth brigjeve, shpendët shtegtar si dhe peshqit e egër.</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Afrimi i banoreve me pasuritë e mëdha të mjediseve ujore; vendosja në liqen e disa moleve që do të shërbejnë edhe si pika të zhvillimit të sporteve ujore dhe qendra peshkatarie.</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B620C3" w:rsidP="00B620C3">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 xml:space="preserve">P8.F2.O1.A2 </w:t>
            </w:r>
            <w:r w:rsidR="00C11F04" w:rsidRPr="00574B2A">
              <w:rPr>
                <w:rFonts w:eastAsia="Times New Roman" w:cs="Times New Roman"/>
                <w:sz w:val="16"/>
                <w:szCs w:val="16"/>
                <w:lang w:val="sq-AL" w:eastAsia="sq-AL"/>
              </w:rPr>
              <w:t>Ngritja e një transporti ujor konkurrues</w:t>
            </w:r>
            <w:r w:rsidR="00BB4A08" w:rsidRPr="00574B2A">
              <w:rPr>
                <w:rFonts w:eastAsia="Times New Roman" w:cs="Times New Roman"/>
                <w:sz w:val="16"/>
                <w:szCs w:val="16"/>
                <w:lang w:val="sq-AL" w:eastAsia="sq-AL"/>
              </w:rPr>
              <w:t>.</w:t>
            </w:r>
          </w:p>
        </w:tc>
      </w:tr>
      <w:tr w:rsidR="00C11F04" w:rsidRPr="00574B2A" w:rsidTr="00501407">
        <w:trPr>
          <w:trHeight w:val="70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sz w:val="16"/>
                <w:szCs w:val="16"/>
                <w:lang w:val="sq-AL" w:eastAsia="sq-AL"/>
              </w:rPr>
            </w:pP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6975FD"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Plan strategjik i hartuar</w:t>
            </w:r>
          </w:p>
          <w:p w:rsidR="006975FD"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2. Tre kampingjeve ditore të ndërtuara</w:t>
            </w:r>
          </w:p>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2. Agjencia turistike e ngritur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Aktualisht liqeni i Kukësit duket sikur është jashtë mbrojtjes ekologjike. Dukshëm vihet re mungesa e përkujdesjes mjedisore dhe turistike; duke e lënë liqenin në funksion të HEC-eve të kaskadës. </w:t>
            </w:r>
            <w:r w:rsidRPr="00574B2A">
              <w:rPr>
                <w:rFonts w:eastAsia="Times New Roman" w:cs="Times New Roman"/>
                <w:color w:val="000000"/>
                <w:sz w:val="16"/>
                <w:szCs w:val="16"/>
                <w:lang w:val="sq-AL" w:eastAsia="sq-AL"/>
              </w:rPr>
              <w:br/>
              <w:t>Situata e turizmit në Bashkinë e Kukësit është në gjendje të mjerueshme. Janë me qindra e me mjera turistët vendas dhe të huaj që kalojnë nëpër akset rrugore nacionale dhe bashkiake dhe në mungesë të plotë informacioni.</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1. Ndërtimi i një plani strategjik afatmesëm për turizmin ku luginat e Drinit paraqiten si atraksione të mëdha turistike.</w:t>
            </w:r>
            <w:r w:rsidRPr="00574B2A">
              <w:rPr>
                <w:rFonts w:eastAsia="Times New Roman" w:cs="Times New Roman"/>
                <w:color w:val="000000"/>
                <w:sz w:val="16"/>
                <w:szCs w:val="16"/>
                <w:lang w:val="sq-AL" w:eastAsia="sq-AL"/>
              </w:rPr>
              <w:br/>
              <w:t>2. Stimulimi dhe ndërtimi i tre kampingjeve ditore që nga Kukësi në drejtim të Digës së Fierzës.</w:t>
            </w:r>
            <w:r w:rsidRPr="00574B2A">
              <w:rPr>
                <w:rFonts w:eastAsia="Times New Roman" w:cs="Times New Roman"/>
                <w:color w:val="000000"/>
                <w:sz w:val="16"/>
                <w:szCs w:val="16"/>
                <w:lang w:val="sq-AL" w:eastAsia="sq-AL"/>
              </w:rPr>
              <w:br/>
              <w:t>3. Koordinimi i planit turistik të Bashkisë Kukës me agjencitë turistike shtetërore dhe private të Tiranës dhe Prishtinës.</w:t>
            </w:r>
            <w:r w:rsidRPr="00574B2A">
              <w:rPr>
                <w:rFonts w:eastAsia="Times New Roman" w:cs="Times New Roman"/>
                <w:color w:val="000000"/>
                <w:sz w:val="16"/>
                <w:szCs w:val="16"/>
                <w:lang w:val="sq-AL" w:eastAsia="sq-AL"/>
              </w:rPr>
              <w:br/>
              <w:t>4.  Ngritja e agjencisë turistike para Bashkisë.</w:t>
            </w:r>
            <w:r w:rsidRPr="00574B2A">
              <w:rPr>
                <w:rFonts w:eastAsia="Times New Roman" w:cs="Times New Roman"/>
                <w:color w:val="000000"/>
                <w:sz w:val="16"/>
                <w:szCs w:val="16"/>
                <w:lang w:val="sq-AL" w:eastAsia="sq-AL"/>
              </w:rPr>
              <w:br/>
              <w:t>5. Vënia në funksionim e pikës turistike bashkiake të Shishtavecit dhe ato të parkut natyror Korab – Koritnik.</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P8.F2.O1.A3 Piketimi i një strategjie të zhvillimit të turizmit</w:t>
            </w:r>
            <w:r w:rsidR="00BB4A08"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sz w:val="16"/>
                <w:szCs w:val="16"/>
                <w:lang w:val="sq-AL" w:eastAsia="sq-AL"/>
              </w:rPr>
            </w:pP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Numri i rritur i turistëve vendas dhe të huaj gjatë sezonit veror/dimëror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Bashkia regjistron një numër të vogël turistësh, pavarësisht potencialit turistik që ajo zotëron. Vihet re një mungesë e dukshme bashkëpunimi ndërmjet njësive administrative si dhe infrastruktura e dobët për të mundësuar zhvillimin ekonomik përmes këtij sektori.</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Shkurtimi i distancës dhe frekuentim më i lartë i vendeve turistike; ndërveprim dhe bashkëpunim ndërmjet njësive administrative; rritja e numrit të turistëve vendas dhe të huaj si dhe nxitja e investimeve në këto zona</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P8.F2.O1.A4 Projekte në fushën e infrastrukturës dhe turizmit në njësitë administrative Shtiqën,</w:t>
            </w:r>
            <w:r w:rsidR="006975FD" w:rsidRPr="00574B2A">
              <w:rPr>
                <w:rFonts w:eastAsia="Times New Roman" w:cs="Times New Roman"/>
                <w:sz w:val="16"/>
                <w:szCs w:val="16"/>
                <w:lang w:val="sq-AL" w:eastAsia="sq-AL"/>
              </w:rPr>
              <w:t xml:space="preserve"> </w:t>
            </w:r>
            <w:r w:rsidRPr="00574B2A">
              <w:rPr>
                <w:rFonts w:eastAsia="Times New Roman" w:cs="Times New Roman"/>
                <w:sz w:val="16"/>
                <w:szCs w:val="16"/>
                <w:lang w:val="sq-AL" w:eastAsia="sq-AL"/>
              </w:rPr>
              <w:t>Topojan dhe Bicaj</w:t>
            </w:r>
            <w:r w:rsidR="00BB4A08"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tcBorders>
              <w:top w:val="nil"/>
              <w:left w:val="nil"/>
              <w:bottom w:val="nil"/>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P8.F3 Mbrojtja e natyrës e të biodiversitetit, sipas legjislacionit në fuqi.</w:t>
            </w:r>
          </w:p>
        </w:tc>
        <w:tc>
          <w:tcPr>
            <w:tcW w:w="1370" w:type="dxa"/>
            <w:tcBorders>
              <w:top w:val="nil"/>
              <w:left w:val="nil"/>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P8.F3.O1 Rregullimi dhe nxitja e një peshkimi të qëndrueshëm</w:t>
            </w:r>
          </w:p>
        </w:tc>
        <w:tc>
          <w:tcPr>
            <w:tcW w:w="1615" w:type="dxa"/>
            <w:tcBorders>
              <w:top w:val="nil"/>
              <w:left w:val="single" w:sz="4" w:space="0" w:color="auto"/>
              <w:bottom w:val="single" w:sz="4" w:space="0" w:color="auto"/>
              <w:right w:val="nil"/>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Shtimi i popullatës për familje krapi</w:t>
            </w:r>
          </w:p>
        </w:tc>
        <w:tc>
          <w:tcPr>
            <w:tcW w:w="3415" w:type="dxa"/>
            <w:tcBorders>
              <w:top w:val="nil"/>
              <w:left w:val="single" w:sz="4" w:space="0" w:color="auto"/>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br/>
              <w:t>Mbrojtja e shtimit natyror të popullatave të egra peshkore nga peshkimi i paligjshëm me mjete të dëmtimit në masë ose me mjete peshkimi jashtë standardeve shtetërore të Republikës së Shqipërisë, është edhe një nga detyrat kryesore të Agjencisë së Parkut Natyrorë "Liqeni i Fierzës" dhe Turizmit.</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Monitorimi i përditshëm i peshkimit gjatë muajve prill – maj; parandalimi i peshkimit kundërvajtje; dhe në kundërshtim me ligjin e peshkimit të Republikës së Shqipërisë nr. 64/2012, datë 31.5.2012 “Për peshkimin”, të ndryshuar. Popullimi i liqenit artificial të Kukësit me rasate kulture peshqish të familjes së krapit si baza e një peshkimi të qëndrueshëm dhe faktor mirëqenie dhe punësim e të gjithë popullatës që jeton përreth brigjeve të tij.</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P8.F3.O1.A1 Mbrojtja dhe shtimi natyror i familjeve të krapit</w:t>
            </w:r>
            <w:r w:rsidR="00AB395F" w:rsidRPr="00574B2A">
              <w:rPr>
                <w:rFonts w:eastAsia="Times New Roman" w:cs="Times New Roman"/>
                <w:sz w:val="16"/>
                <w:szCs w:val="16"/>
                <w:lang w:val="sq-AL" w:eastAsia="sq-AL"/>
              </w:rPr>
              <w:t>.</w:t>
            </w:r>
          </w:p>
        </w:tc>
      </w:tr>
      <w:tr w:rsidR="00C11F04" w:rsidRPr="00574B2A" w:rsidTr="00501407">
        <w:trPr>
          <w:trHeight w:val="2113"/>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P8.F4 Ngritja dhe funksionimi i tregjeve publike dhe të rrjetit të tregtisë.</w:t>
            </w:r>
          </w:p>
        </w:tc>
        <w:tc>
          <w:tcPr>
            <w:tcW w:w="1370"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P8.F4.O1 Nxitja e zhvillimit të blegtorisë në zonë nëpërmjet ngritjes së infrastrukturës përkatëse</w:t>
            </w: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Baxho moderne e ndërtuar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Blegtoria është një fushë që zë një përqindje të të ardhurave të bashkisë. Blegtoria është e fokusuar në mbarështimin e lopëve, gjedhëve (dele, dhi), bletëve etj. Këto përbëjnë të ardhurave bazë fitimprurëse, sigurimin e bazës ushqimore si: mishin, bulmetin, mjaltin, duke u bërë një faktor i rëndësishëm i ekonomisë. </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Ndërtimi i një baxhoje moderne për rrafshin e Lumës që merr përsipër prodhimin e produkteve të qumështit me një cilësi të lartë. Merr përsipër grumbullimin e të gjithë qumështit që nuk është për përdorim shtëpiak tek fermerët e vegjël dhe qumështin e tufave tek tufat e mesme dhe të mëdha. Gjithashtu synohet vendosja në regjim pune e baxhos qendrore dhe ndjekja e ecurisë së punës; në bazë të aktivitetit të baxhos qendrore synohet të shihet mundësia e hapjes edhe e katër baxhove të tjera në njësitë administra</w:t>
            </w:r>
            <w:r w:rsidR="00080B90" w:rsidRPr="00574B2A">
              <w:rPr>
                <w:rFonts w:eastAsia="Times New Roman" w:cs="Times New Roman"/>
                <w:color w:val="000000"/>
                <w:sz w:val="16"/>
                <w:szCs w:val="16"/>
                <w:lang w:val="sq-AL" w:eastAsia="sq-AL"/>
              </w:rPr>
              <w:t>tive më të banuara të bashkisë.</w:t>
            </w:r>
          </w:p>
        </w:tc>
        <w:tc>
          <w:tcPr>
            <w:tcW w:w="1950" w:type="dxa"/>
            <w:tcBorders>
              <w:top w:val="nil"/>
              <w:left w:val="nil"/>
              <w:bottom w:val="single" w:sz="4" w:space="0" w:color="auto"/>
              <w:right w:val="single" w:sz="4" w:space="0" w:color="auto"/>
            </w:tcBorders>
            <w:shd w:val="clear" w:color="auto" w:fill="FFFFFF" w:themeFill="background1"/>
            <w:noWrap/>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P8.F4.O1.A1 Ndërtimi i baxhove moderne</w:t>
            </w:r>
            <w:r w:rsidR="00BB4A08" w:rsidRPr="00574B2A">
              <w:rPr>
                <w:rFonts w:eastAsia="Times New Roman" w:cs="Times New Roman"/>
                <w:sz w:val="16"/>
                <w:szCs w:val="16"/>
                <w:lang w:val="sq-AL" w:eastAsia="sq-AL"/>
              </w:rPr>
              <w:t>.</w:t>
            </w:r>
          </w:p>
        </w:tc>
      </w:tr>
      <w:tr w:rsidR="00C11F04" w:rsidRPr="00574B2A" w:rsidTr="00501407">
        <w:trPr>
          <w:trHeight w:val="187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 Thertore moderne e ndërtuar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 xml:space="preserve">Blegtoria është një fushë që zë një përqindje të të ardhurave të bashkisë. Blegtoria është e fokusuar në mbarështimin e lopëve, gjedhëve (dele, dhi), bletëve etj. Këto përbëjnë të ardhurave bazë fitimprurëse, sigurimin e bazës ushqimore si: mishin, bulmetin, mjaltin, duke u bërë një faktor i rëndësishëm i ekonomisë. </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AB395F">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Ndërtimi i një thertoreje moderne për rrafshin e Lumës që merr përsipër përpunimin e të gjithë mishit që nuk është për përdorim shtëpiak tek fermerët e vegjël dhe mishin e tufave tek tufat e mesme dhe të mëdha. Standardizimi i produkteve të mishit edhe në bashkinë Kukës, duke plotësuar të gjitha normat që kërkon Komunitetit Evropian për një treg shitje të sigurt.</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P8.F4.O1.A2 Ndërtimi i një thertoreje moderne</w:t>
            </w:r>
            <w:r w:rsidR="00194FC0"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Treg i shitjes së bagëtive i ngritur</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Blegtoria është një fushë që zë një përqindje të të ardhurave të bashkisë. Blegtoria është e fokusuar në mbarështimin e lopëve, gjedhëve (dele, dhi), bletëve etj. Këto përbëjnë të ardhurave bazë fitimprurëse, sigurimin e bazës ushqimore si : mishin, bulmetin, mjaltin, duke u bërë një faktor i rëndësishëm i ekonomisë. Shpërndarja e mbarështimit ndahet në bazë të zonave dhe shtrirjes gjeografike ku zonat e ulëta dhe të mesme merren me mbarështimin e deleve, lopëve, kuajve, ndërsa zonat e larta merren me mbarështimin e deleve dhe dhive.</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Ndërtimi i një tregu të ri larg zonave urbane ku plotësohen kushtet edhe për tregtimin e kafshëve të gjalla. Kafshët nuk shiten dhe blihen vetëm për thertore por edhe për shkëmbim dhe mbarshtrim. Ndërtimi i impiant ujësjellës i tregut, në mënyrë të shpërndarë në të gjitha vend ekspozimet. Në mënyrë që jo vetëm të plotësojë nevojat e kafshëve për ujë por edhe të jetë në gjendje  të higjienizojë e të pastrojë nga mbetjet e tregtisë.</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P8.F4.O1.A3 Ndërtimi i tregut të shitjes së bagëtive</w:t>
            </w:r>
            <w:r w:rsidR="00194FC0" w:rsidRPr="00574B2A">
              <w:rPr>
                <w:rFonts w:eastAsia="Times New Roman" w:cs="Times New Roman"/>
                <w:sz w:val="16"/>
                <w:szCs w:val="16"/>
                <w:lang w:val="sq-AL" w:eastAsia="sq-AL"/>
              </w:rPr>
              <w:t>.</w:t>
            </w:r>
          </w:p>
        </w:tc>
      </w:tr>
      <w:tr w:rsidR="00C11F04" w:rsidRPr="00574B2A" w:rsidTr="00501407">
        <w:trPr>
          <w:trHeight w:val="20"/>
        </w:trPr>
        <w:tc>
          <w:tcPr>
            <w:tcW w:w="144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815"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rsidR="00C11F04" w:rsidRPr="00574B2A" w:rsidRDefault="00C11F04" w:rsidP="00C11F04">
            <w:pPr>
              <w:spacing w:after="0" w:line="240" w:lineRule="auto"/>
              <w:jc w:val="center"/>
              <w:rPr>
                <w:rFonts w:eastAsia="Times New Roman" w:cs="Times New Roman"/>
                <w:b/>
                <w:bCs/>
                <w:color w:val="000000"/>
                <w:sz w:val="16"/>
                <w:szCs w:val="16"/>
                <w:lang w:val="sq-AL" w:eastAsia="sq-AL"/>
              </w:rPr>
            </w:pPr>
          </w:p>
        </w:tc>
        <w:tc>
          <w:tcPr>
            <w:tcW w:w="118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p>
        </w:tc>
        <w:tc>
          <w:tcPr>
            <w:tcW w:w="137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P8.F4.O2 Nxitja dhe zhvillimit të agrobiznesit në zonë</w:t>
            </w:r>
          </w:p>
        </w:tc>
        <w:tc>
          <w:tcPr>
            <w:tcW w:w="1615" w:type="dxa"/>
            <w:tcBorders>
              <w:top w:val="nil"/>
              <w:left w:val="nil"/>
              <w:bottom w:val="single" w:sz="4" w:space="0" w:color="auto"/>
              <w:right w:val="single" w:sz="4" w:space="0" w:color="auto"/>
            </w:tcBorders>
            <w:shd w:val="clear" w:color="auto" w:fill="FFFFFF" w:themeFill="background1"/>
            <w:vAlign w:val="center"/>
            <w:hideMark/>
          </w:tcPr>
          <w:p w:rsidR="006975FD"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t>1. Impiant i i përpunimit të patates funksional</w:t>
            </w:r>
          </w:p>
          <w:p w:rsidR="00C11F04" w:rsidRPr="00574B2A" w:rsidRDefault="00C11F04" w:rsidP="006975FD">
            <w:pPr>
              <w:spacing w:after="0" w:line="240" w:lineRule="auto"/>
              <w:rPr>
                <w:rFonts w:eastAsia="Times New Roman" w:cs="Times New Roman"/>
                <w:b/>
                <w:bCs/>
                <w:color w:val="000000"/>
                <w:sz w:val="16"/>
                <w:szCs w:val="16"/>
                <w:lang w:val="sq-AL" w:eastAsia="sq-AL"/>
              </w:rPr>
            </w:pPr>
            <w:r w:rsidRPr="00574B2A">
              <w:rPr>
                <w:rFonts w:eastAsia="Times New Roman" w:cs="Times New Roman"/>
                <w:b/>
                <w:bCs/>
                <w:color w:val="000000"/>
                <w:sz w:val="16"/>
                <w:szCs w:val="16"/>
                <w:lang w:val="sq-AL" w:eastAsia="sq-AL"/>
              </w:rPr>
              <w:br/>
              <w:t>2. Sasi patatesh përpunuar në vit</w:t>
            </w:r>
          </w:p>
        </w:tc>
        <w:tc>
          <w:tcPr>
            <w:tcW w:w="341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Bujqësia në Bashkinë Kukës është një ndër fushat që siguron një përqindje të konsiderueshme të të ardhurave të banorëve të zonës. Bujqësia bazohet kryesisht në kultivimin e drithërave të bukës si: misri, thekra, tërshëra, elbi, gruri etj. Bashkia Kukës shquhet për prodhimin e patateve. Në këtë zonë ka një shfrytëzim të bimëve medicinale që siguron një sasi të ardhurash për banorët e zonës. Në këtë qark favorizuese për rritjen e këtyre bimëve është klima dhe pozicioni gjeografik i zonës.</w:t>
            </w:r>
          </w:p>
        </w:tc>
        <w:tc>
          <w:tcPr>
            <w:tcW w:w="3165"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color w:val="000000"/>
                <w:sz w:val="16"/>
                <w:szCs w:val="16"/>
                <w:lang w:val="sq-AL" w:eastAsia="sq-AL"/>
              </w:rPr>
            </w:pPr>
            <w:r w:rsidRPr="00574B2A">
              <w:rPr>
                <w:rFonts w:eastAsia="Times New Roman" w:cs="Times New Roman"/>
                <w:color w:val="000000"/>
                <w:sz w:val="16"/>
                <w:szCs w:val="16"/>
                <w:lang w:val="sq-AL" w:eastAsia="sq-AL"/>
              </w:rPr>
              <w:t>Vendosja në regjim pune e frigoriferëve të prodhimeve bujqësore; sigurimi i mënyrave të grumbullimit të patateve, zarzavateve, frutave dhe frutave të pyllit sidomos manaferrës së egër dhe boronicës. Inventarizimi në një masë të konsiderueshme e të gjithë prodhimeve bujqësore me vlera tregtie eksportuese si dhe për tregun e brendshëm. Standardizimi i produkteve  bujqësor, duke plotësuar të gjitha normat që kërkon Komunitetit Evropian për një treg shitje të garantuar.</w:t>
            </w:r>
          </w:p>
        </w:tc>
        <w:tc>
          <w:tcPr>
            <w:tcW w:w="1950" w:type="dxa"/>
            <w:tcBorders>
              <w:top w:val="nil"/>
              <w:left w:val="nil"/>
              <w:bottom w:val="single" w:sz="4" w:space="0" w:color="auto"/>
              <w:right w:val="single" w:sz="4" w:space="0" w:color="auto"/>
            </w:tcBorders>
            <w:shd w:val="clear" w:color="auto" w:fill="FFFFFF" w:themeFill="background1"/>
            <w:vAlign w:val="center"/>
            <w:hideMark/>
          </w:tcPr>
          <w:p w:rsidR="00C11F04" w:rsidRPr="00574B2A" w:rsidRDefault="00C11F04" w:rsidP="006975FD">
            <w:pPr>
              <w:spacing w:after="0" w:line="240" w:lineRule="auto"/>
              <w:jc w:val="both"/>
              <w:rPr>
                <w:rFonts w:eastAsia="Times New Roman" w:cs="Times New Roman"/>
                <w:sz w:val="16"/>
                <w:szCs w:val="16"/>
                <w:lang w:val="sq-AL" w:eastAsia="sq-AL"/>
              </w:rPr>
            </w:pPr>
            <w:r w:rsidRPr="00574B2A">
              <w:rPr>
                <w:rFonts w:eastAsia="Times New Roman" w:cs="Times New Roman"/>
                <w:sz w:val="16"/>
                <w:szCs w:val="16"/>
                <w:lang w:val="sq-AL" w:eastAsia="sq-AL"/>
              </w:rPr>
              <w:t>P8.F4.O2.A1 Vendosja në funksion e impiantit të përpunimit të patates</w:t>
            </w:r>
            <w:r w:rsidR="00194FC0" w:rsidRPr="00574B2A">
              <w:rPr>
                <w:rFonts w:eastAsia="Times New Roman" w:cs="Times New Roman"/>
                <w:sz w:val="16"/>
                <w:szCs w:val="16"/>
                <w:lang w:val="sq-AL" w:eastAsia="sq-AL"/>
              </w:rPr>
              <w:t>.</w:t>
            </w:r>
          </w:p>
        </w:tc>
      </w:tr>
    </w:tbl>
    <w:p w:rsidR="00273232" w:rsidRPr="00574B2A" w:rsidRDefault="00273232" w:rsidP="00501407">
      <w:pPr>
        <w:pStyle w:val="Caption"/>
        <w:spacing w:before="120"/>
        <w:ind w:left="-720"/>
        <w:rPr>
          <w:b w:val="0"/>
          <w:i/>
          <w:noProof w:val="0"/>
          <w:color w:val="auto"/>
          <w:sz w:val="16"/>
          <w:szCs w:val="24"/>
          <w:lang w:val="sq-AL"/>
        </w:rPr>
      </w:pPr>
      <w:bookmarkStart w:id="187" w:name="_Toc485654511"/>
      <w:r w:rsidRPr="00574B2A">
        <w:rPr>
          <w:b w:val="0"/>
          <w:i/>
          <w:noProof w:val="0"/>
          <w:color w:val="auto"/>
          <w:sz w:val="16"/>
          <w:szCs w:val="24"/>
          <w:lang w:val="sq-AL"/>
        </w:rPr>
        <w:t xml:space="preserve">Tabela </w:t>
      </w:r>
      <w:r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Pr="00574B2A">
        <w:rPr>
          <w:b w:val="0"/>
          <w:i/>
          <w:noProof w:val="0"/>
          <w:color w:val="auto"/>
          <w:sz w:val="16"/>
          <w:szCs w:val="24"/>
          <w:lang w:val="sq-AL"/>
        </w:rPr>
        <w:fldChar w:fldCharType="separate"/>
      </w:r>
      <w:r w:rsidR="00000792">
        <w:rPr>
          <w:b w:val="0"/>
          <w:i/>
          <w:color w:val="auto"/>
          <w:sz w:val="16"/>
          <w:szCs w:val="24"/>
          <w:lang w:val="sq-AL"/>
        </w:rPr>
        <w:t>33</w:t>
      </w:r>
      <w:r w:rsidRPr="00574B2A">
        <w:rPr>
          <w:b w:val="0"/>
          <w:i/>
          <w:noProof w:val="0"/>
          <w:color w:val="auto"/>
          <w:sz w:val="16"/>
          <w:szCs w:val="24"/>
          <w:lang w:val="sq-AL"/>
        </w:rPr>
        <w:fldChar w:fldCharType="end"/>
      </w:r>
      <w:r w:rsidRPr="00574B2A">
        <w:rPr>
          <w:b w:val="0"/>
          <w:i/>
          <w:noProof w:val="0"/>
          <w:color w:val="auto"/>
          <w:sz w:val="16"/>
          <w:szCs w:val="24"/>
          <w:lang w:val="sq-AL"/>
        </w:rPr>
        <w:t xml:space="preserve">: Projektet e Programit të </w:t>
      </w:r>
      <w:r w:rsidR="00C11DD8" w:rsidRPr="00574B2A">
        <w:rPr>
          <w:b w:val="0"/>
          <w:i/>
          <w:noProof w:val="0"/>
          <w:color w:val="auto"/>
          <w:sz w:val="16"/>
          <w:szCs w:val="24"/>
          <w:lang w:val="sq-AL"/>
        </w:rPr>
        <w:t>Bujqësis</w:t>
      </w:r>
      <w:r w:rsidR="00B46278" w:rsidRPr="00574B2A">
        <w:rPr>
          <w:b w:val="0"/>
          <w:i/>
          <w:noProof w:val="0"/>
          <w:color w:val="auto"/>
          <w:sz w:val="16"/>
          <w:szCs w:val="24"/>
          <w:lang w:val="sq-AL"/>
        </w:rPr>
        <w:t>ë</w:t>
      </w:r>
      <w:r w:rsidR="00C11DD8" w:rsidRPr="00574B2A">
        <w:rPr>
          <w:b w:val="0"/>
          <w:i/>
          <w:noProof w:val="0"/>
          <w:color w:val="auto"/>
          <w:sz w:val="16"/>
          <w:szCs w:val="24"/>
          <w:lang w:val="sq-AL"/>
        </w:rPr>
        <w:t xml:space="preserve"> dhe Zhvillimit Rural, Kullimit, Peshkimit </w:t>
      </w:r>
      <w:r w:rsidR="00C11F04" w:rsidRPr="00574B2A">
        <w:rPr>
          <w:b w:val="0"/>
          <w:i/>
          <w:noProof w:val="0"/>
          <w:color w:val="auto"/>
          <w:sz w:val="16"/>
          <w:szCs w:val="24"/>
          <w:lang w:val="sq-AL"/>
        </w:rPr>
        <w:t>për 2018</w:t>
      </w:r>
      <w:r w:rsidRPr="00574B2A">
        <w:rPr>
          <w:b w:val="0"/>
          <w:i/>
          <w:noProof w:val="0"/>
          <w:color w:val="auto"/>
          <w:sz w:val="16"/>
          <w:szCs w:val="24"/>
          <w:lang w:val="sq-AL"/>
        </w:rPr>
        <w:t>-20</w:t>
      </w:r>
      <w:r w:rsidR="00C11F04" w:rsidRPr="00574B2A">
        <w:rPr>
          <w:b w:val="0"/>
          <w:i/>
          <w:noProof w:val="0"/>
          <w:color w:val="auto"/>
          <w:sz w:val="16"/>
          <w:szCs w:val="24"/>
          <w:lang w:val="sq-AL"/>
        </w:rPr>
        <w:t>20</w:t>
      </w:r>
      <w:bookmarkEnd w:id="186"/>
      <w:bookmarkEnd w:id="187"/>
    </w:p>
    <w:p w:rsidR="00273232" w:rsidRPr="00574B2A" w:rsidRDefault="00273232" w:rsidP="00273232">
      <w:pPr>
        <w:jc w:val="both"/>
        <w:rPr>
          <w:rFonts w:ascii="Times New Roman" w:hAnsi="Times New Roman"/>
          <w:b/>
          <w:sz w:val="24"/>
          <w:szCs w:val="24"/>
          <w:lang w:val="sq-AL"/>
        </w:rPr>
        <w:sectPr w:rsidR="00273232" w:rsidRPr="00574B2A" w:rsidSect="00B80793">
          <w:pgSz w:w="16839" w:h="11907" w:orient="landscape" w:code="9"/>
          <w:pgMar w:top="1170" w:right="1670" w:bottom="1440" w:left="1440" w:header="720" w:footer="720" w:gutter="0"/>
          <w:cols w:space="720"/>
          <w:titlePg/>
          <w:docGrid w:linePitch="360"/>
        </w:sectPr>
      </w:pPr>
    </w:p>
    <w:p w:rsidR="00273232" w:rsidRPr="00574B2A" w:rsidRDefault="00080B90" w:rsidP="00273232">
      <w:pPr>
        <w:jc w:val="both"/>
        <w:rPr>
          <w:rFonts w:ascii="Times New Roman" w:hAnsi="Times New Roman"/>
          <w:sz w:val="24"/>
          <w:szCs w:val="24"/>
          <w:lang w:val="sq-AL"/>
        </w:rPr>
      </w:pPr>
      <w:r w:rsidRPr="00574B2A">
        <w:rPr>
          <w:rFonts w:ascii="Times New Roman" w:hAnsi="Times New Roman"/>
          <w:b/>
          <w:sz w:val="24"/>
          <w:szCs w:val="24"/>
          <w:lang w:val="sq-AL"/>
        </w:rPr>
        <w:t>Buxhetimi i P</w:t>
      </w:r>
      <w:r w:rsidR="00273232" w:rsidRPr="00574B2A">
        <w:rPr>
          <w:rFonts w:ascii="Times New Roman" w:hAnsi="Times New Roman"/>
          <w:b/>
          <w:sz w:val="24"/>
          <w:szCs w:val="24"/>
          <w:lang w:val="sq-AL"/>
        </w:rPr>
        <w:t xml:space="preserve">rogramit të </w:t>
      </w:r>
      <w:r w:rsidRPr="00574B2A">
        <w:rPr>
          <w:rFonts w:ascii="Times New Roman" w:hAnsi="Times New Roman"/>
          <w:b/>
          <w:sz w:val="24"/>
          <w:szCs w:val="24"/>
          <w:lang w:val="sq-AL"/>
        </w:rPr>
        <w:t>Bujqësis</w:t>
      </w:r>
      <w:r w:rsidR="00B46278" w:rsidRPr="00574B2A">
        <w:rPr>
          <w:rFonts w:ascii="Times New Roman" w:hAnsi="Times New Roman"/>
          <w:b/>
          <w:sz w:val="24"/>
          <w:szCs w:val="24"/>
          <w:lang w:val="sq-AL"/>
        </w:rPr>
        <w:t>ë</w:t>
      </w:r>
      <w:r w:rsidRPr="00574B2A">
        <w:rPr>
          <w:rFonts w:ascii="Times New Roman" w:hAnsi="Times New Roman"/>
          <w:b/>
          <w:sz w:val="24"/>
          <w:szCs w:val="24"/>
          <w:lang w:val="sq-AL"/>
        </w:rPr>
        <w:t xml:space="preserve"> dhe Zhvillimit Rural, Kullimit, Peshkimit</w:t>
      </w:r>
    </w:p>
    <w:p w:rsidR="00C7645F" w:rsidRPr="00574B2A" w:rsidRDefault="00C7645F" w:rsidP="00501407">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w:t>
      </w:r>
      <w:r w:rsidR="00080B90" w:rsidRPr="00574B2A">
        <w:rPr>
          <w:rFonts w:ascii="Times New Roman" w:eastAsia="Times New Roman" w:hAnsi="Times New Roman"/>
          <w:sz w:val="24"/>
          <w:szCs w:val="24"/>
          <w:lang w:val="sq-AL"/>
        </w:rPr>
        <w:t>Bujqësis</w:t>
      </w:r>
      <w:r w:rsidR="00B46278" w:rsidRPr="00574B2A">
        <w:rPr>
          <w:rFonts w:ascii="Times New Roman" w:eastAsia="Times New Roman" w:hAnsi="Times New Roman"/>
          <w:sz w:val="24"/>
          <w:szCs w:val="24"/>
          <w:lang w:val="sq-AL"/>
        </w:rPr>
        <w:t>ë</w:t>
      </w:r>
      <w:r w:rsidR="00080B90" w:rsidRPr="00574B2A">
        <w:rPr>
          <w:rFonts w:ascii="Times New Roman" w:eastAsia="Times New Roman" w:hAnsi="Times New Roman"/>
          <w:sz w:val="24"/>
          <w:szCs w:val="24"/>
          <w:lang w:val="sq-AL"/>
        </w:rPr>
        <w:t xml:space="preserve"> dhe Zhvillimit Rural, Kullimit dhe Peshkimit </w:t>
      </w:r>
      <w:r w:rsidRPr="00574B2A">
        <w:rPr>
          <w:rFonts w:ascii="Times New Roman" w:eastAsia="Times New Roman" w:hAnsi="Times New Roman"/>
          <w:sz w:val="24"/>
          <w:szCs w:val="24"/>
          <w:lang w:val="sq-AL"/>
        </w:rPr>
        <w:t>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e mëposhtme:</w:t>
      </w:r>
    </w:p>
    <w:tbl>
      <w:tblPr>
        <w:tblW w:w="9487" w:type="dxa"/>
        <w:tblInd w:w="-10" w:type="dxa"/>
        <w:tblLook w:val="04A0" w:firstRow="1" w:lastRow="0" w:firstColumn="1" w:lastColumn="0" w:noHBand="0" w:noVBand="1"/>
      </w:tblPr>
      <w:tblGrid>
        <w:gridCol w:w="1828"/>
        <w:gridCol w:w="1717"/>
        <w:gridCol w:w="2052"/>
        <w:gridCol w:w="1945"/>
        <w:gridCol w:w="1945"/>
      </w:tblGrid>
      <w:tr w:rsidR="00C7645F" w:rsidRPr="00574B2A" w:rsidTr="006975FD">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Viti</w:t>
            </w:r>
          </w:p>
        </w:tc>
        <w:tc>
          <w:tcPr>
            <w:tcW w:w="1717" w:type="dxa"/>
            <w:tcBorders>
              <w:top w:val="single" w:sz="8" w:space="0" w:color="auto"/>
              <w:left w:val="nil"/>
              <w:bottom w:val="nil"/>
              <w:right w:val="nil"/>
            </w:tcBorders>
            <w:shd w:val="clear" w:color="auto" w:fill="0070C0"/>
            <w:vAlign w:val="center"/>
            <w:hideMark/>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Paga dhe sigurime</w:t>
            </w:r>
          </w:p>
        </w:tc>
        <w:tc>
          <w:tcPr>
            <w:tcW w:w="2052" w:type="dxa"/>
            <w:tcBorders>
              <w:top w:val="single" w:sz="8" w:space="0" w:color="auto"/>
              <w:left w:val="single" w:sz="8" w:space="0" w:color="auto"/>
              <w:bottom w:val="nil"/>
              <w:right w:val="nil"/>
            </w:tcBorders>
            <w:shd w:val="clear" w:color="auto" w:fill="0070C0"/>
            <w:vAlign w:val="center"/>
            <w:hideMark/>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Shpenzime Operative</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Investime</w:t>
            </w:r>
          </w:p>
        </w:tc>
        <w:tc>
          <w:tcPr>
            <w:tcW w:w="1945" w:type="dxa"/>
            <w:tcBorders>
              <w:top w:val="single" w:sz="4" w:space="0" w:color="auto"/>
              <w:left w:val="single" w:sz="8" w:space="0" w:color="auto"/>
              <w:bottom w:val="nil"/>
              <w:right w:val="single" w:sz="8" w:space="0" w:color="auto"/>
            </w:tcBorders>
            <w:shd w:val="clear" w:color="auto" w:fill="0070C0"/>
            <w:vAlign w:val="center"/>
          </w:tcPr>
          <w:p w:rsidR="00C7645F" w:rsidRPr="00574B2A" w:rsidRDefault="00C7645F" w:rsidP="0050140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080B90" w:rsidRPr="00574B2A" w:rsidTr="00080B90">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080B90" w:rsidRPr="00574B2A" w:rsidRDefault="00080B90" w:rsidP="0050140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284</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4</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946</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134</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400</w:t>
            </w:r>
          </w:p>
        </w:tc>
        <w:tc>
          <w:tcPr>
            <w:tcW w:w="1945" w:type="dxa"/>
            <w:tcBorders>
              <w:top w:val="single" w:sz="8" w:space="0" w:color="auto"/>
              <w:left w:val="nil"/>
              <w:bottom w:val="single" w:sz="4" w:space="0" w:color="auto"/>
              <w:right w:val="single" w:sz="8" w:space="0" w:color="auto"/>
            </w:tcBorders>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140,630</w:t>
            </w:r>
          </w:p>
        </w:tc>
      </w:tr>
      <w:tr w:rsidR="00080B90" w:rsidRPr="00574B2A" w:rsidTr="00080B90">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080B90" w:rsidRPr="00574B2A" w:rsidRDefault="00080B90" w:rsidP="0050140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284</w:t>
            </w:r>
          </w:p>
        </w:tc>
        <w:tc>
          <w:tcPr>
            <w:tcW w:w="2052" w:type="dxa"/>
            <w:tcBorders>
              <w:top w:val="nil"/>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6</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046</w:t>
            </w:r>
          </w:p>
        </w:tc>
        <w:tc>
          <w:tcPr>
            <w:tcW w:w="1945" w:type="dxa"/>
            <w:tcBorders>
              <w:top w:val="nil"/>
              <w:left w:val="nil"/>
              <w:bottom w:val="single" w:sz="4" w:space="0" w:color="auto"/>
              <w:right w:val="single" w:sz="8"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2</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891</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100</w:t>
            </w:r>
          </w:p>
        </w:tc>
        <w:tc>
          <w:tcPr>
            <w:tcW w:w="1945" w:type="dxa"/>
            <w:tcBorders>
              <w:top w:val="nil"/>
              <w:left w:val="nil"/>
              <w:bottom w:val="single" w:sz="4" w:space="0" w:color="auto"/>
              <w:right w:val="single" w:sz="8" w:space="0" w:color="auto"/>
            </w:tcBorders>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2,898,430</w:t>
            </w:r>
          </w:p>
        </w:tc>
      </w:tr>
      <w:tr w:rsidR="00080B90" w:rsidRPr="00574B2A" w:rsidTr="00080B90">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080B90" w:rsidRPr="00574B2A" w:rsidRDefault="00080B90" w:rsidP="0050140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375</w:t>
            </w:r>
          </w:p>
        </w:tc>
        <w:tc>
          <w:tcPr>
            <w:tcW w:w="2052" w:type="dxa"/>
            <w:tcBorders>
              <w:top w:val="nil"/>
              <w:left w:val="nil"/>
              <w:bottom w:val="single" w:sz="4" w:space="0" w:color="auto"/>
              <w:right w:val="single" w:sz="4"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6</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748</w:t>
            </w:r>
          </w:p>
        </w:tc>
        <w:tc>
          <w:tcPr>
            <w:tcW w:w="1945" w:type="dxa"/>
            <w:tcBorders>
              <w:top w:val="nil"/>
              <w:left w:val="nil"/>
              <w:bottom w:val="single" w:sz="4" w:space="0" w:color="auto"/>
              <w:right w:val="single" w:sz="8" w:space="0" w:color="auto"/>
            </w:tcBorders>
            <w:shd w:val="clear" w:color="auto" w:fill="auto"/>
            <w:noWrap/>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14</w:t>
            </w:r>
            <w:r w:rsidR="00DB1CDE" w:rsidRPr="00574B2A">
              <w:rPr>
                <w:rFonts w:eastAsia="Times New Roman" w:cs="Calibri"/>
                <w:color w:val="000000"/>
                <w:sz w:val="16"/>
                <w:szCs w:val="16"/>
                <w:lang w:val="sq-AL"/>
              </w:rPr>
              <w:t>,</w:t>
            </w:r>
            <w:r w:rsidRPr="00574B2A">
              <w:rPr>
                <w:rFonts w:eastAsia="Times New Roman" w:cs="Calibri"/>
                <w:color w:val="000000"/>
                <w:sz w:val="16"/>
                <w:szCs w:val="16"/>
                <w:lang w:val="sq-AL"/>
              </w:rPr>
              <w:t>600</w:t>
            </w:r>
          </w:p>
        </w:tc>
        <w:tc>
          <w:tcPr>
            <w:tcW w:w="1945" w:type="dxa"/>
            <w:tcBorders>
              <w:top w:val="nil"/>
              <w:left w:val="nil"/>
              <w:bottom w:val="single" w:sz="4" w:space="0" w:color="auto"/>
              <w:right w:val="single" w:sz="8" w:space="0" w:color="auto"/>
            </w:tcBorders>
            <w:vAlign w:val="center"/>
          </w:tcPr>
          <w:p w:rsidR="00080B90" w:rsidRPr="00574B2A" w:rsidRDefault="00080B90" w:rsidP="00501407">
            <w:pPr>
              <w:spacing w:after="0" w:line="276" w:lineRule="auto"/>
              <w:jc w:val="center"/>
              <w:rPr>
                <w:rFonts w:eastAsia="Times New Roman" w:cs="Calibri"/>
                <w:color w:val="000000"/>
                <w:sz w:val="16"/>
                <w:szCs w:val="16"/>
                <w:lang w:val="sq-AL"/>
              </w:rPr>
            </w:pPr>
            <w:r w:rsidRPr="00574B2A">
              <w:rPr>
                <w:rFonts w:eastAsia="Times New Roman" w:cs="Calibri"/>
                <w:color w:val="000000"/>
                <w:sz w:val="16"/>
                <w:szCs w:val="16"/>
                <w:lang w:val="sq-AL"/>
              </w:rPr>
              <w:t>22,723</w:t>
            </w:r>
          </w:p>
        </w:tc>
      </w:tr>
    </w:tbl>
    <w:p w:rsidR="00C7645F" w:rsidRPr="00574B2A" w:rsidRDefault="00C7645F" w:rsidP="00501407">
      <w:pPr>
        <w:pStyle w:val="Caption"/>
        <w:spacing w:before="120" w:after="120" w:line="276" w:lineRule="auto"/>
        <w:rPr>
          <w:i/>
          <w:noProof w:val="0"/>
          <w:color w:val="auto"/>
          <w:sz w:val="22"/>
          <w:szCs w:val="24"/>
          <w:lang w:val="sq-AL"/>
        </w:rPr>
      </w:pPr>
      <w:bookmarkStart w:id="188" w:name="_Toc485654512"/>
      <w:r w:rsidRPr="00501407">
        <w:rPr>
          <w:b w:val="0"/>
          <w:i/>
          <w:noProof w:val="0"/>
          <w:color w:val="auto"/>
          <w:sz w:val="16"/>
          <w:lang w:val="sq-AL"/>
        </w:rPr>
        <w:t xml:space="preserve">Tabela </w:t>
      </w:r>
      <w:r w:rsidRPr="00501407">
        <w:rPr>
          <w:b w:val="0"/>
          <w:i/>
          <w:noProof w:val="0"/>
          <w:color w:val="auto"/>
          <w:sz w:val="16"/>
          <w:lang w:val="sq-AL"/>
        </w:rPr>
        <w:fldChar w:fldCharType="begin"/>
      </w:r>
      <w:r w:rsidRPr="00501407">
        <w:rPr>
          <w:b w:val="0"/>
          <w:i/>
          <w:noProof w:val="0"/>
          <w:color w:val="auto"/>
          <w:sz w:val="16"/>
          <w:lang w:val="sq-AL"/>
        </w:rPr>
        <w:instrText xml:space="preserve"> SEQ Tabela \* ARABIC </w:instrText>
      </w:r>
      <w:r w:rsidRPr="00501407">
        <w:rPr>
          <w:b w:val="0"/>
          <w:i/>
          <w:noProof w:val="0"/>
          <w:color w:val="auto"/>
          <w:sz w:val="16"/>
          <w:lang w:val="sq-AL"/>
        </w:rPr>
        <w:fldChar w:fldCharType="separate"/>
      </w:r>
      <w:r w:rsidR="00000792">
        <w:rPr>
          <w:b w:val="0"/>
          <w:i/>
          <w:color w:val="auto"/>
          <w:sz w:val="16"/>
          <w:lang w:val="sq-AL"/>
        </w:rPr>
        <w:t>34</w:t>
      </w:r>
      <w:r w:rsidRPr="00501407">
        <w:rPr>
          <w:b w:val="0"/>
          <w:i/>
          <w:noProof w:val="0"/>
          <w:color w:val="auto"/>
          <w:sz w:val="16"/>
          <w:lang w:val="sq-AL"/>
        </w:rPr>
        <w:fldChar w:fldCharType="end"/>
      </w:r>
      <w:r w:rsidRPr="00501407">
        <w:rPr>
          <w:b w:val="0"/>
          <w:i/>
          <w:noProof w:val="0"/>
          <w:color w:val="auto"/>
          <w:sz w:val="16"/>
          <w:lang w:val="sq-AL"/>
        </w:rPr>
        <w:t xml:space="preserve">: Buxhetimi i </w:t>
      </w:r>
      <w:r w:rsidR="00080B90" w:rsidRPr="00501407">
        <w:rPr>
          <w:b w:val="0"/>
          <w:i/>
          <w:noProof w:val="0"/>
          <w:color w:val="auto"/>
          <w:sz w:val="16"/>
          <w:lang w:val="sq-AL"/>
        </w:rPr>
        <w:t>Bujqësis</w:t>
      </w:r>
      <w:r w:rsidR="00B46278" w:rsidRPr="00501407">
        <w:rPr>
          <w:b w:val="0"/>
          <w:i/>
          <w:noProof w:val="0"/>
          <w:color w:val="auto"/>
          <w:sz w:val="16"/>
          <w:lang w:val="sq-AL"/>
        </w:rPr>
        <w:t>ë</w:t>
      </w:r>
      <w:r w:rsidR="00080B90" w:rsidRPr="00501407">
        <w:rPr>
          <w:b w:val="0"/>
          <w:i/>
          <w:noProof w:val="0"/>
          <w:color w:val="auto"/>
          <w:sz w:val="16"/>
          <w:lang w:val="sq-AL"/>
        </w:rPr>
        <w:t xml:space="preserve"> dhe Zhvillimit Rural, Kullimit, Peshkimit</w:t>
      </w:r>
      <w:r w:rsidRPr="00501407">
        <w:rPr>
          <w:b w:val="0"/>
          <w:i/>
          <w:noProof w:val="0"/>
          <w:color w:val="auto"/>
          <w:sz w:val="16"/>
          <w:lang w:val="sq-AL"/>
        </w:rPr>
        <w:t xml:space="preserve">, </w:t>
      </w:r>
      <w:r w:rsidR="00501407">
        <w:rPr>
          <w:b w:val="0"/>
          <w:i/>
          <w:noProof w:val="0"/>
          <w:color w:val="auto"/>
          <w:sz w:val="16"/>
          <w:lang w:val="sq-AL"/>
        </w:rPr>
        <w:t xml:space="preserve">sipas zërave për </w:t>
      </w:r>
      <w:r w:rsidRPr="00501407">
        <w:rPr>
          <w:b w:val="0"/>
          <w:i/>
          <w:noProof w:val="0"/>
          <w:color w:val="auto"/>
          <w:sz w:val="16"/>
          <w:lang w:val="sq-AL"/>
        </w:rPr>
        <w:t>2018-2020 (000 lekë)</w:t>
      </w:r>
      <w:bookmarkEnd w:id="188"/>
    </w:p>
    <w:p w:rsidR="00C7645F" w:rsidRPr="00574B2A" w:rsidRDefault="00C7645F" w:rsidP="00501407">
      <w:pPr>
        <w:spacing w:before="120" w:after="120" w:line="276" w:lineRule="auto"/>
        <w:jc w:val="both"/>
        <w:rPr>
          <w:b/>
          <w:i/>
          <w:sz w:val="1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edhe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program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çdo vit.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n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madhe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buxhetit 3 vjeçar</w:t>
      </w:r>
      <w:r w:rsidR="00DB1DE0" w:rsidRPr="00574B2A">
        <w:rPr>
          <w:rFonts w:ascii="Times New Roman" w:hAnsi="Times New Roman"/>
          <w:sz w:val="24"/>
          <w:szCs w:val="24"/>
          <w:lang w:val="sq-AL"/>
        </w:rPr>
        <w:t xml:space="preserve"> e z</w:t>
      </w:r>
      <w:r w:rsidR="00B46278" w:rsidRPr="00574B2A">
        <w:rPr>
          <w:rFonts w:ascii="Times New Roman" w:hAnsi="Times New Roman"/>
          <w:sz w:val="24"/>
          <w:szCs w:val="24"/>
          <w:lang w:val="sq-AL"/>
        </w:rPr>
        <w:t>ë</w:t>
      </w:r>
      <w:r w:rsidR="00DB1DE0" w:rsidRPr="00574B2A">
        <w:rPr>
          <w:rFonts w:ascii="Times New Roman" w:hAnsi="Times New Roman"/>
          <w:sz w:val="24"/>
          <w:szCs w:val="24"/>
          <w:lang w:val="sq-AL"/>
        </w:rPr>
        <w:t xml:space="preserve"> viti 2019</w:t>
      </w:r>
      <w:r w:rsidRPr="00574B2A">
        <w:rPr>
          <w:rFonts w:ascii="Times New Roman" w:hAnsi="Times New Roman"/>
          <w:sz w:val="24"/>
          <w:szCs w:val="24"/>
          <w:lang w:val="sq-AL"/>
        </w:rPr>
        <w:t>, duke qen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se bashkia ka parashikuar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zbatoj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tep</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r </w:t>
      </w:r>
      <w:r w:rsidR="00DB1DE0" w:rsidRPr="00574B2A">
        <w:rPr>
          <w:rFonts w:ascii="Times New Roman" w:hAnsi="Times New Roman"/>
          <w:sz w:val="24"/>
          <w:szCs w:val="24"/>
          <w:lang w:val="sq-AL"/>
        </w:rPr>
        <w:t>projekte</w:t>
      </w:r>
      <w:r w:rsidRPr="00574B2A">
        <w:rPr>
          <w:rFonts w:ascii="Times New Roman" w:hAnsi="Times New Roman"/>
          <w:sz w:val="24"/>
          <w:szCs w:val="24"/>
          <w:lang w:val="sq-AL"/>
        </w:rPr>
        <w:t xml:space="preserve"> gjat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Pr="00574B2A">
        <w:rPr>
          <w:rFonts w:ascii="Times New Roman" w:hAnsi="Times New Roman"/>
          <w:sz w:val="24"/>
          <w:szCs w:val="24"/>
          <w:lang w:val="sq-AL"/>
        </w:rPr>
        <w:t>tij viti.</w:t>
      </w:r>
    </w:p>
    <w:p w:rsidR="00501407" w:rsidRDefault="00DB1CDE" w:rsidP="00C7645F">
      <w:pPr>
        <w:shd w:val="clear" w:color="auto" w:fill="FFFFFF" w:themeFill="background1"/>
        <w:spacing w:before="240" w:after="120"/>
        <w:jc w:val="both"/>
        <w:rPr>
          <w:b/>
          <w:i/>
          <w:sz w:val="14"/>
          <w:lang w:val="sq-AL"/>
        </w:rPr>
      </w:pPr>
      <w:r w:rsidRPr="00574B2A">
        <w:rPr>
          <w:b/>
          <w:i/>
          <w:sz w:val="14"/>
          <w:lang w:val="sq-AL"/>
        </w:rPr>
        <w:t xml:space="preserve"> </w:t>
      </w:r>
      <w:r w:rsidR="00C7645F" w:rsidRPr="00574B2A">
        <w:rPr>
          <w:b/>
          <w:i/>
          <w:sz w:val="14"/>
          <w:lang w:val="sq-AL"/>
        </w:rPr>
        <w:t xml:space="preserve"> </w:t>
      </w:r>
      <w:r w:rsidRPr="00574B2A">
        <w:rPr>
          <w:noProof/>
          <w:lang w:val="sq-AL" w:eastAsia="sq-AL"/>
        </w:rPr>
        <w:drawing>
          <wp:inline distT="0" distB="0" distL="0" distR="0" wp14:anchorId="5A081705" wp14:editId="0367FFD3">
            <wp:extent cx="5934456" cy="2286000"/>
            <wp:effectExtent l="0" t="0" r="9525"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C7645F" w:rsidRPr="00574B2A">
        <w:rPr>
          <w:b/>
          <w:i/>
          <w:sz w:val="14"/>
          <w:lang w:val="sq-AL"/>
        </w:rPr>
        <w:t xml:space="preserve">     </w:t>
      </w:r>
    </w:p>
    <w:p w:rsidR="00C7645F" w:rsidRPr="00574B2A" w:rsidRDefault="00501407" w:rsidP="00501407">
      <w:pPr>
        <w:pStyle w:val="Caption"/>
        <w:spacing w:after="120"/>
        <w:rPr>
          <w:sz w:val="24"/>
          <w:szCs w:val="24"/>
          <w:lang w:val="sq-AL"/>
        </w:rPr>
      </w:pPr>
      <w:bookmarkStart w:id="189" w:name="_Toc485654577"/>
      <w:r w:rsidRPr="00501407">
        <w:rPr>
          <w:b w:val="0"/>
          <w:i/>
          <w:noProof w:val="0"/>
          <w:color w:val="auto"/>
          <w:sz w:val="16"/>
          <w:lang w:val="sq-AL"/>
        </w:rPr>
        <w:t xml:space="preserve">Grafiku </w:t>
      </w:r>
      <w:r w:rsidRPr="00501407">
        <w:rPr>
          <w:b w:val="0"/>
          <w:i/>
          <w:noProof w:val="0"/>
          <w:color w:val="auto"/>
          <w:sz w:val="16"/>
          <w:lang w:val="sq-AL"/>
        </w:rPr>
        <w:fldChar w:fldCharType="begin"/>
      </w:r>
      <w:r w:rsidRPr="00501407">
        <w:rPr>
          <w:b w:val="0"/>
          <w:i/>
          <w:noProof w:val="0"/>
          <w:color w:val="auto"/>
          <w:sz w:val="16"/>
          <w:lang w:val="sq-AL"/>
        </w:rPr>
        <w:instrText xml:space="preserve"> SEQ Grafiku \* ARABIC </w:instrText>
      </w:r>
      <w:r w:rsidRPr="00501407">
        <w:rPr>
          <w:b w:val="0"/>
          <w:i/>
          <w:noProof w:val="0"/>
          <w:color w:val="auto"/>
          <w:sz w:val="16"/>
          <w:lang w:val="sq-AL"/>
        </w:rPr>
        <w:fldChar w:fldCharType="separate"/>
      </w:r>
      <w:r w:rsidR="00000792">
        <w:rPr>
          <w:b w:val="0"/>
          <w:i/>
          <w:color w:val="auto"/>
          <w:sz w:val="16"/>
          <w:lang w:val="sq-AL"/>
        </w:rPr>
        <w:t>61</w:t>
      </w:r>
      <w:r w:rsidRPr="00501407">
        <w:rPr>
          <w:b w:val="0"/>
          <w:i/>
          <w:noProof w:val="0"/>
          <w:color w:val="auto"/>
          <w:sz w:val="16"/>
          <w:lang w:val="sq-AL"/>
        </w:rPr>
        <w:fldChar w:fldCharType="end"/>
      </w:r>
      <w:r w:rsidRPr="00501407">
        <w:rPr>
          <w:b w:val="0"/>
          <w:i/>
          <w:noProof w:val="0"/>
          <w:color w:val="auto"/>
          <w:sz w:val="16"/>
          <w:lang w:val="sq-AL"/>
        </w:rPr>
        <w:t>: Buxhetimi i Bujqësisë dhe Zhvillimit Rural, Kullimit, Peshkimit, 2018-2020</w:t>
      </w:r>
      <w:bookmarkEnd w:id="189"/>
      <w:r w:rsidRPr="00501407">
        <w:rPr>
          <w:b w:val="0"/>
          <w:i/>
          <w:noProof w:val="0"/>
          <w:color w:val="auto"/>
          <w:sz w:val="16"/>
          <w:lang w:val="sq-AL"/>
        </w:rPr>
        <w:t xml:space="preserve"> </w:t>
      </w:r>
    </w:p>
    <w:p w:rsidR="00C7645F" w:rsidRPr="00574B2A" w:rsidRDefault="00C7645F" w:rsidP="00501407">
      <w:pPr>
        <w:shd w:val="clear" w:color="auto" w:fill="FFFFFF" w:themeFill="background1"/>
        <w:spacing w:before="12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0B90" w:rsidRPr="00574B2A">
        <w:rPr>
          <w:rFonts w:ascii="Times New Roman" w:eastAsia="Times New Roman" w:hAnsi="Times New Roman"/>
          <w:sz w:val="24"/>
          <w:szCs w:val="24"/>
          <w:lang w:val="sq-AL"/>
        </w:rPr>
        <w:t>Bujqësis</w:t>
      </w:r>
      <w:r w:rsidR="00B46278" w:rsidRPr="00574B2A">
        <w:rPr>
          <w:rFonts w:ascii="Times New Roman" w:eastAsia="Times New Roman" w:hAnsi="Times New Roman"/>
          <w:sz w:val="24"/>
          <w:szCs w:val="24"/>
          <w:lang w:val="sq-AL"/>
        </w:rPr>
        <w:t>ë</w:t>
      </w:r>
      <w:r w:rsidR="00080B90" w:rsidRPr="00574B2A">
        <w:rPr>
          <w:rFonts w:ascii="Times New Roman" w:eastAsia="Times New Roman" w:hAnsi="Times New Roman"/>
          <w:sz w:val="24"/>
          <w:szCs w:val="24"/>
          <w:lang w:val="sq-AL"/>
        </w:rPr>
        <w:t xml:space="preserve"> dhe Zhvillimit Rural, Kullimit, Peshkimit</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DB1DE0" w:rsidRPr="00574B2A">
        <w:rPr>
          <w:rFonts w:ascii="Times New Roman" w:eastAsia="Times New Roman" w:hAnsi="Times New Roman"/>
          <w:sz w:val="24"/>
          <w:szCs w:val="24"/>
          <w:lang w:val="sq-AL"/>
        </w:rPr>
        <w:t xml:space="preserve">140,630 </w:t>
      </w:r>
      <w:r w:rsidRPr="00574B2A">
        <w:rPr>
          <w:rFonts w:ascii="Times New Roman" w:eastAsia="Times New Roman" w:hAnsi="Times New Roman"/>
          <w:sz w:val="24"/>
          <w:szCs w:val="24"/>
          <w:lang w:val="sq-AL"/>
        </w:rPr>
        <w:t>mijë lekë, ku pjesa m</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e madhe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investime, </w:t>
      </w:r>
      <w:r w:rsidR="007C59C5" w:rsidRPr="00574B2A">
        <w:rPr>
          <w:rFonts w:ascii="Times New Roman" w:eastAsia="Times New Roman" w:hAnsi="Times New Roman"/>
          <w:sz w:val="24"/>
          <w:szCs w:val="24"/>
          <w:lang w:val="sq-AL"/>
        </w:rPr>
        <w:t>96</w:t>
      </w:r>
      <w:r w:rsidRPr="00574B2A">
        <w:rPr>
          <w:rFonts w:ascii="Times New Roman" w:eastAsia="Times New Roman" w:hAnsi="Times New Roman"/>
          <w:sz w:val="24"/>
          <w:szCs w:val="24"/>
          <w:lang w:val="sq-AL"/>
        </w:rPr>
        <w:t>%; nj</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pjes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k</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tij buxheti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C1C12" w:rsidRPr="00574B2A">
        <w:rPr>
          <w:rFonts w:ascii="Times New Roman" w:eastAsia="Times New Roman" w:hAnsi="Times New Roman"/>
          <w:sz w:val="24"/>
          <w:szCs w:val="24"/>
          <w:lang w:val="sq-AL"/>
        </w:rPr>
        <w:t>shpenzimet</w:t>
      </w:r>
      <w:r w:rsidRPr="00574B2A">
        <w:rPr>
          <w:rFonts w:ascii="Times New Roman" w:eastAsia="Times New Roman" w:hAnsi="Times New Roman"/>
          <w:sz w:val="24"/>
          <w:szCs w:val="24"/>
          <w:lang w:val="sq-AL"/>
        </w:rPr>
        <w:t xml:space="preserve"> operative, </w:t>
      </w:r>
      <w:r w:rsidR="007C59C5" w:rsidRPr="00574B2A">
        <w:rPr>
          <w:rFonts w:ascii="Times New Roman" w:eastAsia="Times New Roman" w:hAnsi="Times New Roman"/>
          <w:sz w:val="24"/>
          <w:szCs w:val="24"/>
          <w:lang w:val="sq-AL"/>
        </w:rPr>
        <w:t>3</w:t>
      </w:r>
      <w:r w:rsidRPr="00574B2A">
        <w:rPr>
          <w:rFonts w:ascii="Times New Roman" w:eastAsia="Times New Roman" w:hAnsi="Times New Roman"/>
          <w:sz w:val="24"/>
          <w:szCs w:val="24"/>
          <w:lang w:val="sq-AL"/>
        </w:rPr>
        <w:t>%; nd</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7C59C5" w:rsidRPr="00574B2A">
        <w:rPr>
          <w:rFonts w:ascii="Times New Roman" w:eastAsia="Times New Roman" w:hAnsi="Times New Roman"/>
          <w:sz w:val="24"/>
          <w:szCs w:val="24"/>
          <w:lang w:val="sq-AL"/>
        </w:rPr>
        <w:t>vet</w:t>
      </w:r>
      <w:r w:rsidR="00B46278" w:rsidRPr="00574B2A">
        <w:rPr>
          <w:rFonts w:ascii="Times New Roman" w:eastAsia="Times New Roman" w:hAnsi="Times New Roman"/>
          <w:sz w:val="24"/>
          <w:szCs w:val="24"/>
          <w:lang w:val="sq-AL"/>
        </w:rPr>
        <w:t>ë</w:t>
      </w:r>
      <w:r w:rsidR="007C59C5" w:rsidRPr="00574B2A">
        <w:rPr>
          <w:rFonts w:ascii="Times New Roman" w:eastAsia="Times New Roman" w:hAnsi="Times New Roman"/>
          <w:sz w:val="24"/>
          <w:szCs w:val="24"/>
          <w:lang w:val="sq-AL"/>
        </w:rPr>
        <w:t>m 1</w:t>
      </w:r>
      <w:r w:rsidRPr="00574B2A">
        <w:rPr>
          <w:rFonts w:ascii="Times New Roman" w:eastAsia="Times New Roman" w:hAnsi="Times New Roman"/>
          <w:sz w:val="24"/>
          <w:szCs w:val="24"/>
          <w:lang w:val="sq-AL"/>
        </w:rPr>
        <w:t>%.</w:t>
      </w:r>
    </w:p>
    <w:p w:rsidR="00C7645F" w:rsidRPr="00574B2A" w:rsidRDefault="00DB1CDE" w:rsidP="00C7645F">
      <w:pPr>
        <w:rPr>
          <w:highlight w:val="red"/>
          <w:lang w:val="sq-AL"/>
        </w:rPr>
      </w:pPr>
      <w:r w:rsidRPr="00574B2A">
        <w:rPr>
          <w:noProof/>
          <w:lang w:val="sq-AL" w:eastAsia="sq-AL"/>
        </w:rPr>
        <w:drawing>
          <wp:inline distT="0" distB="0" distL="0" distR="0" wp14:anchorId="47CDEF6F" wp14:editId="42674E7D">
            <wp:extent cx="5934456" cy="2286000"/>
            <wp:effectExtent l="0" t="0" r="9525" b="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C7645F" w:rsidRPr="00501407" w:rsidRDefault="00C7645F" w:rsidP="00C7645F">
      <w:pPr>
        <w:pStyle w:val="Caption"/>
        <w:rPr>
          <w:b w:val="0"/>
          <w:i/>
          <w:noProof w:val="0"/>
          <w:color w:val="auto"/>
          <w:sz w:val="16"/>
          <w:lang w:val="sq-AL"/>
        </w:rPr>
      </w:pPr>
      <w:bookmarkStart w:id="190" w:name="_Toc485654578"/>
      <w:r w:rsidRPr="00501407">
        <w:rPr>
          <w:b w:val="0"/>
          <w:i/>
          <w:noProof w:val="0"/>
          <w:color w:val="auto"/>
          <w:sz w:val="16"/>
          <w:lang w:val="sq-AL"/>
        </w:rPr>
        <w:t xml:space="preserve">Grafiku </w:t>
      </w:r>
      <w:r w:rsidRPr="00501407">
        <w:rPr>
          <w:b w:val="0"/>
          <w:i/>
          <w:noProof w:val="0"/>
          <w:color w:val="auto"/>
          <w:sz w:val="16"/>
          <w:lang w:val="sq-AL"/>
        </w:rPr>
        <w:fldChar w:fldCharType="begin"/>
      </w:r>
      <w:r w:rsidRPr="00501407">
        <w:rPr>
          <w:b w:val="0"/>
          <w:i/>
          <w:noProof w:val="0"/>
          <w:color w:val="auto"/>
          <w:sz w:val="16"/>
          <w:lang w:val="sq-AL"/>
        </w:rPr>
        <w:instrText xml:space="preserve"> SEQ Grafiku \* ARABIC </w:instrText>
      </w:r>
      <w:r w:rsidRPr="00501407">
        <w:rPr>
          <w:b w:val="0"/>
          <w:i/>
          <w:noProof w:val="0"/>
          <w:color w:val="auto"/>
          <w:sz w:val="16"/>
          <w:lang w:val="sq-AL"/>
        </w:rPr>
        <w:fldChar w:fldCharType="separate"/>
      </w:r>
      <w:r w:rsidR="00000792">
        <w:rPr>
          <w:b w:val="0"/>
          <w:i/>
          <w:color w:val="auto"/>
          <w:sz w:val="16"/>
          <w:lang w:val="sq-AL"/>
        </w:rPr>
        <w:t>62</w:t>
      </w:r>
      <w:r w:rsidRPr="00501407">
        <w:rPr>
          <w:b w:val="0"/>
          <w:i/>
          <w:noProof w:val="0"/>
          <w:color w:val="auto"/>
          <w:sz w:val="16"/>
          <w:lang w:val="sq-AL"/>
        </w:rPr>
        <w:fldChar w:fldCharType="end"/>
      </w:r>
      <w:r w:rsidRPr="00501407">
        <w:rPr>
          <w:b w:val="0"/>
          <w:i/>
          <w:noProof w:val="0"/>
          <w:color w:val="auto"/>
          <w:sz w:val="16"/>
          <w:lang w:val="sq-AL"/>
        </w:rPr>
        <w:t xml:space="preserve">: Buxhetimi i </w:t>
      </w:r>
      <w:r w:rsidR="00080B90" w:rsidRPr="00501407">
        <w:rPr>
          <w:b w:val="0"/>
          <w:i/>
          <w:noProof w:val="0"/>
          <w:color w:val="auto"/>
          <w:sz w:val="16"/>
          <w:lang w:val="sq-AL"/>
        </w:rPr>
        <w:t>Bujqësis</w:t>
      </w:r>
      <w:r w:rsidR="00B46278" w:rsidRPr="00501407">
        <w:rPr>
          <w:b w:val="0"/>
          <w:i/>
          <w:noProof w:val="0"/>
          <w:color w:val="auto"/>
          <w:sz w:val="16"/>
          <w:lang w:val="sq-AL"/>
        </w:rPr>
        <w:t>ë</w:t>
      </w:r>
      <w:r w:rsidR="00080B90" w:rsidRPr="00501407">
        <w:rPr>
          <w:b w:val="0"/>
          <w:i/>
          <w:noProof w:val="0"/>
          <w:color w:val="auto"/>
          <w:sz w:val="16"/>
          <w:lang w:val="sq-AL"/>
        </w:rPr>
        <w:t xml:space="preserve"> dhe Zhvillimit Rural, Kullimit, Peshkimit</w:t>
      </w:r>
      <w:r w:rsidRPr="00501407">
        <w:rPr>
          <w:b w:val="0"/>
          <w:i/>
          <w:noProof w:val="0"/>
          <w:color w:val="auto"/>
          <w:sz w:val="16"/>
          <w:lang w:val="sq-AL"/>
        </w:rPr>
        <w:t>, 2018 (%)</w:t>
      </w:r>
      <w:bookmarkEnd w:id="190"/>
      <w:r w:rsidRPr="00501407">
        <w:rPr>
          <w:b w:val="0"/>
          <w:i/>
          <w:noProof w:val="0"/>
          <w:color w:val="auto"/>
          <w:sz w:val="16"/>
          <w:lang w:val="sq-AL"/>
        </w:rPr>
        <w:t xml:space="preserve">                    </w:t>
      </w:r>
    </w:p>
    <w:p w:rsidR="00C7645F" w:rsidRPr="00574B2A" w:rsidRDefault="00C7645F" w:rsidP="00501407">
      <w:pPr>
        <w:spacing w:before="240" w:after="120" w:line="276" w:lineRule="auto"/>
        <w:jc w:val="both"/>
        <w:rPr>
          <w:b/>
          <w:i/>
          <w:sz w:val="1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0B90" w:rsidRPr="00574B2A">
        <w:rPr>
          <w:rFonts w:ascii="Times New Roman" w:eastAsia="Times New Roman" w:hAnsi="Times New Roman"/>
          <w:sz w:val="24"/>
          <w:szCs w:val="24"/>
          <w:lang w:val="sq-AL"/>
        </w:rPr>
        <w:t>Bujqësis</w:t>
      </w:r>
      <w:r w:rsidR="00B46278" w:rsidRPr="00574B2A">
        <w:rPr>
          <w:rFonts w:ascii="Times New Roman" w:eastAsia="Times New Roman" w:hAnsi="Times New Roman"/>
          <w:sz w:val="24"/>
          <w:szCs w:val="24"/>
          <w:lang w:val="sq-AL"/>
        </w:rPr>
        <w:t>ë</w:t>
      </w:r>
      <w:r w:rsidR="00080B90" w:rsidRPr="00574B2A">
        <w:rPr>
          <w:rFonts w:ascii="Times New Roman" w:eastAsia="Times New Roman" w:hAnsi="Times New Roman"/>
          <w:sz w:val="24"/>
          <w:szCs w:val="24"/>
          <w:lang w:val="sq-AL"/>
        </w:rPr>
        <w:t xml:space="preserve"> dhe Zhvillimit Rural, Kullimit, Peshkimit</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DB1DE0" w:rsidRPr="00574B2A">
        <w:rPr>
          <w:rFonts w:ascii="Times New Roman" w:eastAsia="Times New Roman" w:hAnsi="Times New Roman"/>
          <w:sz w:val="24"/>
          <w:szCs w:val="24"/>
          <w:lang w:val="sq-AL"/>
        </w:rPr>
        <w:t xml:space="preserve">2,898,430 </w:t>
      </w:r>
      <w:r w:rsidRPr="00574B2A">
        <w:rPr>
          <w:rFonts w:ascii="Times New Roman" w:eastAsia="Times New Roman" w:hAnsi="Times New Roman"/>
          <w:sz w:val="24"/>
          <w:szCs w:val="24"/>
          <w:lang w:val="sq-AL"/>
        </w:rPr>
        <w:t xml:space="preserve">mijë lekë, </w:t>
      </w:r>
      <w:r w:rsidR="004F3F8E" w:rsidRPr="00574B2A">
        <w:rPr>
          <w:rFonts w:ascii="Times New Roman" w:eastAsia="Times New Roman" w:hAnsi="Times New Roman"/>
          <w:sz w:val="24"/>
          <w:szCs w:val="24"/>
          <w:lang w:val="sq-AL"/>
        </w:rPr>
        <w:t>i cili</w:t>
      </w:r>
      <w:r w:rsidRPr="00574B2A">
        <w:rPr>
          <w:rFonts w:ascii="Times New Roman" w:eastAsia="Times New Roman" w:hAnsi="Times New Roman"/>
          <w:sz w:val="24"/>
          <w:szCs w:val="24"/>
          <w:lang w:val="sq-AL"/>
        </w:rPr>
        <w:t xml:space="preserve">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parashikuar </w:t>
      </w:r>
      <w:r w:rsidR="00C35721"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00C35721" w:rsidRPr="00574B2A">
        <w:rPr>
          <w:rFonts w:ascii="Times New Roman" w:eastAsia="Times New Roman" w:hAnsi="Times New Roman"/>
          <w:sz w:val="24"/>
          <w:szCs w:val="24"/>
          <w:lang w:val="sq-AL"/>
        </w:rPr>
        <w:t xml:space="preserve"> alo</w:t>
      </w:r>
      <w:r w:rsidR="00B6513C" w:rsidRPr="00574B2A">
        <w:rPr>
          <w:rFonts w:ascii="Times New Roman" w:eastAsia="Times New Roman" w:hAnsi="Times New Roman"/>
          <w:sz w:val="24"/>
          <w:szCs w:val="24"/>
          <w:lang w:val="sq-AL"/>
        </w:rPr>
        <w:t>k</w:t>
      </w:r>
      <w:r w:rsidR="00C35721" w:rsidRPr="00574B2A">
        <w:rPr>
          <w:rFonts w:ascii="Times New Roman" w:eastAsia="Times New Roman" w:hAnsi="Times New Roman"/>
          <w:sz w:val="24"/>
          <w:szCs w:val="24"/>
          <w:lang w:val="sq-AL"/>
        </w:rPr>
        <w:t>ohet pothuajse plot</w:t>
      </w:r>
      <w:r w:rsidR="00B46278" w:rsidRPr="00574B2A">
        <w:rPr>
          <w:rFonts w:ascii="Times New Roman" w:eastAsia="Times New Roman" w:hAnsi="Times New Roman"/>
          <w:sz w:val="24"/>
          <w:szCs w:val="24"/>
          <w:lang w:val="sq-AL"/>
        </w:rPr>
        <w:t>ë</w:t>
      </w:r>
      <w:r w:rsidR="00C35721" w:rsidRPr="00574B2A">
        <w:rPr>
          <w:rFonts w:ascii="Times New Roman" w:eastAsia="Times New Roman" w:hAnsi="Times New Roman"/>
          <w:sz w:val="24"/>
          <w:szCs w:val="24"/>
          <w:lang w:val="sq-AL"/>
        </w:rPr>
        <w:t xml:space="preserve">sisht </w:t>
      </w:r>
      <w:r w:rsidRPr="00574B2A">
        <w:rPr>
          <w:rFonts w:ascii="Times New Roman" w:eastAsia="Times New Roman" w:hAnsi="Times New Roman"/>
          <w:sz w:val="24"/>
          <w:szCs w:val="24"/>
          <w:lang w:val="sq-AL"/>
        </w:rPr>
        <w:t>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investime</w:t>
      </w:r>
      <w:r w:rsidR="00C35721" w:rsidRPr="00574B2A">
        <w:rPr>
          <w:rFonts w:ascii="Times New Roman" w:eastAsia="Times New Roman" w:hAnsi="Times New Roman"/>
          <w:sz w:val="24"/>
          <w:szCs w:val="24"/>
          <w:lang w:val="sq-AL"/>
        </w:rPr>
        <w:t>, siç mund të vihet re në grafikun e m</w:t>
      </w:r>
      <w:r w:rsidR="00B46278" w:rsidRPr="00574B2A">
        <w:rPr>
          <w:rFonts w:ascii="Times New Roman" w:eastAsia="Times New Roman" w:hAnsi="Times New Roman"/>
          <w:sz w:val="24"/>
          <w:szCs w:val="24"/>
          <w:lang w:val="sq-AL"/>
        </w:rPr>
        <w:t>ë</w:t>
      </w:r>
      <w:r w:rsidR="00C35721" w:rsidRPr="00574B2A">
        <w:rPr>
          <w:rFonts w:ascii="Times New Roman" w:eastAsia="Times New Roman" w:hAnsi="Times New Roman"/>
          <w:sz w:val="24"/>
          <w:szCs w:val="24"/>
          <w:lang w:val="sq-AL"/>
        </w:rPr>
        <w:t>posht</w:t>
      </w:r>
      <w:r w:rsidR="00B46278" w:rsidRPr="00574B2A">
        <w:rPr>
          <w:rFonts w:ascii="Times New Roman" w:eastAsia="Times New Roman" w:hAnsi="Times New Roman"/>
          <w:sz w:val="24"/>
          <w:szCs w:val="24"/>
          <w:lang w:val="sq-AL"/>
        </w:rPr>
        <w:t>ë</w:t>
      </w:r>
      <w:r w:rsidR="00C35721" w:rsidRPr="00574B2A">
        <w:rPr>
          <w:rFonts w:ascii="Times New Roman" w:eastAsia="Times New Roman" w:hAnsi="Times New Roman"/>
          <w:sz w:val="24"/>
          <w:szCs w:val="24"/>
          <w:lang w:val="sq-AL"/>
        </w:rPr>
        <w:t>m.</w:t>
      </w:r>
      <w:r w:rsidR="00812350" w:rsidRPr="00574B2A">
        <w:rPr>
          <w:rFonts w:ascii="Times New Roman" w:eastAsia="Times New Roman" w:hAnsi="Times New Roman"/>
          <w:sz w:val="24"/>
          <w:szCs w:val="24"/>
          <w:lang w:val="sq-AL"/>
        </w:rPr>
        <w:t xml:space="preserve"> </w:t>
      </w:r>
      <w:r w:rsidRPr="00574B2A">
        <w:rPr>
          <w:b/>
          <w:i/>
          <w:sz w:val="14"/>
          <w:lang w:val="sq-AL"/>
        </w:rPr>
        <w:t xml:space="preserve"> </w:t>
      </w:r>
    </w:p>
    <w:p w:rsidR="00C7645F" w:rsidRPr="00574B2A" w:rsidRDefault="00DB1CDE" w:rsidP="00C7645F">
      <w:pPr>
        <w:pStyle w:val="Caption"/>
        <w:rPr>
          <w:b w:val="0"/>
          <w:i/>
          <w:noProof w:val="0"/>
          <w:color w:val="auto"/>
          <w:sz w:val="14"/>
          <w:highlight w:val="red"/>
          <w:lang w:val="sq-AL"/>
        </w:rPr>
      </w:pPr>
      <w:r w:rsidRPr="00574B2A">
        <w:rPr>
          <w:lang w:val="sq-AL" w:eastAsia="sq-AL"/>
        </w:rPr>
        <w:drawing>
          <wp:inline distT="0" distB="0" distL="0" distR="0" wp14:anchorId="103AF119" wp14:editId="403FFDD6">
            <wp:extent cx="5934456" cy="2286000"/>
            <wp:effectExtent l="0" t="0" r="9525"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C7645F" w:rsidRPr="00501407" w:rsidRDefault="00C7645F" w:rsidP="00D8161B">
      <w:pPr>
        <w:pStyle w:val="Caption"/>
        <w:rPr>
          <w:b w:val="0"/>
          <w:i/>
          <w:noProof w:val="0"/>
          <w:color w:val="auto"/>
          <w:sz w:val="16"/>
          <w:lang w:val="sq-AL"/>
        </w:rPr>
      </w:pPr>
      <w:bookmarkStart w:id="191" w:name="_Toc485654579"/>
      <w:r w:rsidRPr="00501407">
        <w:rPr>
          <w:b w:val="0"/>
          <w:i/>
          <w:noProof w:val="0"/>
          <w:color w:val="auto"/>
          <w:sz w:val="16"/>
          <w:lang w:val="sq-AL"/>
        </w:rPr>
        <w:t xml:space="preserve">Grafiku </w:t>
      </w:r>
      <w:r w:rsidRPr="00501407">
        <w:rPr>
          <w:b w:val="0"/>
          <w:i/>
          <w:noProof w:val="0"/>
          <w:color w:val="auto"/>
          <w:sz w:val="16"/>
          <w:lang w:val="sq-AL"/>
        </w:rPr>
        <w:fldChar w:fldCharType="begin"/>
      </w:r>
      <w:r w:rsidRPr="00501407">
        <w:rPr>
          <w:b w:val="0"/>
          <w:i/>
          <w:noProof w:val="0"/>
          <w:color w:val="auto"/>
          <w:sz w:val="16"/>
          <w:lang w:val="sq-AL"/>
        </w:rPr>
        <w:instrText xml:space="preserve"> SEQ Grafiku \* ARABIC </w:instrText>
      </w:r>
      <w:r w:rsidRPr="00501407">
        <w:rPr>
          <w:b w:val="0"/>
          <w:i/>
          <w:noProof w:val="0"/>
          <w:color w:val="auto"/>
          <w:sz w:val="16"/>
          <w:lang w:val="sq-AL"/>
        </w:rPr>
        <w:fldChar w:fldCharType="separate"/>
      </w:r>
      <w:r w:rsidR="00000792">
        <w:rPr>
          <w:b w:val="0"/>
          <w:i/>
          <w:color w:val="auto"/>
          <w:sz w:val="16"/>
          <w:lang w:val="sq-AL"/>
        </w:rPr>
        <w:t>63</w:t>
      </w:r>
      <w:r w:rsidRPr="00501407">
        <w:rPr>
          <w:b w:val="0"/>
          <w:i/>
          <w:noProof w:val="0"/>
          <w:color w:val="auto"/>
          <w:sz w:val="16"/>
          <w:lang w:val="sq-AL"/>
        </w:rPr>
        <w:fldChar w:fldCharType="end"/>
      </w:r>
      <w:r w:rsidRPr="00501407">
        <w:rPr>
          <w:b w:val="0"/>
          <w:i/>
          <w:noProof w:val="0"/>
          <w:color w:val="auto"/>
          <w:sz w:val="16"/>
          <w:lang w:val="sq-AL"/>
        </w:rPr>
        <w:t xml:space="preserve">: Buxhetimi i </w:t>
      </w:r>
      <w:r w:rsidR="00080B90" w:rsidRPr="00501407">
        <w:rPr>
          <w:b w:val="0"/>
          <w:i/>
          <w:noProof w:val="0"/>
          <w:color w:val="auto"/>
          <w:sz w:val="16"/>
          <w:lang w:val="sq-AL"/>
        </w:rPr>
        <w:t>Bujqësis</w:t>
      </w:r>
      <w:r w:rsidR="00B46278" w:rsidRPr="00501407">
        <w:rPr>
          <w:b w:val="0"/>
          <w:i/>
          <w:noProof w:val="0"/>
          <w:color w:val="auto"/>
          <w:sz w:val="16"/>
          <w:lang w:val="sq-AL"/>
        </w:rPr>
        <w:t>ë</w:t>
      </w:r>
      <w:r w:rsidR="00080B90" w:rsidRPr="00501407">
        <w:rPr>
          <w:b w:val="0"/>
          <w:i/>
          <w:noProof w:val="0"/>
          <w:color w:val="auto"/>
          <w:sz w:val="16"/>
          <w:lang w:val="sq-AL"/>
        </w:rPr>
        <w:t xml:space="preserve"> dhe Zhvillimit Rural, Kullimit, Peshkimit</w:t>
      </w:r>
      <w:r w:rsidRPr="00501407">
        <w:rPr>
          <w:b w:val="0"/>
          <w:i/>
          <w:noProof w:val="0"/>
          <w:color w:val="auto"/>
          <w:sz w:val="16"/>
          <w:lang w:val="sq-AL"/>
        </w:rPr>
        <w:t>, 2019 (%)</w:t>
      </w:r>
      <w:bookmarkEnd w:id="191"/>
    </w:p>
    <w:p w:rsidR="00C7645F" w:rsidRPr="00574B2A" w:rsidRDefault="00C7645F" w:rsidP="00501407">
      <w:pPr>
        <w:spacing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080B90" w:rsidRPr="00574B2A">
        <w:rPr>
          <w:rFonts w:ascii="Times New Roman" w:eastAsia="Times New Roman" w:hAnsi="Times New Roman"/>
          <w:sz w:val="24"/>
          <w:szCs w:val="24"/>
          <w:lang w:val="sq-AL"/>
        </w:rPr>
        <w:t>Bujqësis</w:t>
      </w:r>
      <w:r w:rsidR="00B46278" w:rsidRPr="00574B2A">
        <w:rPr>
          <w:rFonts w:ascii="Times New Roman" w:eastAsia="Times New Roman" w:hAnsi="Times New Roman"/>
          <w:sz w:val="24"/>
          <w:szCs w:val="24"/>
          <w:lang w:val="sq-AL"/>
        </w:rPr>
        <w:t>ë</w:t>
      </w:r>
      <w:r w:rsidR="00080B90" w:rsidRPr="00574B2A">
        <w:rPr>
          <w:rFonts w:ascii="Times New Roman" w:eastAsia="Times New Roman" w:hAnsi="Times New Roman"/>
          <w:sz w:val="24"/>
          <w:szCs w:val="24"/>
          <w:lang w:val="sq-AL"/>
        </w:rPr>
        <w:t xml:space="preserve"> dhe Zhvillimit Rural, Kullimit, Peshkimit</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buxhet me vlerë totale </w:t>
      </w:r>
      <w:r w:rsidR="00DB1DE0" w:rsidRPr="00574B2A">
        <w:rPr>
          <w:rFonts w:ascii="Times New Roman" w:eastAsia="Times New Roman" w:hAnsi="Times New Roman"/>
          <w:sz w:val="24"/>
          <w:szCs w:val="24"/>
          <w:lang w:val="sq-AL"/>
        </w:rPr>
        <w:t xml:space="preserve">22,723 </w:t>
      </w:r>
      <w:r w:rsidRPr="00574B2A">
        <w:rPr>
          <w:rFonts w:ascii="Times New Roman" w:eastAsia="Times New Roman" w:hAnsi="Times New Roman"/>
          <w:sz w:val="24"/>
          <w:szCs w:val="24"/>
          <w:lang w:val="sq-AL"/>
        </w:rPr>
        <w:t>mijë lekë, ku shpenzimet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investime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A61633" w:rsidRPr="00574B2A">
        <w:rPr>
          <w:rFonts w:ascii="Times New Roman" w:eastAsia="Times New Roman" w:hAnsi="Times New Roman"/>
          <w:sz w:val="24"/>
          <w:szCs w:val="24"/>
          <w:lang w:val="sq-AL"/>
        </w:rPr>
        <w:t>pjes</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 xml:space="preserve"> madhe t</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 xml:space="preserve"> buxhetit p</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00A61633" w:rsidRPr="00574B2A">
        <w:rPr>
          <w:rFonts w:ascii="Times New Roman" w:eastAsia="Times New Roman" w:hAnsi="Times New Roman"/>
          <w:sz w:val="24"/>
          <w:szCs w:val="24"/>
          <w:lang w:val="sq-AL"/>
        </w:rPr>
        <w:t xml:space="preserve"> vit, </w:t>
      </w:r>
      <w:r w:rsidR="00B6513C" w:rsidRPr="00574B2A">
        <w:rPr>
          <w:rFonts w:ascii="Times New Roman" w:eastAsia="Times New Roman" w:hAnsi="Times New Roman"/>
          <w:sz w:val="24"/>
          <w:szCs w:val="24"/>
          <w:lang w:val="sq-AL"/>
        </w:rPr>
        <w:t>64</w:t>
      </w:r>
      <w:r w:rsidRPr="00574B2A">
        <w:rPr>
          <w:rFonts w:ascii="Times New Roman" w:eastAsia="Times New Roman" w:hAnsi="Times New Roman"/>
          <w:sz w:val="24"/>
          <w:szCs w:val="24"/>
          <w:lang w:val="sq-AL"/>
        </w:rPr>
        <w:t xml:space="preserve">%; rreth </w:t>
      </w:r>
      <w:r w:rsidR="00A61633" w:rsidRPr="00574B2A">
        <w:rPr>
          <w:rFonts w:ascii="Times New Roman" w:eastAsia="Times New Roman" w:hAnsi="Times New Roman"/>
          <w:sz w:val="24"/>
          <w:szCs w:val="24"/>
          <w:lang w:val="sq-AL"/>
        </w:rPr>
        <w:t>30</w:t>
      </w:r>
      <w:r w:rsidRPr="00574B2A">
        <w:rPr>
          <w:rFonts w:ascii="Times New Roman" w:eastAsia="Times New Roman" w:hAnsi="Times New Roman"/>
          <w:sz w:val="24"/>
          <w:szCs w:val="24"/>
          <w:lang w:val="sq-AL"/>
        </w:rPr>
        <w:t>% jan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alokohen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shpenzime operative dhe </w:t>
      </w:r>
      <w:r w:rsidR="00A61633" w:rsidRPr="00574B2A">
        <w:rPr>
          <w:rFonts w:ascii="Times New Roman" w:eastAsia="Times New Roman" w:hAnsi="Times New Roman"/>
          <w:sz w:val="24"/>
          <w:szCs w:val="24"/>
          <w:lang w:val="sq-AL"/>
        </w:rPr>
        <w:t>6</w:t>
      </w:r>
      <w:r w:rsidRPr="00574B2A">
        <w:rPr>
          <w:rFonts w:ascii="Times New Roman" w:eastAsia="Times New Roman" w:hAnsi="Times New Roman"/>
          <w:sz w:val="24"/>
          <w:szCs w:val="24"/>
          <w:lang w:val="sq-AL"/>
        </w:rPr>
        <w:t>% e z</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pagat dhe sigurimet shoqërore.</w:t>
      </w:r>
    </w:p>
    <w:p w:rsidR="00C7645F" w:rsidRPr="00574B2A" w:rsidRDefault="00DB1CDE" w:rsidP="00C7645F">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71F9C598" wp14:editId="161E43AB">
            <wp:extent cx="5934456" cy="2286000"/>
            <wp:effectExtent l="0" t="0" r="9525" b="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C7645F" w:rsidRPr="00501407" w:rsidRDefault="00C7645F" w:rsidP="00C7645F">
      <w:pPr>
        <w:pStyle w:val="Caption"/>
        <w:spacing w:before="60" w:after="60"/>
        <w:rPr>
          <w:b w:val="0"/>
          <w:i/>
          <w:noProof w:val="0"/>
          <w:color w:val="auto"/>
          <w:sz w:val="16"/>
          <w:lang w:val="sq-AL"/>
        </w:rPr>
      </w:pPr>
      <w:bookmarkStart w:id="192" w:name="_Toc485654580"/>
      <w:r w:rsidRPr="00501407">
        <w:rPr>
          <w:b w:val="0"/>
          <w:i/>
          <w:noProof w:val="0"/>
          <w:color w:val="auto"/>
          <w:sz w:val="16"/>
          <w:lang w:val="sq-AL"/>
        </w:rPr>
        <w:t xml:space="preserve">Grafiku </w:t>
      </w:r>
      <w:r w:rsidRPr="00501407">
        <w:rPr>
          <w:b w:val="0"/>
          <w:i/>
          <w:noProof w:val="0"/>
          <w:color w:val="auto"/>
          <w:sz w:val="16"/>
          <w:lang w:val="sq-AL"/>
        </w:rPr>
        <w:fldChar w:fldCharType="begin"/>
      </w:r>
      <w:r w:rsidRPr="00501407">
        <w:rPr>
          <w:b w:val="0"/>
          <w:i/>
          <w:noProof w:val="0"/>
          <w:color w:val="auto"/>
          <w:sz w:val="16"/>
          <w:lang w:val="sq-AL"/>
        </w:rPr>
        <w:instrText xml:space="preserve"> SEQ Grafiku \* ARABIC </w:instrText>
      </w:r>
      <w:r w:rsidRPr="00501407">
        <w:rPr>
          <w:b w:val="0"/>
          <w:i/>
          <w:noProof w:val="0"/>
          <w:color w:val="auto"/>
          <w:sz w:val="16"/>
          <w:lang w:val="sq-AL"/>
        </w:rPr>
        <w:fldChar w:fldCharType="separate"/>
      </w:r>
      <w:r w:rsidR="00000792">
        <w:rPr>
          <w:b w:val="0"/>
          <w:i/>
          <w:color w:val="auto"/>
          <w:sz w:val="16"/>
          <w:lang w:val="sq-AL"/>
        </w:rPr>
        <w:t>64</w:t>
      </w:r>
      <w:r w:rsidRPr="00501407">
        <w:rPr>
          <w:b w:val="0"/>
          <w:i/>
          <w:noProof w:val="0"/>
          <w:color w:val="auto"/>
          <w:sz w:val="16"/>
          <w:lang w:val="sq-AL"/>
        </w:rPr>
        <w:fldChar w:fldCharType="end"/>
      </w:r>
      <w:r w:rsidRPr="00501407">
        <w:rPr>
          <w:b w:val="0"/>
          <w:i/>
          <w:noProof w:val="0"/>
          <w:color w:val="auto"/>
          <w:sz w:val="16"/>
          <w:lang w:val="sq-AL"/>
        </w:rPr>
        <w:t xml:space="preserve">: Buxhetimi i </w:t>
      </w:r>
      <w:r w:rsidR="00080B90" w:rsidRPr="00501407">
        <w:rPr>
          <w:b w:val="0"/>
          <w:i/>
          <w:noProof w:val="0"/>
          <w:color w:val="auto"/>
          <w:sz w:val="16"/>
          <w:lang w:val="sq-AL"/>
        </w:rPr>
        <w:t>Bujqësis</w:t>
      </w:r>
      <w:r w:rsidR="00B46278" w:rsidRPr="00501407">
        <w:rPr>
          <w:b w:val="0"/>
          <w:i/>
          <w:noProof w:val="0"/>
          <w:color w:val="auto"/>
          <w:sz w:val="16"/>
          <w:lang w:val="sq-AL"/>
        </w:rPr>
        <w:t>ë</w:t>
      </w:r>
      <w:r w:rsidR="00080B90" w:rsidRPr="00501407">
        <w:rPr>
          <w:b w:val="0"/>
          <w:i/>
          <w:noProof w:val="0"/>
          <w:color w:val="auto"/>
          <w:sz w:val="16"/>
          <w:lang w:val="sq-AL"/>
        </w:rPr>
        <w:t xml:space="preserve"> dhe Zhvillimit Rural, Kullimit, Peshkimit</w:t>
      </w:r>
      <w:r w:rsidRPr="00501407">
        <w:rPr>
          <w:b w:val="0"/>
          <w:i/>
          <w:noProof w:val="0"/>
          <w:color w:val="auto"/>
          <w:sz w:val="16"/>
          <w:lang w:val="sq-AL"/>
        </w:rPr>
        <w:t>, 2020 (%)</w:t>
      </w:r>
      <w:bookmarkEnd w:id="192"/>
    </w:p>
    <w:p w:rsidR="00C7645F" w:rsidRPr="00574B2A" w:rsidRDefault="00C7645F" w:rsidP="00C7645F">
      <w:pPr>
        <w:jc w:val="both"/>
        <w:rPr>
          <w:rFonts w:ascii="Times New Roman" w:hAnsi="Times New Roman"/>
          <w:sz w:val="24"/>
          <w:szCs w:val="24"/>
          <w:lang w:val="sq-AL"/>
        </w:rPr>
        <w:sectPr w:rsidR="00C7645F" w:rsidRPr="00574B2A" w:rsidSect="003378EE">
          <w:pgSz w:w="11907" w:h="16839" w:code="9"/>
          <w:pgMar w:top="1719" w:right="1287" w:bottom="1440" w:left="1170" w:header="720" w:footer="720" w:gutter="0"/>
          <w:cols w:space="720"/>
          <w:titlePg/>
          <w:docGrid w:linePitch="360"/>
        </w:sectPr>
      </w:pPr>
    </w:p>
    <w:p w:rsidR="00273232" w:rsidRPr="00574B2A" w:rsidRDefault="00273232" w:rsidP="00273232">
      <w:pPr>
        <w:jc w:val="both"/>
        <w:rPr>
          <w:rFonts w:ascii="Times New Roman" w:hAnsi="Times New Roman"/>
          <w:sz w:val="24"/>
          <w:szCs w:val="24"/>
          <w:lang w:val="sq-AL"/>
        </w:rPr>
      </w:pPr>
    </w:p>
    <w:p w:rsidR="00273232" w:rsidRPr="00574B2A" w:rsidRDefault="00273232" w:rsidP="000C1C12">
      <w:pPr>
        <w:ind w:left="-450"/>
        <w:jc w:val="both"/>
        <w:rPr>
          <w:rFonts w:ascii="Times New Roman" w:hAnsi="Times New Roman"/>
          <w:sz w:val="24"/>
          <w:szCs w:val="24"/>
          <w:lang w:val="sq-AL"/>
        </w:rPr>
      </w:pPr>
      <w:r w:rsidRPr="00574B2A">
        <w:rPr>
          <w:rFonts w:ascii="Times New Roman" w:hAnsi="Times New Roman"/>
          <w:sz w:val="24"/>
          <w:szCs w:val="24"/>
          <w:lang w:val="sq-AL"/>
        </w:rPr>
        <w:t xml:space="preserve">Përshkrim i detajuar i buxhetimit të aktiviteteve të Programit të </w:t>
      </w:r>
      <w:r w:rsidR="00080B90" w:rsidRPr="00574B2A">
        <w:rPr>
          <w:rFonts w:ascii="Times New Roman" w:hAnsi="Times New Roman"/>
          <w:sz w:val="24"/>
          <w:szCs w:val="24"/>
          <w:lang w:val="sq-AL"/>
        </w:rPr>
        <w:t>Bujqësis</w:t>
      </w:r>
      <w:r w:rsidR="00B46278" w:rsidRPr="00574B2A">
        <w:rPr>
          <w:rFonts w:ascii="Times New Roman" w:hAnsi="Times New Roman"/>
          <w:sz w:val="24"/>
          <w:szCs w:val="24"/>
          <w:lang w:val="sq-AL"/>
        </w:rPr>
        <w:t>ë</w:t>
      </w:r>
      <w:r w:rsidR="00080B90" w:rsidRPr="00574B2A">
        <w:rPr>
          <w:rFonts w:ascii="Times New Roman" w:hAnsi="Times New Roman"/>
          <w:sz w:val="24"/>
          <w:szCs w:val="24"/>
          <w:lang w:val="sq-AL"/>
        </w:rPr>
        <w:t xml:space="preserve"> dhe Zhvillimit Rural, Kullimit, Peshkimit</w:t>
      </w:r>
      <w:r w:rsidRPr="00574B2A">
        <w:rPr>
          <w:rFonts w:ascii="Times New Roman" w:hAnsi="Times New Roman"/>
          <w:sz w:val="24"/>
          <w:szCs w:val="24"/>
          <w:lang w:val="sq-AL"/>
        </w:rPr>
        <w:t xml:space="preserve">: </w:t>
      </w:r>
    </w:p>
    <w:tbl>
      <w:tblPr>
        <w:tblW w:w="14892" w:type="dxa"/>
        <w:tblInd w:w="-432" w:type="dxa"/>
        <w:tblLayout w:type="fixed"/>
        <w:tblLook w:val="04A0" w:firstRow="1" w:lastRow="0" w:firstColumn="1" w:lastColumn="0" w:noHBand="0" w:noVBand="1"/>
      </w:tblPr>
      <w:tblGrid>
        <w:gridCol w:w="2934"/>
        <w:gridCol w:w="926"/>
        <w:gridCol w:w="926"/>
        <w:gridCol w:w="926"/>
        <w:gridCol w:w="926"/>
        <w:gridCol w:w="833"/>
        <w:gridCol w:w="926"/>
        <w:gridCol w:w="833"/>
        <w:gridCol w:w="1111"/>
        <w:gridCol w:w="1078"/>
        <w:gridCol w:w="1094"/>
        <w:gridCol w:w="1094"/>
        <w:gridCol w:w="1285"/>
      </w:tblGrid>
      <w:tr w:rsidR="00273232" w:rsidRPr="00574B2A" w:rsidTr="000C1C12">
        <w:trPr>
          <w:trHeight w:val="18"/>
        </w:trPr>
        <w:tc>
          <w:tcPr>
            <w:tcW w:w="2934" w:type="dxa"/>
            <w:vMerge w:val="restart"/>
            <w:tcBorders>
              <w:top w:val="single" w:sz="8" w:space="0" w:color="auto"/>
              <w:left w:val="single" w:sz="8" w:space="0" w:color="auto"/>
              <w:bottom w:val="single" w:sz="8" w:space="0" w:color="000000"/>
              <w:right w:val="nil"/>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Aktivitete/Projekte</w:t>
            </w:r>
          </w:p>
        </w:tc>
        <w:tc>
          <w:tcPr>
            <w:tcW w:w="2778" w:type="dxa"/>
            <w:gridSpan w:val="3"/>
            <w:tcBorders>
              <w:top w:val="single" w:sz="8" w:space="0" w:color="auto"/>
              <w:left w:val="single" w:sz="8" w:space="0" w:color="auto"/>
              <w:bottom w:val="nil"/>
              <w:right w:val="single" w:sz="8" w:space="0" w:color="000000"/>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Paga dhe sigurime</w:t>
            </w:r>
          </w:p>
        </w:tc>
        <w:tc>
          <w:tcPr>
            <w:tcW w:w="2685" w:type="dxa"/>
            <w:gridSpan w:val="3"/>
            <w:tcBorders>
              <w:top w:val="single" w:sz="8" w:space="0" w:color="auto"/>
              <w:left w:val="nil"/>
              <w:bottom w:val="single" w:sz="8" w:space="0" w:color="auto"/>
              <w:right w:val="single" w:sz="4" w:space="0" w:color="auto"/>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Shpenzime Operative</w:t>
            </w:r>
          </w:p>
        </w:tc>
        <w:tc>
          <w:tcPr>
            <w:tcW w:w="3022" w:type="dxa"/>
            <w:gridSpan w:val="3"/>
            <w:tcBorders>
              <w:top w:val="single" w:sz="8" w:space="0" w:color="auto"/>
              <w:left w:val="single" w:sz="4" w:space="0" w:color="auto"/>
              <w:bottom w:val="single" w:sz="8" w:space="0" w:color="auto"/>
              <w:right w:val="single" w:sz="8" w:space="0" w:color="000000"/>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Investime</w:t>
            </w:r>
          </w:p>
        </w:tc>
        <w:tc>
          <w:tcPr>
            <w:tcW w:w="3473" w:type="dxa"/>
            <w:gridSpan w:val="3"/>
            <w:tcBorders>
              <w:top w:val="single" w:sz="8" w:space="0" w:color="auto"/>
              <w:left w:val="nil"/>
              <w:bottom w:val="single" w:sz="8" w:space="0" w:color="auto"/>
              <w:right w:val="single" w:sz="8" w:space="0" w:color="000000"/>
            </w:tcBorders>
            <w:shd w:val="clear" w:color="auto" w:fill="0070C0"/>
            <w:vAlign w:val="center"/>
            <w:hideMark/>
          </w:tcPr>
          <w:p w:rsidR="00273232" w:rsidRPr="00574B2A" w:rsidRDefault="00273232" w:rsidP="00B65554">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Totali</w:t>
            </w:r>
          </w:p>
        </w:tc>
      </w:tr>
      <w:tr w:rsidR="004841B5" w:rsidRPr="00574B2A" w:rsidTr="000C1C12">
        <w:trPr>
          <w:trHeight w:val="18"/>
        </w:trPr>
        <w:tc>
          <w:tcPr>
            <w:tcW w:w="2934" w:type="dxa"/>
            <w:vMerge/>
            <w:tcBorders>
              <w:top w:val="single" w:sz="8" w:space="0" w:color="auto"/>
              <w:left w:val="single" w:sz="8" w:space="0" w:color="auto"/>
              <w:bottom w:val="single" w:sz="8" w:space="0" w:color="000000"/>
              <w:right w:val="nil"/>
            </w:tcBorders>
            <w:shd w:val="clear" w:color="auto" w:fill="0070C0"/>
            <w:vAlign w:val="center"/>
            <w:hideMark/>
          </w:tcPr>
          <w:p w:rsidR="00080B90" w:rsidRPr="00574B2A" w:rsidRDefault="00080B90" w:rsidP="00B65554">
            <w:pPr>
              <w:spacing w:before="20" w:after="20" w:line="240" w:lineRule="auto"/>
              <w:jc w:val="center"/>
              <w:rPr>
                <w:rFonts w:eastAsia="Times New Roman" w:cs="Calibri"/>
                <w:b/>
                <w:bCs/>
                <w:color w:val="FFFFFF" w:themeColor="background1"/>
                <w:sz w:val="16"/>
                <w:szCs w:val="16"/>
                <w:lang w:val="sq-AL"/>
              </w:rPr>
            </w:pPr>
          </w:p>
        </w:tc>
        <w:tc>
          <w:tcPr>
            <w:tcW w:w="926" w:type="dxa"/>
            <w:tcBorders>
              <w:top w:val="single" w:sz="8" w:space="0" w:color="auto"/>
              <w:left w:val="single" w:sz="8" w:space="0" w:color="auto"/>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926" w:type="dxa"/>
            <w:tcBorders>
              <w:top w:val="single" w:sz="8" w:space="0" w:color="auto"/>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26" w:type="dxa"/>
            <w:tcBorders>
              <w:top w:val="single" w:sz="8" w:space="0" w:color="auto"/>
              <w:left w:val="nil"/>
              <w:bottom w:val="single" w:sz="8" w:space="0" w:color="auto"/>
              <w:right w:val="single" w:sz="8"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926"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833"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926"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833" w:type="dxa"/>
            <w:tcBorders>
              <w:top w:val="nil"/>
              <w:left w:val="single" w:sz="4" w:space="0" w:color="auto"/>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111"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078" w:type="dxa"/>
            <w:tcBorders>
              <w:top w:val="nil"/>
              <w:left w:val="nil"/>
              <w:bottom w:val="single" w:sz="8" w:space="0" w:color="auto"/>
              <w:right w:val="single" w:sz="8"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c>
          <w:tcPr>
            <w:tcW w:w="1094"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2018</w:t>
            </w:r>
          </w:p>
        </w:tc>
        <w:tc>
          <w:tcPr>
            <w:tcW w:w="1094" w:type="dxa"/>
            <w:tcBorders>
              <w:top w:val="nil"/>
              <w:left w:val="nil"/>
              <w:bottom w:val="single" w:sz="8" w:space="0" w:color="auto"/>
              <w:right w:val="single" w:sz="4"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2019</w:t>
            </w:r>
          </w:p>
        </w:tc>
        <w:tc>
          <w:tcPr>
            <w:tcW w:w="1285" w:type="dxa"/>
            <w:tcBorders>
              <w:top w:val="nil"/>
              <w:left w:val="nil"/>
              <w:bottom w:val="single" w:sz="8" w:space="0" w:color="auto"/>
              <w:right w:val="single" w:sz="8" w:space="0" w:color="auto"/>
            </w:tcBorders>
            <w:shd w:val="clear" w:color="auto" w:fill="0070C0"/>
            <w:vAlign w:val="center"/>
            <w:hideMark/>
          </w:tcPr>
          <w:p w:rsidR="00080B90" w:rsidRPr="00574B2A" w:rsidRDefault="00080B90" w:rsidP="00473393">
            <w:pPr>
              <w:spacing w:before="20" w:after="20" w:line="240" w:lineRule="auto"/>
              <w:jc w:val="center"/>
              <w:rPr>
                <w:rFonts w:eastAsia="Times New Roman" w:cs="Calibri"/>
                <w:b/>
                <w:bCs/>
                <w:color w:val="FFFFFF" w:themeColor="background1"/>
                <w:sz w:val="16"/>
                <w:szCs w:val="16"/>
                <w:lang w:val="sq-AL"/>
              </w:rPr>
            </w:pPr>
            <w:r w:rsidRPr="00574B2A">
              <w:rPr>
                <w:rFonts w:eastAsia="Times New Roman" w:cs="Calibri"/>
                <w:b/>
                <w:bCs/>
                <w:color w:val="FFFFFF" w:themeColor="background1"/>
                <w:sz w:val="16"/>
                <w:szCs w:val="16"/>
                <w:lang w:val="sq-AL"/>
              </w:rPr>
              <w:t>2020</w:t>
            </w:r>
          </w:p>
        </w:tc>
      </w:tr>
      <w:tr w:rsidR="00B65554" w:rsidRPr="00574B2A" w:rsidTr="000C1C12">
        <w:trPr>
          <w:trHeight w:val="18"/>
        </w:trPr>
        <w:tc>
          <w:tcPr>
            <w:tcW w:w="2934" w:type="dxa"/>
            <w:tcBorders>
              <w:top w:val="nil"/>
              <w:left w:val="single" w:sz="4" w:space="0" w:color="auto"/>
              <w:bottom w:val="nil"/>
              <w:right w:val="single" w:sz="8" w:space="0" w:color="auto"/>
            </w:tcBorders>
            <w:shd w:val="clear" w:color="auto" w:fill="auto"/>
            <w:vAlign w:val="center"/>
          </w:tcPr>
          <w:p w:rsidR="00B65554" w:rsidRPr="00574B2A" w:rsidRDefault="00B65554" w:rsidP="000C1C12">
            <w:pPr>
              <w:spacing w:before="20" w:after="20"/>
              <w:jc w:val="both"/>
              <w:rPr>
                <w:sz w:val="16"/>
                <w:szCs w:val="16"/>
                <w:lang w:val="sq-AL"/>
              </w:rPr>
            </w:pPr>
            <w:r w:rsidRPr="00574B2A">
              <w:rPr>
                <w:sz w:val="16"/>
                <w:szCs w:val="16"/>
                <w:lang w:val="sq-AL"/>
              </w:rPr>
              <w:t>P8.F1.O1.A1 Mirëmbajtja dhe përmirësimi i kanaleve ujitëse dhe kulluese për Bashkinë Kukës</w:t>
            </w:r>
            <w:r w:rsidR="000C1C12" w:rsidRPr="00574B2A">
              <w:rPr>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1,284</w:t>
            </w:r>
          </w:p>
        </w:tc>
        <w:tc>
          <w:tcPr>
            <w:tcW w:w="926" w:type="dxa"/>
            <w:tcBorders>
              <w:top w:val="nil"/>
              <w:left w:val="nil"/>
              <w:bottom w:val="single" w:sz="4" w:space="0" w:color="auto"/>
              <w:right w:val="single" w:sz="4"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1,284</w:t>
            </w:r>
          </w:p>
        </w:tc>
        <w:tc>
          <w:tcPr>
            <w:tcW w:w="926" w:type="dxa"/>
            <w:tcBorders>
              <w:top w:val="nil"/>
              <w:left w:val="nil"/>
              <w:bottom w:val="single" w:sz="4" w:space="0" w:color="auto"/>
              <w:right w:val="single" w:sz="8"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1,375</w:t>
            </w:r>
          </w:p>
        </w:tc>
        <w:tc>
          <w:tcPr>
            <w:tcW w:w="926" w:type="dxa"/>
            <w:tcBorders>
              <w:top w:val="nil"/>
              <w:left w:val="nil"/>
              <w:bottom w:val="single" w:sz="4" w:space="0" w:color="auto"/>
              <w:right w:val="single" w:sz="4"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4,246</w:t>
            </w:r>
          </w:p>
        </w:tc>
        <w:tc>
          <w:tcPr>
            <w:tcW w:w="833" w:type="dxa"/>
            <w:tcBorders>
              <w:top w:val="nil"/>
              <w:left w:val="nil"/>
              <w:bottom w:val="single" w:sz="4" w:space="0" w:color="auto"/>
              <w:right w:val="single" w:sz="4"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4,246</w:t>
            </w:r>
          </w:p>
        </w:tc>
        <w:tc>
          <w:tcPr>
            <w:tcW w:w="926" w:type="dxa"/>
            <w:tcBorders>
              <w:top w:val="nil"/>
              <w:left w:val="nil"/>
              <w:bottom w:val="single" w:sz="4" w:space="0" w:color="auto"/>
              <w:right w:val="single" w:sz="8"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4,548</w:t>
            </w:r>
          </w:p>
        </w:tc>
        <w:tc>
          <w:tcPr>
            <w:tcW w:w="833" w:type="dxa"/>
            <w:tcBorders>
              <w:top w:val="nil"/>
              <w:left w:val="nil"/>
              <w:bottom w:val="single" w:sz="4" w:space="0" w:color="auto"/>
              <w:right w:val="nil"/>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38,000</w:t>
            </w:r>
          </w:p>
        </w:tc>
        <w:tc>
          <w:tcPr>
            <w:tcW w:w="1111" w:type="dxa"/>
            <w:tcBorders>
              <w:top w:val="nil"/>
              <w:left w:val="single" w:sz="4" w:space="0" w:color="auto"/>
              <w:bottom w:val="single" w:sz="4" w:space="0" w:color="auto"/>
              <w:right w:val="nil"/>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10,000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B65554" w:rsidRPr="00574B2A" w:rsidRDefault="00B65554" w:rsidP="000C1C12">
            <w:pPr>
              <w:spacing w:before="20" w:after="20"/>
              <w:jc w:val="center"/>
              <w:rPr>
                <w:color w:val="000000"/>
                <w:sz w:val="16"/>
                <w:szCs w:val="16"/>
                <w:lang w:val="sq-AL"/>
              </w:rPr>
            </w:pPr>
            <w:r w:rsidRPr="00574B2A">
              <w:rPr>
                <w:color w:val="000000"/>
                <w:sz w:val="16"/>
                <w:szCs w:val="16"/>
                <w:lang w:val="sq-AL"/>
              </w:rPr>
              <w:t>10,000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43,530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15,530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15,923</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P8.F2.O1.A1 Ndërtimi i një dige betoni me lumin Drin i Zi për mbajtjen e nivelit të liqenit në kuotën 296 m.</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2,800,000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2,800,000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P8.F2.O1.A2  Ngritja e një transporti ujor konkurrues.</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12,600</w:t>
            </w:r>
          </w:p>
        </w:tc>
        <w:tc>
          <w:tcPr>
            <w:tcW w:w="1111" w:type="dxa"/>
            <w:tcBorders>
              <w:top w:val="nil"/>
              <w:left w:val="single" w:sz="4" w:space="0" w:color="auto"/>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2,100</w:t>
            </w:r>
          </w:p>
        </w:tc>
        <w:tc>
          <w:tcPr>
            <w:tcW w:w="1078"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2,000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12,600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2,100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2,000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P8.F2.O1.A3 Piketimi i një strategjie të zhvillimit të turizmit.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200</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1,300</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1700</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4,000</w:t>
            </w:r>
          </w:p>
        </w:tc>
        <w:tc>
          <w:tcPr>
            <w:tcW w:w="1111" w:type="dxa"/>
            <w:tcBorders>
              <w:top w:val="nil"/>
              <w:left w:val="single" w:sz="4" w:space="0" w:color="auto"/>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078"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4,200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1,300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1,700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P8.F2.O1.A4 Projekte në fushën e infrastrukturës dhe turizmit në njësitë administrative Shtiqën, Topojan dhe Bicaj.</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P8.F3.O1.A1 Mbrojtja dhe shtimi natyror i familjeve të krapit.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500</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500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P8.F4.O1.A1 Ndërtimi i baxhove moderne.</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7,700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9,500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800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7,700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9,500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800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P8.F4.O1.A2 Ndërtimi i një thertoreje moderne.</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7,700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9,500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800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7,700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9,500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800</w:t>
            </w:r>
          </w:p>
        </w:tc>
      </w:tr>
      <w:tr w:rsidR="000C1C12" w:rsidRPr="00574B2A" w:rsidTr="000C1C12">
        <w:trPr>
          <w:trHeight w:val="18"/>
        </w:trPr>
        <w:tc>
          <w:tcPr>
            <w:tcW w:w="2934" w:type="dxa"/>
            <w:tcBorders>
              <w:top w:val="single" w:sz="4" w:space="0" w:color="auto"/>
              <w:left w:val="single" w:sz="4" w:space="0" w:color="auto"/>
              <w:bottom w:val="nil"/>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P8.F4.O1.A3 Ndërtimi i tregut të shitjes së bagëtive.</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6,700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6,500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200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6,700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6,500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200</w:t>
            </w:r>
          </w:p>
        </w:tc>
      </w:tr>
      <w:tr w:rsidR="000C1C12" w:rsidRPr="00574B2A" w:rsidTr="000C1C12">
        <w:trPr>
          <w:trHeight w:val="18"/>
        </w:trPr>
        <w:tc>
          <w:tcPr>
            <w:tcW w:w="2934" w:type="dxa"/>
            <w:tcBorders>
              <w:top w:val="single" w:sz="4" w:space="0" w:color="auto"/>
              <w:left w:val="single" w:sz="4" w:space="0" w:color="auto"/>
              <w:bottom w:val="single" w:sz="4" w:space="0" w:color="auto"/>
              <w:right w:val="single" w:sz="8" w:space="0" w:color="auto"/>
            </w:tcBorders>
            <w:shd w:val="clear" w:color="auto" w:fill="auto"/>
            <w:vAlign w:val="center"/>
          </w:tcPr>
          <w:p w:rsidR="000C1C12" w:rsidRPr="00574B2A" w:rsidRDefault="000C1C12" w:rsidP="000C1C12">
            <w:pPr>
              <w:spacing w:before="20" w:after="20"/>
              <w:jc w:val="both"/>
              <w:rPr>
                <w:sz w:val="16"/>
                <w:szCs w:val="16"/>
                <w:lang w:val="sq-AL"/>
              </w:rPr>
            </w:pPr>
            <w:r w:rsidRPr="00574B2A">
              <w:rPr>
                <w:sz w:val="16"/>
                <w:szCs w:val="16"/>
                <w:lang w:val="sq-AL"/>
              </w:rPr>
              <w:t>P8.F4.O2.A1 Vendosja në funksion e impiantit të përpunimit të patates.</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single" w:sz="4"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926" w:type="dxa"/>
            <w:tcBorders>
              <w:top w:val="nil"/>
              <w:left w:val="nil"/>
              <w:bottom w:val="single" w:sz="4" w:space="0" w:color="auto"/>
              <w:right w:val="single" w:sz="8" w:space="0" w:color="auto"/>
            </w:tcBorders>
            <w:shd w:val="clear" w:color="auto" w:fill="auto"/>
            <w:noWrap/>
            <w:vAlign w:val="center"/>
          </w:tcPr>
          <w:p w:rsidR="000C1C12" w:rsidRPr="00574B2A" w:rsidRDefault="000C1C12" w:rsidP="000C1C12">
            <w:pPr>
              <w:jc w:val="center"/>
              <w:rPr>
                <w:lang w:val="sq-AL"/>
              </w:rPr>
            </w:pPr>
            <w:r w:rsidRPr="00574B2A">
              <w:rPr>
                <w:color w:val="000000"/>
                <w:sz w:val="16"/>
                <w:szCs w:val="16"/>
                <w:lang w:val="sq-AL"/>
              </w:rPr>
              <w:t>-</w:t>
            </w:r>
          </w:p>
        </w:tc>
        <w:tc>
          <w:tcPr>
            <w:tcW w:w="833" w:type="dxa"/>
            <w:tcBorders>
              <w:top w:val="nil"/>
              <w:left w:val="nil"/>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7,700</w:t>
            </w:r>
          </w:p>
        </w:tc>
        <w:tc>
          <w:tcPr>
            <w:tcW w:w="1111" w:type="dxa"/>
            <w:tcBorders>
              <w:top w:val="nil"/>
              <w:left w:val="single" w:sz="4" w:space="0" w:color="auto"/>
              <w:bottom w:val="single" w:sz="4" w:space="0" w:color="auto"/>
              <w:right w:val="nil"/>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3,500</w:t>
            </w:r>
          </w:p>
        </w:tc>
        <w:tc>
          <w:tcPr>
            <w:tcW w:w="1078" w:type="dxa"/>
            <w:tcBorders>
              <w:top w:val="nil"/>
              <w:left w:val="single" w:sz="4" w:space="0" w:color="auto"/>
              <w:bottom w:val="single" w:sz="4" w:space="0" w:color="auto"/>
              <w:right w:val="single" w:sz="8" w:space="0" w:color="auto"/>
            </w:tcBorders>
            <w:shd w:val="clear" w:color="auto" w:fill="auto"/>
            <w:noWrap/>
            <w:vAlign w:val="center"/>
          </w:tcPr>
          <w:p w:rsidR="000C1C12" w:rsidRPr="00574B2A" w:rsidRDefault="000C1C12" w:rsidP="000C1C12">
            <w:pPr>
              <w:spacing w:before="20" w:after="20"/>
              <w:jc w:val="center"/>
              <w:rPr>
                <w:color w:val="000000"/>
                <w:sz w:val="16"/>
                <w:szCs w:val="16"/>
                <w:lang w:val="sq-AL"/>
              </w:rPr>
            </w:pPr>
            <w:r w:rsidRPr="00574B2A">
              <w:rPr>
                <w:color w:val="000000"/>
                <w:sz w:val="16"/>
                <w:szCs w:val="16"/>
                <w:lang w:val="sq-AL"/>
              </w:rPr>
              <w:t>800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7,700</w:t>
            </w:r>
          </w:p>
        </w:tc>
        <w:tc>
          <w:tcPr>
            <w:tcW w:w="1094" w:type="dxa"/>
            <w:tcBorders>
              <w:top w:val="nil"/>
              <w:left w:val="nil"/>
              <w:bottom w:val="single" w:sz="4" w:space="0" w:color="auto"/>
              <w:right w:val="single" w:sz="4"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3,500</w:t>
            </w:r>
          </w:p>
        </w:tc>
        <w:tc>
          <w:tcPr>
            <w:tcW w:w="1285" w:type="dxa"/>
            <w:tcBorders>
              <w:top w:val="nil"/>
              <w:left w:val="nil"/>
              <w:bottom w:val="single" w:sz="4" w:space="0" w:color="auto"/>
              <w:right w:val="single" w:sz="8" w:space="0" w:color="auto"/>
            </w:tcBorders>
            <w:shd w:val="clear" w:color="auto" w:fill="FFFFFF" w:themeFill="background1"/>
            <w:noWrap/>
            <w:vAlign w:val="center"/>
          </w:tcPr>
          <w:p w:rsidR="000C1C12" w:rsidRPr="00574B2A" w:rsidRDefault="000C1C12" w:rsidP="000C1C12">
            <w:pPr>
              <w:spacing w:before="20" w:after="20"/>
              <w:jc w:val="center"/>
              <w:rPr>
                <w:b/>
                <w:bCs/>
                <w:color w:val="000000"/>
                <w:sz w:val="16"/>
                <w:szCs w:val="16"/>
                <w:lang w:val="sq-AL"/>
              </w:rPr>
            </w:pPr>
            <w:r w:rsidRPr="00574B2A">
              <w:rPr>
                <w:b/>
                <w:bCs/>
                <w:color w:val="000000"/>
                <w:sz w:val="16"/>
                <w:szCs w:val="16"/>
                <w:lang w:val="sq-AL"/>
              </w:rPr>
              <w:t>800</w:t>
            </w:r>
          </w:p>
        </w:tc>
      </w:tr>
      <w:tr w:rsidR="00B65554" w:rsidRPr="00574B2A" w:rsidTr="000C1C12">
        <w:trPr>
          <w:trHeight w:val="18"/>
        </w:trPr>
        <w:tc>
          <w:tcPr>
            <w:tcW w:w="2934" w:type="dxa"/>
            <w:tcBorders>
              <w:top w:val="nil"/>
              <w:left w:val="single" w:sz="8" w:space="0" w:color="auto"/>
              <w:bottom w:val="single" w:sz="8" w:space="0" w:color="auto"/>
              <w:right w:val="nil"/>
            </w:tcBorders>
            <w:shd w:val="clear" w:color="auto" w:fill="F2F2F2" w:themeFill="background1" w:themeFillShade="F2"/>
            <w:vAlign w:val="center"/>
            <w:hideMark/>
          </w:tcPr>
          <w:p w:rsidR="00B65554" w:rsidRPr="00574B2A" w:rsidRDefault="00B65554" w:rsidP="00D8161B">
            <w:pPr>
              <w:spacing w:before="20" w:after="20" w:line="240" w:lineRule="auto"/>
              <w:rPr>
                <w:rFonts w:eastAsia="Times New Roman" w:cs="Calibri"/>
                <w:b/>
                <w:bCs/>
                <w:sz w:val="16"/>
                <w:szCs w:val="16"/>
                <w:lang w:val="sq-AL"/>
              </w:rPr>
            </w:pPr>
            <w:r w:rsidRPr="00574B2A">
              <w:rPr>
                <w:rFonts w:eastAsia="Times New Roman" w:cs="Calibri"/>
                <w:b/>
                <w:bCs/>
                <w:sz w:val="16"/>
                <w:szCs w:val="16"/>
                <w:lang w:val="sq-AL"/>
              </w:rPr>
              <w:t>Totali P.8</w:t>
            </w:r>
          </w:p>
        </w:tc>
        <w:tc>
          <w:tcPr>
            <w:tcW w:w="926"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1,284</w:t>
            </w:r>
          </w:p>
        </w:tc>
        <w:tc>
          <w:tcPr>
            <w:tcW w:w="926"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1,284</w:t>
            </w:r>
          </w:p>
        </w:tc>
        <w:tc>
          <w:tcPr>
            <w:tcW w:w="926"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1,375</w:t>
            </w:r>
          </w:p>
        </w:tc>
        <w:tc>
          <w:tcPr>
            <w:tcW w:w="926"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4,946</w:t>
            </w:r>
          </w:p>
        </w:tc>
        <w:tc>
          <w:tcPr>
            <w:tcW w:w="833"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6,046</w:t>
            </w:r>
          </w:p>
        </w:tc>
        <w:tc>
          <w:tcPr>
            <w:tcW w:w="926" w:type="dxa"/>
            <w:tcBorders>
              <w:top w:val="single" w:sz="4" w:space="0" w:color="auto"/>
              <w:left w:val="nil"/>
              <w:bottom w:val="single" w:sz="8" w:space="0" w:color="auto"/>
              <w:right w:val="single" w:sz="8"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6,748</w:t>
            </w:r>
          </w:p>
        </w:tc>
        <w:tc>
          <w:tcPr>
            <w:tcW w:w="833" w:type="dxa"/>
            <w:tcBorders>
              <w:top w:val="single" w:sz="4"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134,400</w:t>
            </w:r>
          </w:p>
        </w:tc>
        <w:tc>
          <w:tcPr>
            <w:tcW w:w="1111" w:type="dxa"/>
            <w:tcBorders>
              <w:top w:val="single" w:sz="4"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2,891,100</w:t>
            </w:r>
          </w:p>
        </w:tc>
        <w:tc>
          <w:tcPr>
            <w:tcW w:w="1078" w:type="dxa"/>
            <w:tcBorders>
              <w:top w:val="single" w:sz="4" w:space="0" w:color="auto"/>
              <w:left w:val="nil"/>
              <w:bottom w:val="single" w:sz="8" w:space="0" w:color="auto"/>
              <w:right w:val="single" w:sz="8"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14,600</w:t>
            </w:r>
          </w:p>
        </w:tc>
        <w:tc>
          <w:tcPr>
            <w:tcW w:w="109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140,630</w:t>
            </w:r>
          </w:p>
        </w:tc>
        <w:tc>
          <w:tcPr>
            <w:tcW w:w="109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2,898,430</w:t>
            </w:r>
          </w:p>
        </w:tc>
        <w:tc>
          <w:tcPr>
            <w:tcW w:w="1285"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B65554" w:rsidRPr="00574B2A" w:rsidRDefault="00B65554" w:rsidP="000C1C12">
            <w:pPr>
              <w:spacing w:before="20" w:after="20"/>
              <w:jc w:val="center"/>
              <w:rPr>
                <w:b/>
                <w:bCs/>
                <w:color w:val="000000"/>
                <w:sz w:val="16"/>
                <w:szCs w:val="16"/>
                <w:lang w:val="sq-AL"/>
              </w:rPr>
            </w:pPr>
            <w:r w:rsidRPr="00574B2A">
              <w:rPr>
                <w:b/>
                <w:bCs/>
                <w:color w:val="000000"/>
                <w:sz w:val="16"/>
                <w:szCs w:val="16"/>
                <w:lang w:val="sq-AL"/>
              </w:rPr>
              <w:t>22,723</w:t>
            </w:r>
          </w:p>
        </w:tc>
      </w:tr>
    </w:tbl>
    <w:p w:rsidR="00273232" w:rsidRPr="00574B2A" w:rsidRDefault="00273232" w:rsidP="00D8161B">
      <w:pPr>
        <w:pStyle w:val="Caption"/>
        <w:spacing w:before="120"/>
        <w:ind w:left="-360"/>
        <w:rPr>
          <w:b w:val="0"/>
          <w:i/>
          <w:noProof w:val="0"/>
          <w:color w:val="auto"/>
          <w:sz w:val="16"/>
          <w:szCs w:val="24"/>
          <w:lang w:val="sq-AL"/>
        </w:rPr>
      </w:pPr>
      <w:bookmarkStart w:id="193" w:name="_Toc456598038"/>
      <w:bookmarkStart w:id="194" w:name="_Toc485654513"/>
      <w:r w:rsidRPr="00574B2A">
        <w:rPr>
          <w:b w:val="0"/>
          <w:i/>
          <w:noProof w:val="0"/>
          <w:color w:val="auto"/>
          <w:sz w:val="16"/>
          <w:szCs w:val="24"/>
          <w:lang w:val="sq-AL"/>
        </w:rPr>
        <w:t xml:space="preserve">Tabela </w:t>
      </w:r>
      <w:r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Pr="00574B2A">
        <w:rPr>
          <w:b w:val="0"/>
          <w:i/>
          <w:noProof w:val="0"/>
          <w:color w:val="auto"/>
          <w:sz w:val="16"/>
          <w:szCs w:val="24"/>
          <w:lang w:val="sq-AL"/>
        </w:rPr>
        <w:fldChar w:fldCharType="separate"/>
      </w:r>
      <w:r w:rsidR="00000792">
        <w:rPr>
          <w:b w:val="0"/>
          <w:i/>
          <w:color w:val="auto"/>
          <w:sz w:val="16"/>
          <w:szCs w:val="24"/>
          <w:lang w:val="sq-AL"/>
        </w:rPr>
        <w:t>35</w:t>
      </w:r>
      <w:r w:rsidRPr="00574B2A">
        <w:rPr>
          <w:b w:val="0"/>
          <w:i/>
          <w:noProof w:val="0"/>
          <w:color w:val="auto"/>
          <w:sz w:val="16"/>
          <w:szCs w:val="24"/>
          <w:lang w:val="sq-AL"/>
        </w:rPr>
        <w:fldChar w:fldCharType="end"/>
      </w:r>
      <w:r w:rsidRPr="00574B2A">
        <w:rPr>
          <w:b w:val="0"/>
          <w:i/>
          <w:noProof w:val="0"/>
          <w:color w:val="auto"/>
          <w:sz w:val="16"/>
          <w:szCs w:val="24"/>
          <w:lang w:val="sq-AL"/>
        </w:rPr>
        <w:t xml:space="preserve">: Përshkrim i detajuar i buxhetimit të aktiviteteve të </w:t>
      </w:r>
      <w:r w:rsidR="00080B90" w:rsidRPr="00574B2A">
        <w:rPr>
          <w:b w:val="0"/>
          <w:i/>
          <w:noProof w:val="0"/>
          <w:color w:val="auto"/>
          <w:sz w:val="16"/>
          <w:szCs w:val="24"/>
          <w:lang w:val="sq-AL"/>
        </w:rPr>
        <w:t>Bujqësis</w:t>
      </w:r>
      <w:r w:rsidR="00B46278" w:rsidRPr="00574B2A">
        <w:rPr>
          <w:b w:val="0"/>
          <w:i/>
          <w:noProof w:val="0"/>
          <w:color w:val="auto"/>
          <w:sz w:val="16"/>
          <w:szCs w:val="24"/>
          <w:lang w:val="sq-AL"/>
        </w:rPr>
        <w:t>ë</w:t>
      </w:r>
      <w:r w:rsidR="00080B90" w:rsidRPr="00574B2A">
        <w:rPr>
          <w:b w:val="0"/>
          <w:i/>
          <w:noProof w:val="0"/>
          <w:color w:val="auto"/>
          <w:sz w:val="16"/>
          <w:szCs w:val="24"/>
          <w:lang w:val="sq-AL"/>
        </w:rPr>
        <w:t xml:space="preserve"> dhe Zhvillimit Rural, Kullimit, Peshkimit, 2018</w:t>
      </w:r>
      <w:r w:rsidRPr="00574B2A">
        <w:rPr>
          <w:b w:val="0"/>
          <w:i/>
          <w:noProof w:val="0"/>
          <w:color w:val="auto"/>
          <w:sz w:val="16"/>
          <w:szCs w:val="24"/>
          <w:lang w:val="sq-AL"/>
        </w:rPr>
        <w:t>-20</w:t>
      </w:r>
      <w:r w:rsidR="00080B90" w:rsidRPr="00574B2A">
        <w:rPr>
          <w:b w:val="0"/>
          <w:i/>
          <w:noProof w:val="0"/>
          <w:color w:val="auto"/>
          <w:sz w:val="16"/>
          <w:szCs w:val="24"/>
          <w:lang w:val="sq-AL"/>
        </w:rPr>
        <w:t>20</w:t>
      </w:r>
      <w:r w:rsidRPr="00574B2A">
        <w:rPr>
          <w:b w:val="0"/>
          <w:i/>
          <w:noProof w:val="0"/>
          <w:color w:val="auto"/>
          <w:sz w:val="16"/>
          <w:szCs w:val="24"/>
          <w:lang w:val="sq-AL"/>
        </w:rPr>
        <w:t xml:space="preserve"> (000 lekë)</w:t>
      </w:r>
      <w:bookmarkEnd w:id="193"/>
      <w:bookmarkEnd w:id="194"/>
    </w:p>
    <w:p w:rsidR="00C11DD8" w:rsidRPr="00574B2A" w:rsidRDefault="00C11DD8" w:rsidP="00273232">
      <w:pPr>
        <w:jc w:val="both"/>
        <w:rPr>
          <w:lang w:val="sq-AL"/>
        </w:rPr>
        <w:sectPr w:rsidR="00C11DD8" w:rsidRPr="00574B2A" w:rsidSect="00B80793">
          <w:pgSz w:w="16839" w:h="11907" w:orient="landscape" w:code="9"/>
          <w:pgMar w:top="1260" w:right="1670" w:bottom="1440" w:left="1440" w:header="720" w:footer="720" w:gutter="0"/>
          <w:cols w:space="720"/>
          <w:titlePg/>
          <w:docGrid w:linePitch="360"/>
        </w:sectPr>
      </w:pPr>
    </w:p>
    <w:p w:rsidR="00501407" w:rsidRDefault="00501407" w:rsidP="00501407">
      <w:pPr>
        <w:pStyle w:val="Caption"/>
        <w:spacing w:line="276" w:lineRule="auto"/>
        <w:rPr>
          <w:b w:val="0"/>
          <w:noProof w:val="0"/>
          <w:color w:val="auto"/>
          <w:sz w:val="24"/>
          <w:lang w:val="sq-AL"/>
        </w:rPr>
      </w:pPr>
      <w:r w:rsidRPr="00501407">
        <w:rPr>
          <w:b w:val="0"/>
          <w:noProof w:val="0"/>
          <w:color w:val="auto"/>
          <w:sz w:val="24"/>
          <w:lang w:val="sq-AL"/>
        </w:rPr>
        <w:t xml:space="preserve">Foto lidhur me </w:t>
      </w:r>
      <w:r>
        <w:rPr>
          <w:b w:val="0"/>
          <w:noProof w:val="0"/>
          <w:color w:val="auto"/>
          <w:sz w:val="24"/>
          <w:lang w:val="sq-AL"/>
        </w:rPr>
        <w:t>P</w:t>
      </w:r>
      <w:r w:rsidRPr="00501407">
        <w:rPr>
          <w:b w:val="0"/>
          <w:noProof w:val="0"/>
          <w:color w:val="auto"/>
          <w:sz w:val="24"/>
          <w:lang w:val="sq-AL"/>
        </w:rPr>
        <w:t>rogramin:</w:t>
      </w:r>
    </w:p>
    <w:p w:rsidR="00501407" w:rsidRPr="00574B2A" w:rsidRDefault="00501407" w:rsidP="00501407">
      <w:pPr>
        <w:rPr>
          <w:rFonts w:asciiTheme="majorHAnsi" w:hAnsiTheme="majorHAnsi"/>
          <w:sz w:val="24"/>
          <w:highlight w:val="yellow"/>
          <w:lang w:val="sq-AL"/>
        </w:rPr>
      </w:pPr>
      <w:r w:rsidRPr="00574B2A">
        <w:rPr>
          <w:noProof/>
          <w:highlight w:val="yellow"/>
          <w:lang w:val="sq-AL" w:eastAsia="sq-AL"/>
        </w:rPr>
        <w:drawing>
          <wp:inline distT="0" distB="0" distL="0" distR="0" wp14:anchorId="5C8DB612" wp14:editId="438EC102">
            <wp:extent cx="5365630" cy="3680338"/>
            <wp:effectExtent l="0" t="0" r="698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0231" t="5060" r="10705" b="9586"/>
                    <a:stretch/>
                  </pic:blipFill>
                  <pic:spPr bwMode="auto">
                    <a:xfrm>
                      <a:off x="0" y="0"/>
                      <a:ext cx="5371427" cy="3684315"/>
                    </a:xfrm>
                    <a:prstGeom prst="rect">
                      <a:avLst/>
                    </a:prstGeom>
                    <a:noFill/>
                    <a:ln>
                      <a:noFill/>
                    </a:ln>
                    <a:extLst>
                      <a:ext uri="{53640926-AAD7-44D8-BBD7-CCE9431645EC}">
                        <a14:shadowObscured xmlns:a14="http://schemas.microsoft.com/office/drawing/2010/main"/>
                      </a:ext>
                    </a:extLst>
                  </pic:spPr>
                </pic:pic>
              </a:graphicData>
            </a:graphic>
          </wp:inline>
        </w:drawing>
      </w:r>
    </w:p>
    <w:p w:rsidR="00501407" w:rsidRDefault="00501407" w:rsidP="00501407">
      <w:pPr>
        <w:pStyle w:val="Caption"/>
        <w:rPr>
          <w:b w:val="0"/>
          <w:i/>
          <w:noProof w:val="0"/>
          <w:color w:val="auto"/>
          <w:sz w:val="16"/>
          <w:lang w:val="sq-AL"/>
        </w:rPr>
      </w:pPr>
      <w:bookmarkStart w:id="195" w:name="_Toc485655937"/>
      <w:r w:rsidRPr="00501407">
        <w:rPr>
          <w:b w:val="0"/>
          <w:i/>
          <w:noProof w:val="0"/>
          <w:color w:val="auto"/>
          <w:sz w:val="16"/>
          <w:lang w:val="sq-AL"/>
        </w:rPr>
        <w:t xml:space="preserve">Figura </w:t>
      </w:r>
      <w:r w:rsidRPr="00501407">
        <w:rPr>
          <w:b w:val="0"/>
          <w:i/>
          <w:noProof w:val="0"/>
          <w:color w:val="auto"/>
          <w:sz w:val="16"/>
          <w:lang w:val="sq-AL"/>
        </w:rPr>
        <w:fldChar w:fldCharType="begin"/>
      </w:r>
      <w:r w:rsidRPr="00501407">
        <w:rPr>
          <w:b w:val="0"/>
          <w:i/>
          <w:noProof w:val="0"/>
          <w:color w:val="auto"/>
          <w:sz w:val="16"/>
          <w:lang w:val="sq-AL"/>
        </w:rPr>
        <w:instrText xml:space="preserve"> SEQ Figura \* ARABIC </w:instrText>
      </w:r>
      <w:r w:rsidRPr="00501407">
        <w:rPr>
          <w:b w:val="0"/>
          <w:i/>
          <w:noProof w:val="0"/>
          <w:color w:val="auto"/>
          <w:sz w:val="16"/>
          <w:lang w:val="sq-AL"/>
        </w:rPr>
        <w:fldChar w:fldCharType="separate"/>
      </w:r>
      <w:r w:rsidR="00000792">
        <w:rPr>
          <w:b w:val="0"/>
          <w:i/>
          <w:color w:val="auto"/>
          <w:sz w:val="16"/>
          <w:lang w:val="sq-AL"/>
        </w:rPr>
        <w:t>16</w:t>
      </w:r>
      <w:r w:rsidRPr="00501407">
        <w:rPr>
          <w:b w:val="0"/>
          <w:i/>
          <w:noProof w:val="0"/>
          <w:color w:val="auto"/>
          <w:sz w:val="16"/>
          <w:lang w:val="sq-AL"/>
        </w:rPr>
        <w:fldChar w:fldCharType="end"/>
      </w:r>
      <w:r w:rsidRPr="00501407">
        <w:rPr>
          <w:b w:val="0"/>
          <w:i/>
          <w:noProof w:val="0"/>
          <w:color w:val="auto"/>
          <w:sz w:val="16"/>
          <w:lang w:val="sq-AL"/>
        </w:rPr>
        <w:t>: Projekti i ndërtimit të digës së betonit mbi lumin Drin i Zi</w:t>
      </w:r>
      <w:bookmarkEnd w:id="195"/>
    </w:p>
    <w:p w:rsidR="00EE471F" w:rsidRPr="00501407" w:rsidRDefault="00EE471F" w:rsidP="00501407">
      <w:pPr>
        <w:pStyle w:val="Caption"/>
        <w:spacing w:line="276" w:lineRule="auto"/>
        <w:rPr>
          <w:rFonts w:asciiTheme="majorHAnsi" w:hAnsiTheme="majorHAnsi"/>
          <w:b w:val="0"/>
          <w:bCs w:val="0"/>
          <w:noProof w:val="0"/>
          <w:color w:val="auto"/>
          <w:sz w:val="24"/>
          <w:szCs w:val="26"/>
          <w:highlight w:val="yellow"/>
          <w:lang w:val="sq-AL"/>
        </w:rPr>
      </w:pPr>
      <w:r w:rsidRPr="00501407">
        <w:rPr>
          <w:rFonts w:asciiTheme="majorHAnsi" w:hAnsiTheme="majorHAnsi"/>
          <w:b w:val="0"/>
          <w:noProof w:val="0"/>
          <w:color w:val="auto"/>
          <w:sz w:val="24"/>
          <w:highlight w:val="yellow"/>
          <w:lang w:val="sq-AL"/>
        </w:rPr>
        <w:br w:type="page"/>
      </w:r>
    </w:p>
    <w:p w:rsidR="009209B7" w:rsidRPr="00574B2A" w:rsidRDefault="009209B7" w:rsidP="00501407">
      <w:pPr>
        <w:pStyle w:val="Heading2"/>
        <w:numPr>
          <w:ilvl w:val="1"/>
          <w:numId w:val="38"/>
        </w:numPr>
        <w:spacing w:before="120" w:after="240"/>
        <w:ind w:left="630"/>
        <w:rPr>
          <w:rFonts w:asciiTheme="majorHAnsi" w:hAnsiTheme="majorHAnsi"/>
          <w:sz w:val="24"/>
          <w:lang w:val="sq-AL"/>
        </w:rPr>
      </w:pPr>
      <w:bookmarkStart w:id="196" w:name="_Toc485653790"/>
      <w:r w:rsidRPr="00574B2A">
        <w:rPr>
          <w:rFonts w:asciiTheme="majorHAnsi" w:hAnsiTheme="majorHAnsi"/>
          <w:sz w:val="24"/>
          <w:lang w:val="sq-AL"/>
        </w:rPr>
        <w:t>Programi i MNZ-së dhe Emergjencave Civile</w:t>
      </w:r>
      <w:r w:rsidR="00501407" w:rsidRPr="00501407">
        <w:rPr>
          <w:rFonts w:asciiTheme="majorHAnsi" w:hAnsiTheme="majorHAnsi"/>
          <w:sz w:val="24"/>
          <w:lang w:val="sq-AL"/>
        </w:rPr>
        <w:t xml:space="preserve"> </w:t>
      </w:r>
      <w:r w:rsidR="00501407" w:rsidRPr="00574B2A">
        <w:rPr>
          <w:rFonts w:asciiTheme="majorHAnsi" w:hAnsiTheme="majorHAnsi"/>
          <w:sz w:val="24"/>
          <w:lang w:val="sq-AL"/>
        </w:rPr>
        <w:t>P.9</w:t>
      </w:r>
      <w:bookmarkEnd w:id="196"/>
    </w:p>
    <w:p w:rsidR="009209B7" w:rsidRPr="00574B2A" w:rsidRDefault="009209B7" w:rsidP="00501407">
      <w:pPr>
        <w:spacing w:before="120" w:after="240"/>
        <w:jc w:val="both"/>
        <w:rPr>
          <w:rFonts w:ascii="Times New Roman" w:hAnsi="Times New Roman"/>
          <w:b/>
          <w:sz w:val="24"/>
          <w:szCs w:val="24"/>
          <w:lang w:val="sq-AL"/>
        </w:rPr>
      </w:pPr>
      <w:r w:rsidRPr="00574B2A">
        <w:rPr>
          <w:rFonts w:ascii="Times New Roman" w:hAnsi="Times New Roman"/>
          <w:b/>
          <w:sz w:val="24"/>
          <w:szCs w:val="24"/>
          <w:lang w:val="sq-AL"/>
        </w:rPr>
        <w:t xml:space="preserve">Përshkrimi i programit </w:t>
      </w:r>
    </w:p>
    <w:p w:rsidR="009233C2" w:rsidRPr="00574B2A" w:rsidRDefault="00EA38D5" w:rsidP="00EA38D5">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Pjes</w:t>
      </w:r>
      <w:r w:rsidR="006B090A">
        <w:rPr>
          <w:rFonts w:ascii="Times New Roman" w:hAnsi="Times New Roman"/>
          <w:sz w:val="24"/>
          <w:szCs w:val="24"/>
          <w:lang w:val="sq-AL"/>
        </w:rPr>
        <w:t>ë</w:t>
      </w:r>
      <w:r w:rsidRPr="00574B2A">
        <w:rPr>
          <w:rFonts w:ascii="Times New Roman" w:hAnsi="Times New Roman"/>
          <w:sz w:val="24"/>
          <w:szCs w:val="24"/>
          <w:lang w:val="sq-AL"/>
        </w:rPr>
        <w:t xml:space="preserve"> e </w:t>
      </w:r>
      <w:r w:rsidR="009233C2" w:rsidRPr="00574B2A">
        <w:rPr>
          <w:rFonts w:ascii="Times New Roman" w:hAnsi="Times New Roman"/>
          <w:sz w:val="24"/>
          <w:szCs w:val="24"/>
          <w:lang w:val="sq-AL"/>
        </w:rPr>
        <w:t>k</w:t>
      </w:r>
      <w:r w:rsidR="006B090A">
        <w:rPr>
          <w:rFonts w:ascii="Times New Roman" w:hAnsi="Times New Roman"/>
          <w:sz w:val="24"/>
          <w:szCs w:val="24"/>
          <w:lang w:val="sq-AL"/>
        </w:rPr>
        <w:t>ë</w:t>
      </w:r>
      <w:r w:rsidR="009233C2" w:rsidRPr="00574B2A">
        <w:rPr>
          <w:rFonts w:ascii="Times New Roman" w:hAnsi="Times New Roman"/>
          <w:sz w:val="24"/>
          <w:szCs w:val="24"/>
          <w:lang w:val="sq-AL"/>
        </w:rPr>
        <w:t>tij programi jan</w:t>
      </w:r>
      <w:r w:rsidR="006B090A">
        <w:rPr>
          <w:rFonts w:ascii="Times New Roman" w:hAnsi="Times New Roman"/>
          <w:sz w:val="24"/>
          <w:szCs w:val="24"/>
          <w:lang w:val="sq-AL"/>
        </w:rPr>
        <w:t>ë</w:t>
      </w:r>
      <w:r w:rsidR="009233C2" w:rsidRPr="00574B2A">
        <w:rPr>
          <w:rFonts w:ascii="Times New Roman" w:hAnsi="Times New Roman"/>
          <w:sz w:val="24"/>
          <w:szCs w:val="24"/>
          <w:lang w:val="sq-AL"/>
        </w:rPr>
        <w:t xml:space="preserve"> dy funksione t</w:t>
      </w:r>
      <w:r w:rsidR="006B090A">
        <w:rPr>
          <w:rFonts w:ascii="Times New Roman" w:hAnsi="Times New Roman"/>
          <w:sz w:val="24"/>
          <w:szCs w:val="24"/>
          <w:lang w:val="sq-AL"/>
        </w:rPr>
        <w:t>ë</w:t>
      </w:r>
      <w:r w:rsidR="009233C2" w:rsidRPr="00574B2A">
        <w:rPr>
          <w:rFonts w:ascii="Times New Roman" w:hAnsi="Times New Roman"/>
          <w:sz w:val="24"/>
          <w:szCs w:val="24"/>
          <w:lang w:val="sq-AL"/>
        </w:rPr>
        <w:t xml:space="preserve"> bashkis</w:t>
      </w:r>
      <w:r w:rsidR="006B090A">
        <w:rPr>
          <w:rFonts w:ascii="Times New Roman" w:hAnsi="Times New Roman"/>
          <w:sz w:val="24"/>
          <w:szCs w:val="24"/>
          <w:lang w:val="sq-AL"/>
        </w:rPr>
        <w:t>ë</w:t>
      </w:r>
      <w:r w:rsidR="009233C2" w:rsidRPr="00574B2A">
        <w:rPr>
          <w:rFonts w:ascii="Times New Roman" w:hAnsi="Times New Roman"/>
          <w:sz w:val="24"/>
          <w:szCs w:val="24"/>
          <w:lang w:val="sq-AL"/>
        </w:rPr>
        <w:t xml:space="preserve">: </w:t>
      </w:r>
    </w:p>
    <w:p w:rsidR="009233C2" w:rsidRPr="00574B2A" w:rsidRDefault="009233C2" w:rsidP="009233C2">
      <w:pPr>
        <w:pStyle w:val="ListParagraph"/>
        <w:numPr>
          <w:ilvl w:val="0"/>
          <w:numId w:val="42"/>
        </w:numPr>
        <w:spacing w:line="276" w:lineRule="auto"/>
        <w:rPr>
          <w:lang w:val="sq-AL"/>
        </w:rPr>
      </w:pPr>
      <w:r w:rsidRPr="00574B2A">
        <w:rPr>
          <w:lang w:val="sq-AL"/>
        </w:rPr>
        <w:t>Garantimin e shërbimit të zjarrfikësve, në nivel vendor, dhe administrimin e strukturave përkatëse, sipas mënyrës së përcaktuar me ligj;</w:t>
      </w:r>
    </w:p>
    <w:p w:rsidR="009233C2" w:rsidRPr="00574B2A" w:rsidRDefault="009233C2" w:rsidP="009233C2">
      <w:pPr>
        <w:pStyle w:val="ListParagraph"/>
        <w:numPr>
          <w:ilvl w:val="0"/>
          <w:numId w:val="42"/>
        </w:numPr>
        <w:spacing w:line="276" w:lineRule="auto"/>
        <w:rPr>
          <w:lang w:val="sq-AL"/>
        </w:rPr>
      </w:pPr>
      <w:r w:rsidRPr="00574B2A">
        <w:rPr>
          <w:lang w:val="sq-AL"/>
        </w:rPr>
        <w:t>Shërbimi i Emergjencave Civile dhe administrimi i strukturave përkatëse, sipas mënyrës së përcaktuar me ligj;</w:t>
      </w:r>
    </w:p>
    <w:p w:rsidR="009233C2" w:rsidRPr="00574B2A" w:rsidRDefault="009233C2" w:rsidP="008B2919">
      <w:pPr>
        <w:spacing w:before="120" w:line="276" w:lineRule="auto"/>
        <w:jc w:val="both"/>
        <w:rPr>
          <w:rFonts w:ascii="Times New Roman" w:hAnsi="Times New Roman"/>
          <w:sz w:val="24"/>
          <w:szCs w:val="24"/>
          <w:lang w:val="sq-AL"/>
        </w:rPr>
      </w:pPr>
      <w:r w:rsidRPr="00574B2A">
        <w:rPr>
          <w:rFonts w:ascii="Times New Roman" w:hAnsi="Times New Roman"/>
          <w:sz w:val="24"/>
          <w:szCs w:val="24"/>
          <w:lang w:val="sq-AL"/>
        </w:rPr>
        <w:t>Sh</w:t>
      </w:r>
      <w:r w:rsidR="006B090A">
        <w:rPr>
          <w:rFonts w:ascii="Times New Roman" w:hAnsi="Times New Roman"/>
          <w:sz w:val="24"/>
          <w:szCs w:val="24"/>
          <w:lang w:val="sq-AL"/>
        </w:rPr>
        <w:t>ë</w:t>
      </w:r>
      <w:r w:rsidRPr="00574B2A">
        <w:rPr>
          <w:rFonts w:ascii="Times New Roman" w:hAnsi="Times New Roman"/>
          <w:sz w:val="24"/>
          <w:szCs w:val="24"/>
          <w:lang w:val="sq-AL"/>
        </w:rPr>
        <w:t xml:space="preserve">rbimi </w:t>
      </w:r>
      <w:r w:rsidR="00501407" w:rsidRPr="00574B2A">
        <w:rPr>
          <w:rFonts w:ascii="Times New Roman" w:hAnsi="Times New Roman"/>
          <w:sz w:val="24"/>
          <w:szCs w:val="24"/>
          <w:lang w:val="sq-AL"/>
        </w:rPr>
        <w:t>zjarr</w:t>
      </w:r>
      <w:r w:rsidR="00501407">
        <w:rPr>
          <w:rFonts w:ascii="Times New Roman" w:hAnsi="Times New Roman"/>
          <w:sz w:val="24"/>
          <w:szCs w:val="24"/>
          <w:lang w:val="sq-AL"/>
        </w:rPr>
        <w:t>f</w:t>
      </w:r>
      <w:r w:rsidR="00501407" w:rsidRPr="00574B2A">
        <w:rPr>
          <w:rFonts w:ascii="Times New Roman" w:hAnsi="Times New Roman"/>
          <w:sz w:val="24"/>
          <w:szCs w:val="24"/>
          <w:lang w:val="sq-AL"/>
        </w:rPr>
        <w:t>ikës</w:t>
      </w:r>
      <w:r w:rsidRPr="00574B2A">
        <w:rPr>
          <w:rFonts w:ascii="Times New Roman" w:hAnsi="Times New Roman"/>
          <w:sz w:val="24"/>
          <w:szCs w:val="24"/>
          <w:lang w:val="sq-AL"/>
        </w:rPr>
        <w:t xml:space="preserve"> ushtrohet n</w:t>
      </w:r>
      <w:r w:rsidR="006B090A">
        <w:rPr>
          <w:rFonts w:ascii="Times New Roman" w:hAnsi="Times New Roman"/>
          <w:sz w:val="24"/>
          <w:szCs w:val="24"/>
          <w:lang w:val="sq-AL"/>
        </w:rPr>
        <w:t>ë</w:t>
      </w:r>
      <w:r w:rsidRPr="00574B2A">
        <w:rPr>
          <w:rFonts w:ascii="Times New Roman" w:hAnsi="Times New Roman"/>
          <w:sz w:val="24"/>
          <w:szCs w:val="24"/>
          <w:lang w:val="sq-AL"/>
        </w:rPr>
        <w:t xml:space="preserve"> p</w:t>
      </w:r>
      <w:r w:rsidR="006B090A">
        <w:rPr>
          <w:rFonts w:ascii="Times New Roman" w:hAnsi="Times New Roman"/>
          <w:sz w:val="24"/>
          <w:szCs w:val="24"/>
          <w:lang w:val="sq-AL"/>
        </w:rPr>
        <w:t>ë</w:t>
      </w:r>
      <w:r w:rsidRPr="00574B2A">
        <w:rPr>
          <w:rFonts w:ascii="Times New Roman" w:hAnsi="Times New Roman"/>
          <w:sz w:val="24"/>
          <w:szCs w:val="24"/>
          <w:lang w:val="sq-AL"/>
        </w:rPr>
        <w:t>rputhje me ligjin Nr. 152/2015 “Për Shërbimin e Mbrojtjes nga Zjarri dhe Shpëtimi”.</w:t>
      </w:r>
      <w:r w:rsidR="008B2919" w:rsidRPr="00574B2A">
        <w:rPr>
          <w:lang w:val="sq-AL"/>
        </w:rPr>
        <w:t xml:space="preserve"> </w:t>
      </w:r>
      <w:r w:rsidR="008B2919" w:rsidRPr="00574B2A">
        <w:rPr>
          <w:rFonts w:ascii="Times New Roman" w:hAnsi="Times New Roman"/>
          <w:sz w:val="24"/>
          <w:szCs w:val="24"/>
          <w:lang w:val="sq-AL"/>
        </w:rPr>
        <w:t>N</w:t>
      </w:r>
      <w:r w:rsidR="006B090A">
        <w:rPr>
          <w:rFonts w:ascii="Times New Roman" w:hAnsi="Times New Roman"/>
          <w:sz w:val="24"/>
          <w:szCs w:val="24"/>
          <w:lang w:val="sq-AL"/>
        </w:rPr>
        <w:t>ë</w:t>
      </w:r>
      <w:r w:rsidR="008B2919" w:rsidRPr="00574B2A">
        <w:rPr>
          <w:rFonts w:ascii="Times New Roman" w:hAnsi="Times New Roman"/>
          <w:sz w:val="24"/>
          <w:szCs w:val="24"/>
          <w:lang w:val="sq-AL"/>
        </w:rPr>
        <w:t xml:space="preserve"> zbatim t</w:t>
      </w:r>
      <w:r w:rsidR="006B090A">
        <w:rPr>
          <w:rFonts w:ascii="Times New Roman" w:hAnsi="Times New Roman"/>
          <w:sz w:val="24"/>
          <w:szCs w:val="24"/>
          <w:lang w:val="sq-AL"/>
        </w:rPr>
        <w:t>ë</w:t>
      </w:r>
      <w:r w:rsidR="008B2919" w:rsidRPr="00574B2A">
        <w:rPr>
          <w:rFonts w:ascii="Times New Roman" w:hAnsi="Times New Roman"/>
          <w:sz w:val="24"/>
          <w:szCs w:val="24"/>
          <w:lang w:val="sq-AL"/>
        </w:rPr>
        <w:t xml:space="preserve"> k</w:t>
      </w:r>
      <w:r w:rsidR="006B090A">
        <w:rPr>
          <w:rFonts w:ascii="Times New Roman" w:hAnsi="Times New Roman"/>
          <w:sz w:val="24"/>
          <w:szCs w:val="24"/>
          <w:lang w:val="sq-AL"/>
        </w:rPr>
        <w:t>ë</w:t>
      </w:r>
      <w:r w:rsidR="008B2919" w:rsidRPr="00574B2A">
        <w:rPr>
          <w:rFonts w:ascii="Times New Roman" w:hAnsi="Times New Roman"/>
          <w:sz w:val="24"/>
          <w:szCs w:val="24"/>
          <w:lang w:val="sq-AL"/>
        </w:rPr>
        <w:t>tij ligji çdo bashki duhet të mbulojë territorin e saj me shërbim zjarrfikës, me stacione të kompletuara me personel, automjete dhe pajisje zjarrfikëse.</w:t>
      </w:r>
    </w:p>
    <w:p w:rsidR="008B2919" w:rsidRPr="00574B2A" w:rsidRDefault="008B2919" w:rsidP="008B2919">
      <w:pPr>
        <w:spacing w:before="120" w:line="276" w:lineRule="auto"/>
        <w:jc w:val="both"/>
        <w:rPr>
          <w:rFonts w:ascii="Times New Roman" w:hAnsi="Times New Roman"/>
          <w:sz w:val="24"/>
          <w:szCs w:val="24"/>
          <w:lang w:val="sq-AL"/>
        </w:rPr>
      </w:pPr>
      <w:r w:rsidRPr="00574B2A">
        <w:rPr>
          <w:rFonts w:ascii="Times New Roman" w:hAnsi="Times New Roman"/>
          <w:sz w:val="24"/>
          <w:szCs w:val="24"/>
          <w:lang w:val="sq-AL"/>
        </w:rPr>
        <w:t xml:space="preserve">Drejtoria e shërbimit të MZSH-së në </w:t>
      </w:r>
      <w:r w:rsidR="00110615">
        <w:rPr>
          <w:rFonts w:ascii="Times New Roman" w:hAnsi="Times New Roman"/>
          <w:sz w:val="24"/>
          <w:szCs w:val="24"/>
          <w:lang w:val="sq-AL"/>
        </w:rPr>
        <w:t xml:space="preserve">bashki </w:t>
      </w:r>
      <w:r w:rsidRPr="00574B2A">
        <w:rPr>
          <w:rFonts w:ascii="Times New Roman" w:hAnsi="Times New Roman"/>
          <w:sz w:val="24"/>
          <w:szCs w:val="24"/>
          <w:lang w:val="sq-AL"/>
        </w:rPr>
        <w:t>duhet t</w:t>
      </w:r>
      <w:r w:rsidR="006B090A">
        <w:rPr>
          <w:rFonts w:ascii="Times New Roman" w:hAnsi="Times New Roman"/>
          <w:sz w:val="24"/>
          <w:szCs w:val="24"/>
          <w:lang w:val="sq-AL"/>
        </w:rPr>
        <w:t>ë</w:t>
      </w:r>
      <w:r w:rsidRPr="00574B2A">
        <w:rPr>
          <w:rFonts w:ascii="Times New Roman" w:hAnsi="Times New Roman"/>
          <w:sz w:val="24"/>
          <w:szCs w:val="24"/>
          <w:lang w:val="sq-AL"/>
        </w:rPr>
        <w:t xml:space="preserve"> </w:t>
      </w:r>
      <w:r w:rsidR="00110615" w:rsidRPr="00574B2A">
        <w:rPr>
          <w:rFonts w:ascii="Times New Roman" w:hAnsi="Times New Roman"/>
          <w:sz w:val="24"/>
          <w:szCs w:val="24"/>
          <w:lang w:val="sq-AL"/>
        </w:rPr>
        <w:t>ushtrojë</w:t>
      </w:r>
      <w:r w:rsidRPr="00574B2A">
        <w:rPr>
          <w:rFonts w:ascii="Times New Roman" w:hAnsi="Times New Roman"/>
          <w:sz w:val="24"/>
          <w:szCs w:val="24"/>
          <w:lang w:val="sq-AL"/>
        </w:rPr>
        <w:t xml:space="preserve"> nj</w:t>
      </w:r>
      <w:r w:rsidR="006B090A">
        <w:rPr>
          <w:rFonts w:ascii="Times New Roman" w:hAnsi="Times New Roman"/>
          <w:sz w:val="24"/>
          <w:szCs w:val="24"/>
          <w:lang w:val="sq-AL"/>
        </w:rPr>
        <w:t>ë</w:t>
      </w:r>
      <w:r w:rsidRPr="00574B2A">
        <w:rPr>
          <w:rFonts w:ascii="Times New Roman" w:hAnsi="Times New Roman"/>
          <w:sz w:val="24"/>
          <w:szCs w:val="24"/>
          <w:lang w:val="sq-AL"/>
        </w:rPr>
        <w:t xml:space="preserve"> s</w:t>
      </w:r>
      <w:r w:rsidR="006B090A">
        <w:rPr>
          <w:rFonts w:ascii="Times New Roman" w:hAnsi="Times New Roman"/>
          <w:sz w:val="24"/>
          <w:szCs w:val="24"/>
          <w:lang w:val="sq-AL"/>
        </w:rPr>
        <w:t>ë</w:t>
      </w:r>
      <w:r w:rsidRPr="00574B2A">
        <w:rPr>
          <w:rFonts w:ascii="Times New Roman" w:hAnsi="Times New Roman"/>
          <w:sz w:val="24"/>
          <w:szCs w:val="24"/>
          <w:lang w:val="sq-AL"/>
        </w:rPr>
        <w:t>r</w:t>
      </w:r>
      <w:r w:rsidR="006B090A">
        <w:rPr>
          <w:rFonts w:ascii="Times New Roman" w:hAnsi="Times New Roman"/>
          <w:sz w:val="24"/>
          <w:szCs w:val="24"/>
          <w:lang w:val="sq-AL"/>
        </w:rPr>
        <w:t>ë</w:t>
      </w:r>
      <w:r w:rsidRPr="00574B2A">
        <w:rPr>
          <w:rFonts w:ascii="Times New Roman" w:hAnsi="Times New Roman"/>
          <w:sz w:val="24"/>
          <w:szCs w:val="24"/>
          <w:lang w:val="sq-AL"/>
        </w:rPr>
        <w:t xml:space="preserve"> detyrash: a) marrjen e masave të inspektimit, parandalimit dhe ndërhyrjes për shuarjen e zjarreve dhe shpëtimin në territorin e bashkisë; b) drejtimin e shërbimit të MZSH-së për gatishmërinë e personelit, të automjeteve dhe pajisjeve zjarrfikëse; c) zbatimin e ligjshmërisë, zbatimin e masave inspektuese dhe parandaluese për mbrojtjen nga zjarri dhe shpëtimin në të gjitha objektet në territorin e bashkisë; ç) bashkëpunimin, koordinimin e veprimeve të strukturave për mbrojtjen nga zjarri dhe shpëtimin me strukturat e tjera operuese dhe inspektuese që veprojnë në territorin e bashkisë; d) mbajtjen dhe administrimin e dokumentacionit të shërbimit të MZSH-së, si dhe përpilimin e statistikave për aktivitetin dhe veprimtarinë e shërbimit në nivel vendor, në përputhje me legjislacionin në fuqi; dh) kontrollin dhe mbikëqyrjen e veprimtarisë së shërbimit të mbrojtjes nga zjarri dhe shpëtimin në objektet me rëndësi ekonomike e strategjike dhe të shërbimit vullnetar; e) drejton dhe përgjigjet për rritjen e aftësive profesionale të personelit të MZSH-së, të shërbimit vullnetar, për zbatimin e programit të përgatitjes së tyre profesionale, dhe zhvillon mësime treguese për dhënien e njohurive të mbrojtjes nga zjarri dhe shpëtimin.</w:t>
      </w:r>
    </w:p>
    <w:p w:rsidR="0051571D" w:rsidRPr="00574B2A" w:rsidRDefault="0051571D" w:rsidP="00EA38D5">
      <w:pPr>
        <w:spacing w:line="276" w:lineRule="auto"/>
        <w:jc w:val="both"/>
        <w:rPr>
          <w:rFonts w:ascii="Times New Roman" w:hAnsi="Times New Roman"/>
          <w:sz w:val="24"/>
          <w:szCs w:val="24"/>
          <w:lang w:val="sq-AL"/>
        </w:rPr>
      </w:pPr>
      <w:r w:rsidRPr="00574B2A">
        <w:rPr>
          <w:rFonts w:ascii="Times New Roman" w:hAnsi="Times New Roman"/>
          <w:sz w:val="24"/>
          <w:szCs w:val="24"/>
          <w:lang w:val="sq-AL"/>
        </w:rPr>
        <w:t>Skema funksionale e emergjencave civile për përballimin e situatave të mundshme të fatkeqësive natyrore që mund të godasin territorin e bashkisë u ngrit si struktur</w:t>
      </w:r>
      <w:r w:rsidR="006B090A">
        <w:rPr>
          <w:rFonts w:ascii="Times New Roman" w:hAnsi="Times New Roman"/>
          <w:sz w:val="24"/>
          <w:szCs w:val="24"/>
          <w:lang w:val="sq-AL"/>
        </w:rPr>
        <w:t>ë</w:t>
      </w:r>
      <w:r w:rsidRPr="00574B2A">
        <w:rPr>
          <w:rFonts w:ascii="Times New Roman" w:hAnsi="Times New Roman"/>
          <w:sz w:val="24"/>
          <w:szCs w:val="24"/>
          <w:lang w:val="sq-AL"/>
        </w:rPr>
        <w:t xml:space="preserve"> n</w:t>
      </w:r>
      <w:r w:rsidR="006B090A">
        <w:rPr>
          <w:rFonts w:ascii="Times New Roman" w:hAnsi="Times New Roman"/>
          <w:sz w:val="24"/>
          <w:szCs w:val="24"/>
          <w:lang w:val="sq-AL"/>
        </w:rPr>
        <w:t>ë</w:t>
      </w:r>
      <w:r w:rsidRPr="00574B2A">
        <w:rPr>
          <w:rFonts w:ascii="Times New Roman" w:hAnsi="Times New Roman"/>
          <w:sz w:val="24"/>
          <w:szCs w:val="24"/>
          <w:lang w:val="sq-AL"/>
        </w:rPr>
        <w:t xml:space="preserve"> vitin 2016. Si nj</w:t>
      </w:r>
      <w:r w:rsidR="006B090A">
        <w:rPr>
          <w:rFonts w:ascii="Times New Roman" w:hAnsi="Times New Roman"/>
          <w:sz w:val="24"/>
          <w:szCs w:val="24"/>
          <w:lang w:val="sq-AL"/>
        </w:rPr>
        <w:t>ë</w:t>
      </w:r>
      <w:r w:rsidRPr="00574B2A">
        <w:rPr>
          <w:rFonts w:ascii="Times New Roman" w:hAnsi="Times New Roman"/>
          <w:sz w:val="24"/>
          <w:szCs w:val="24"/>
          <w:lang w:val="sq-AL"/>
        </w:rPr>
        <w:t xml:space="preserve"> struktur</w:t>
      </w:r>
      <w:r w:rsidR="006B090A">
        <w:rPr>
          <w:rFonts w:ascii="Times New Roman" w:hAnsi="Times New Roman"/>
          <w:sz w:val="24"/>
          <w:szCs w:val="24"/>
          <w:lang w:val="sq-AL"/>
        </w:rPr>
        <w:t>ë</w:t>
      </w:r>
      <w:r w:rsidRPr="00574B2A">
        <w:rPr>
          <w:rFonts w:ascii="Times New Roman" w:hAnsi="Times New Roman"/>
          <w:sz w:val="24"/>
          <w:szCs w:val="24"/>
          <w:lang w:val="sq-AL"/>
        </w:rPr>
        <w:t xml:space="preserve"> e re, është parë e nevojshme hartimi i një skeme funksionale të burimeve njerëzore dhe logjistikës së nevojshme për përballimin e situatave të fatkeqësive natyrore.</w:t>
      </w:r>
      <w:r w:rsidR="00F93E4F" w:rsidRPr="00574B2A">
        <w:rPr>
          <w:rFonts w:ascii="Times New Roman" w:hAnsi="Times New Roman"/>
          <w:sz w:val="24"/>
          <w:szCs w:val="24"/>
          <w:lang w:val="sq-AL"/>
        </w:rPr>
        <w:t xml:space="preserve"> Ofrimi i sh</w:t>
      </w:r>
      <w:r w:rsidR="006B090A">
        <w:rPr>
          <w:rFonts w:ascii="Times New Roman" w:hAnsi="Times New Roman"/>
          <w:sz w:val="24"/>
          <w:szCs w:val="24"/>
          <w:lang w:val="sq-AL"/>
        </w:rPr>
        <w:t>ë</w:t>
      </w:r>
      <w:r w:rsidR="00F93E4F" w:rsidRPr="00574B2A">
        <w:rPr>
          <w:rFonts w:ascii="Times New Roman" w:hAnsi="Times New Roman"/>
          <w:sz w:val="24"/>
          <w:szCs w:val="24"/>
          <w:lang w:val="sq-AL"/>
        </w:rPr>
        <w:t>rbimit t</w:t>
      </w:r>
      <w:r w:rsidR="006B090A">
        <w:rPr>
          <w:rFonts w:ascii="Times New Roman" w:hAnsi="Times New Roman"/>
          <w:sz w:val="24"/>
          <w:szCs w:val="24"/>
          <w:lang w:val="sq-AL"/>
        </w:rPr>
        <w:t>ë</w:t>
      </w:r>
      <w:r w:rsidR="00F93E4F" w:rsidRPr="00574B2A">
        <w:rPr>
          <w:rFonts w:ascii="Times New Roman" w:hAnsi="Times New Roman"/>
          <w:sz w:val="24"/>
          <w:szCs w:val="24"/>
          <w:lang w:val="sq-AL"/>
        </w:rPr>
        <w:t xml:space="preserve"> Emergjencave Civile realizohet n</w:t>
      </w:r>
      <w:r w:rsidR="006B090A">
        <w:rPr>
          <w:rFonts w:ascii="Times New Roman" w:hAnsi="Times New Roman"/>
          <w:sz w:val="24"/>
          <w:szCs w:val="24"/>
          <w:lang w:val="sq-AL"/>
        </w:rPr>
        <w:t>ë</w:t>
      </w:r>
      <w:r w:rsidR="00F93E4F" w:rsidRPr="00574B2A">
        <w:rPr>
          <w:rFonts w:ascii="Times New Roman" w:hAnsi="Times New Roman"/>
          <w:sz w:val="24"/>
          <w:szCs w:val="24"/>
          <w:lang w:val="sq-AL"/>
        </w:rPr>
        <w:t xml:space="preserve"> p</w:t>
      </w:r>
      <w:r w:rsidR="006B090A">
        <w:rPr>
          <w:rFonts w:ascii="Times New Roman" w:hAnsi="Times New Roman"/>
          <w:sz w:val="24"/>
          <w:szCs w:val="24"/>
          <w:lang w:val="sq-AL"/>
        </w:rPr>
        <w:t>ë</w:t>
      </w:r>
      <w:r w:rsidR="00F93E4F" w:rsidRPr="00574B2A">
        <w:rPr>
          <w:rFonts w:ascii="Times New Roman" w:hAnsi="Times New Roman"/>
          <w:sz w:val="24"/>
          <w:szCs w:val="24"/>
          <w:lang w:val="sq-AL"/>
        </w:rPr>
        <w:t>rputhje me ligjin Nr. 8756, datë 26.3.2001 “</w:t>
      </w:r>
      <w:r w:rsidR="001D789B">
        <w:rPr>
          <w:rFonts w:ascii="Times New Roman" w:hAnsi="Times New Roman"/>
          <w:sz w:val="24"/>
          <w:szCs w:val="24"/>
          <w:lang w:val="sq-AL"/>
        </w:rPr>
        <w:t>P</w:t>
      </w:r>
      <w:r w:rsidR="006B090A">
        <w:rPr>
          <w:rFonts w:ascii="Times New Roman" w:hAnsi="Times New Roman"/>
          <w:sz w:val="24"/>
          <w:szCs w:val="24"/>
          <w:lang w:val="sq-AL"/>
        </w:rPr>
        <w:t>ë</w:t>
      </w:r>
      <w:r w:rsidR="00EA38D5" w:rsidRPr="00574B2A">
        <w:rPr>
          <w:rFonts w:ascii="Times New Roman" w:hAnsi="Times New Roman"/>
          <w:sz w:val="24"/>
          <w:szCs w:val="24"/>
          <w:lang w:val="sq-AL"/>
        </w:rPr>
        <w:t>r</w:t>
      </w:r>
      <w:r w:rsidR="00F93E4F" w:rsidRPr="00574B2A">
        <w:rPr>
          <w:rFonts w:ascii="Times New Roman" w:hAnsi="Times New Roman"/>
          <w:sz w:val="24"/>
          <w:szCs w:val="24"/>
          <w:lang w:val="sq-AL"/>
        </w:rPr>
        <w:t xml:space="preserve"> Emergjencat Civile”, i përditësuar me ligjin nr. 10 137, datë 11.5.2009.</w:t>
      </w:r>
      <w:r w:rsidR="00EA38D5" w:rsidRPr="00574B2A">
        <w:rPr>
          <w:rFonts w:ascii="Times New Roman" w:hAnsi="Times New Roman"/>
          <w:sz w:val="24"/>
          <w:szCs w:val="24"/>
          <w:lang w:val="sq-AL"/>
        </w:rPr>
        <w:t xml:space="preserve"> Gjithashtu, n</w:t>
      </w:r>
      <w:r w:rsidR="006B090A">
        <w:rPr>
          <w:rFonts w:ascii="Times New Roman" w:hAnsi="Times New Roman"/>
          <w:sz w:val="24"/>
          <w:szCs w:val="24"/>
          <w:lang w:val="sq-AL"/>
        </w:rPr>
        <w:t>ë</w:t>
      </w:r>
      <w:r w:rsidR="00EA38D5" w:rsidRPr="00574B2A">
        <w:rPr>
          <w:rFonts w:ascii="Times New Roman" w:hAnsi="Times New Roman"/>
          <w:sz w:val="24"/>
          <w:szCs w:val="24"/>
          <w:lang w:val="sq-AL"/>
        </w:rPr>
        <w:t xml:space="preserve"> mb</w:t>
      </w:r>
      <w:r w:rsidR="006B090A">
        <w:rPr>
          <w:rFonts w:ascii="Times New Roman" w:hAnsi="Times New Roman"/>
          <w:sz w:val="24"/>
          <w:szCs w:val="24"/>
          <w:lang w:val="sq-AL"/>
        </w:rPr>
        <w:t>ë</w:t>
      </w:r>
      <w:r w:rsidR="00EA38D5" w:rsidRPr="00574B2A">
        <w:rPr>
          <w:rFonts w:ascii="Times New Roman" w:hAnsi="Times New Roman"/>
          <w:sz w:val="24"/>
          <w:szCs w:val="24"/>
          <w:lang w:val="sq-AL"/>
        </w:rPr>
        <w:t>shtetje t</w:t>
      </w:r>
      <w:r w:rsidR="006B090A">
        <w:rPr>
          <w:rFonts w:ascii="Times New Roman" w:hAnsi="Times New Roman"/>
          <w:sz w:val="24"/>
          <w:szCs w:val="24"/>
          <w:lang w:val="sq-AL"/>
        </w:rPr>
        <w:t>ë</w:t>
      </w:r>
      <w:r w:rsidR="00EA38D5" w:rsidRPr="00574B2A">
        <w:rPr>
          <w:rFonts w:ascii="Times New Roman" w:hAnsi="Times New Roman"/>
          <w:sz w:val="24"/>
          <w:szCs w:val="24"/>
          <w:lang w:val="sq-AL"/>
        </w:rPr>
        <w:t xml:space="preserve"> “Plani Kombëtar për Emergjencat Civile” n</w:t>
      </w:r>
      <w:r w:rsidR="006B090A">
        <w:rPr>
          <w:rFonts w:ascii="Times New Roman" w:hAnsi="Times New Roman"/>
          <w:sz w:val="24"/>
          <w:szCs w:val="24"/>
          <w:lang w:val="sq-AL"/>
        </w:rPr>
        <w:t>ë</w:t>
      </w:r>
      <w:r w:rsidR="00EA38D5" w:rsidRPr="00574B2A">
        <w:rPr>
          <w:rFonts w:ascii="Times New Roman" w:hAnsi="Times New Roman"/>
          <w:sz w:val="24"/>
          <w:szCs w:val="24"/>
          <w:lang w:val="sq-AL"/>
        </w:rPr>
        <w:t xml:space="preserve"> Bashki </w:t>
      </w:r>
      <w:r w:rsidR="006B090A">
        <w:rPr>
          <w:rFonts w:ascii="Times New Roman" w:hAnsi="Times New Roman"/>
          <w:sz w:val="24"/>
          <w:szCs w:val="24"/>
          <w:lang w:val="sq-AL"/>
        </w:rPr>
        <w:t>ë</w:t>
      </w:r>
      <w:r w:rsidR="00EA38D5" w:rsidRPr="00574B2A">
        <w:rPr>
          <w:rFonts w:ascii="Times New Roman" w:hAnsi="Times New Roman"/>
          <w:sz w:val="24"/>
          <w:szCs w:val="24"/>
          <w:lang w:val="sq-AL"/>
        </w:rPr>
        <w:t>sht</w:t>
      </w:r>
      <w:r w:rsidR="006B090A">
        <w:rPr>
          <w:rFonts w:ascii="Times New Roman" w:hAnsi="Times New Roman"/>
          <w:sz w:val="24"/>
          <w:szCs w:val="24"/>
          <w:lang w:val="sq-AL"/>
        </w:rPr>
        <w:t>ë</w:t>
      </w:r>
      <w:r w:rsidR="00EA38D5" w:rsidRPr="00574B2A">
        <w:rPr>
          <w:rFonts w:ascii="Times New Roman" w:hAnsi="Times New Roman"/>
          <w:sz w:val="24"/>
          <w:szCs w:val="24"/>
          <w:lang w:val="sq-AL"/>
        </w:rPr>
        <w:t xml:space="preserve"> ngritur Drejtoria e Planifikimit Përballimit Emergjencave Civile dhe Krizave.</w:t>
      </w:r>
    </w:p>
    <w:p w:rsidR="005200E3" w:rsidRPr="00574B2A" w:rsidRDefault="005200E3" w:rsidP="0051571D">
      <w:pPr>
        <w:spacing w:line="276" w:lineRule="auto"/>
        <w:jc w:val="both"/>
        <w:rPr>
          <w:rFonts w:ascii="Times New Roman" w:hAnsi="Times New Roman"/>
          <w:b/>
          <w:sz w:val="24"/>
          <w:szCs w:val="24"/>
          <w:lang w:val="sq-AL"/>
        </w:rPr>
      </w:pPr>
      <w:r w:rsidRPr="00574B2A">
        <w:rPr>
          <w:rFonts w:ascii="Times New Roman" w:hAnsi="Times New Roman"/>
          <w:b/>
          <w:sz w:val="24"/>
          <w:szCs w:val="24"/>
          <w:lang w:val="sq-AL"/>
        </w:rPr>
        <w:t>Politika e</w:t>
      </w:r>
      <w:r w:rsidR="00C37ACD" w:rsidRPr="00574B2A">
        <w:rPr>
          <w:rFonts w:ascii="Times New Roman" w:hAnsi="Times New Roman"/>
          <w:b/>
          <w:sz w:val="24"/>
          <w:szCs w:val="24"/>
          <w:lang w:val="sq-AL"/>
        </w:rPr>
        <w:t xml:space="preserve"> p</w:t>
      </w:r>
      <w:r w:rsidRPr="00574B2A">
        <w:rPr>
          <w:rFonts w:ascii="Times New Roman" w:hAnsi="Times New Roman"/>
          <w:b/>
          <w:sz w:val="24"/>
          <w:szCs w:val="24"/>
          <w:lang w:val="sq-AL"/>
        </w:rPr>
        <w:t>rogramit</w:t>
      </w:r>
      <w:r w:rsidR="00C37ACD" w:rsidRPr="00574B2A">
        <w:rPr>
          <w:rFonts w:ascii="Times New Roman" w:hAnsi="Times New Roman"/>
          <w:b/>
          <w:sz w:val="24"/>
          <w:szCs w:val="24"/>
          <w:lang w:val="sq-AL"/>
        </w:rPr>
        <w:tab/>
      </w:r>
    </w:p>
    <w:p w:rsidR="00C37ACD" w:rsidRPr="00574B2A" w:rsidRDefault="00C37ACD" w:rsidP="00C37ACD">
      <w:pPr>
        <w:pStyle w:val="ListParagraph"/>
        <w:numPr>
          <w:ilvl w:val="0"/>
          <w:numId w:val="40"/>
        </w:numPr>
        <w:tabs>
          <w:tab w:val="left" w:pos="3002"/>
        </w:tabs>
        <w:rPr>
          <w:i/>
          <w:lang w:val="sq-AL"/>
        </w:rPr>
      </w:pPr>
      <w:r w:rsidRPr="00574B2A">
        <w:rPr>
          <w:i/>
          <w:lang w:val="sq-AL"/>
        </w:rPr>
        <w:t xml:space="preserve">Krijimi i një strukture menaxhuese cilësore, duke krijuar </w:t>
      </w:r>
      <w:r w:rsidR="002A5526" w:rsidRPr="00574B2A">
        <w:rPr>
          <w:i/>
          <w:lang w:val="sq-AL"/>
        </w:rPr>
        <w:t>mundësinë</w:t>
      </w:r>
      <w:r w:rsidRPr="00574B2A">
        <w:rPr>
          <w:i/>
          <w:lang w:val="sq-AL"/>
        </w:rPr>
        <w:t xml:space="preserve"> dhe </w:t>
      </w:r>
      <w:r w:rsidR="002A5526" w:rsidRPr="00574B2A">
        <w:rPr>
          <w:i/>
          <w:lang w:val="sq-AL"/>
        </w:rPr>
        <w:t>lehtësinë</w:t>
      </w:r>
      <w:r w:rsidRPr="00574B2A">
        <w:rPr>
          <w:i/>
          <w:lang w:val="sq-AL"/>
        </w:rPr>
        <w:t xml:space="preserve"> për përthithjen e  burimeve njerëzore profesionale dhe në funksion të zbatimit të qëllimeve dhe objektivave të Bashkisë së Kukësit për ofrimin e shërbimeve ndaj qytetarëve</w:t>
      </w:r>
    </w:p>
    <w:p w:rsidR="00C37ACD" w:rsidRPr="00574B2A" w:rsidRDefault="00C37ACD" w:rsidP="00C37ACD">
      <w:pPr>
        <w:tabs>
          <w:tab w:val="left" w:pos="3002"/>
        </w:tabs>
        <w:jc w:val="both"/>
        <w:rPr>
          <w:rFonts w:ascii="Times New Roman" w:hAnsi="Times New Roman"/>
          <w:b/>
          <w:sz w:val="24"/>
          <w:szCs w:val="24"/>
          <w:lang w:val="sq-AL"/>
        </w:rPr>
      </w:pPr>
    </w:p>
    <w:p w:rsidR="006D153C" w:rsidRDefault="006D153C" w:rsidP="009209B7">
      <w:pPr>
        <w:jc w:val="both"/>
        <w:rPr>
          <w:rFonts w:ascii="Times New Roman" w:hAnsi="Times New Roman"/>
          <w:b/>
          <w:sz w:val="24"/>
          <w:szCs w:val="24"/>
          <w:lang w:val="sq-AL"/>
        </w:rPr>
      </w:pPr>
    </w:p>
    <w:p w:rsidR="00C37ACD" w:rsidRPr="00574B2A" w:rsidRDefault="00C37ACD" w:rsidP="009209B7">
      <w:pPr>
        <w:jc w:val="both"/>
        <w:rPr>
          <w:rFonts w:ascii="Times New Roman" w:hAnsi="Times New Roman"/>
          <w:b/>
          <w:sz w:val="24"/>
          <w:szCs w:val="24"/>
          <w:lang w:val="sq-AL"/>
        </w:rPr>
      </w:pPr>
      <w:r w:rsidRPr="00574B2A">
        <w:rPr>
          <w:rFonts w:ascii="Times New Roman" w:hAnsi="Times New Roman"/>
          <w:b/>
          <w:sz w:val="24"/>
          <w:szCs w:val="24"/>
          <w:lang w:val="sq-AL"/>
        </w:rPr>
        <w:t>Objektivat e programit</w:t>
      </w:r>
    </w:p>
    <w:p w:rsidR="002A5526" w:rsidRPr="00574B2A" w:rsidRDefault="002A5526" w:rsidP="006B090A">
      <w:pPr>
        <w:pStyle w:val="ListParagraph"/>
        <w:numPr>
          <w:ilvl w:val="0"/>
          <w:numId w:val="40"/>
        </w:numPr>
        <w:tabs>
          <w:tab w:val="left" w:pos="3002"/>
        </w:tabs>
        <w:spacing w:after="240"/>
        <w:rPr>
          <w:i/>
          <w:lang w:val="sq-AL"/>
        </w:rPr>
      </w:pPr>
      <w:r w:rsidRPr="00574B2A">
        <w:rPr>
          <w:i/>
          <w:lang w:val="sq-AL"/>
        </w:rPr>
        <w:t>Krijimi i skemës funksionale të burimeve njerëzore dhe logjistike për menaxhimin mbrojtjes nga zjarri dhe shpëtimin si dhe plotësimi i kushteve të sigurisë për mbrojtjen kundër zjarrit për të gjithë objektet në pronësi të Bashkisë Kukës.</w:t>
      </w:r>
    </w:p>
    <w:p w:rsidR="002A5526" w:rsidRPr="00574B2A" w:rsidRDefault="002A5526" w:rsidP="002A5526">
      <w:pPr>
        <w:pStyle w:val="ListParagraph"/>
        <w:tabs>
          <w:tab w:val="left" w:pos="2432"/>
        </w:tabs>
        <w:spacing w:after="240"/>
        <w:ind w:left="450"/>
        <w:rPr>
          <w:i/>
          <w:sz w:val="14"/>
          <w:lang w:val="sq-AL"/>
        </w:rPr>
      </w:pPr>
      <w:r w:rsidRPr="00574B2A">
        <w:rPr>
          <w:i/>
          <w:lang w:val="sq-AL"/>
        </w:rPr>
        <w:tab/>
      </w:r>
    </w:p>
    <w:p w:rsidR="002A5526" w:rsidRPr="00574B2A" w:rsidRDefault="002A5526" w:rsidP="006B090A">
      <w:pPr>
        <w:pStyle w:val="ListParagraph"/>
        <w:numPr>
          <w:ilvl w:val="0"/>
          <w:numId w:val="40"/>
        </w:numPr>
        <w:tabs>
          <w:tab w:val="left" w:pos="3002"/>
        </w:tabs>
        <w:spacing w:after="240"/>
        <w:rPr>
          <w:i/>
          <w:lang w:val="sq-AL"/>
        </w:rPr>
        <w:sectPr w:rsidR="002A5526" w:rsidRPr="00574B2A" w:rsidSect="002A5526">
          <w:pgSz w:w="11907" w:h="16839" w:code="9"/>
          <w:pgMar w:top="1670" w:right="1440" w:bottom="1440" w:left="1166" w:header="720" w:footer="720" w:gutter="0"/>
          <w:cols w:space="720"/>
          <w:titlePg/>
          <w:docGrid w:linePitch="360"/>
        </w:sectPr>
      </w:pPr>
      <w:r w:rsidRPr="00574B2A">
        <w:rPr>
          <w:i/>
          <w:lang w:val="sq-AL"/>
        </w:rPr>
        <w:t>Ofrimi i një shërbimi të qëndrueshëm për emergjencat civile në çdo pjesë të territorit të Bashkisë Kukës përmes ngritjes së strukturës së vullnetarëve civilë si pjesë e rëndësishme e strukturave të mbrojtjes civile.</w:t>
      </w:r>
    </w:p>
    <w:tbl>
      <w:tblPr>
        <w:tblW w:w="14490" w:type="dxa"/>
        <w:tblInd w:w="-10" w:type="dxa"/>
        <w:shd w:val="clear" w:color="auto" w:fill="FFFFFF" w:themeFill="background1"/>
        <w:tblLook w:val="04A0" w:firstRow="1" w:lastRow="0" w:firstColumn="1" w:lastColumn="0" w:noHBand="0" w:noVBand="1"/>
      </w:tblPr>
      <w:tblGrid>
        <w:gridCol w:w="1062"/>
        <w:gridCol w:w="826"/>
        <w:gridCol w:w="1147"/>
        <w:gridCol w:w="2095"/>
        <w:gridCol w:w="990"/>
        <w:gridCol w:w="2610"/>
        <w:gridCol w:w="3870"/>
        <w:gridCol w:w="1890"/>
      </w:tblGrid>
      <w:tr w:rsidR="00C11DD8" w:rsidRPr="00574B2A" w:rsidTr="004400FC">
        <w:trPr>
          <w:trHeight w:val="195"/>
        </w:trPr>
        <w:tc>
          <w:tcPr>
            <w:tcW w:w="1062"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Politikat Vendore</w:t>
            </w:r>
          </w:p>
        </w:tc>
        <w:tc>
          <w:tcPr>
            <w:tcW w:w="826"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 xml:space="preserve">Programi </w:t>
            </w:r>
          </w:p>
        </w:tc>
        <w:tc>
          <w:tcPr>
            <w:tcW w:w="1147"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Funksionet</w:t>
            </w:r>
          </w:p>
        </w:tc>
        <w:tc>
          <w:tcPr>
            <w:tcW w:w="2095"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Objektivat Specifik</w:t>
            </w:r>
          </w:p>
        </w:tc>
        <w:tc>
          <w:tcPr>
            <w:tcW w:w="99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Treguesi</w:t>
            </w:r>
          </w:p>
        </w:tc>
        <w:tc>
          <w:tcPr>
            <w:tcW w:w="261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aktuale</w:t>
            </w:r>
          </w:p>
        </w:tc>
        <w:tc>
          <w:tcPr>
            <w:tcW w:w="3870"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Situata e synuar</w:t>
            </w:r>
          </w:p>
        </w:tc>
        <w:tc>
          <w:tcPr>
            <w:tcW w:w="1890" w:type="dxa"/>
            <w:vMerge w:val="restart"/>
            <w:tcBorders>
              <w:top w:val="single" w:sz="8" w:space="0" w:color="auto"/>
              <w:left w:val="single" w:sz="8" w:space="0" w:color="auto"/>
              <w:bottom w:val="single" w:sz="8" w:space="0" w:color="000000"/>
              <w:right w:val="single" w:sz="8" w:space="0" w:color="000000"/>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Aktivitete/Projekte</w:t>
            </w:r>
          </w:p>
        </w:tc>
      </w:tr>
      <w:tr w:rsidR="00C11DD8" w:rsidRPr="00574B2A" w:rsidTr="004400FC">
        <w:trPr>
          <w:trHeight w:val="195"/>
        </w:trPr>
        <w:tc>
          <w:tcPr>
            <w:tcW w:w="1062"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1147"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2095"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99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261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3870"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1890" w:type="dxa"/>
            <w:vMerge/>
            <w:tcBorders>
              <w:top w:val="single" w:sz="8" w:space="0" w:color="auto"/>
              <w:left w:val="single" w:sz="8" w:space="0" w:color="auto"/>
              <w:bottom w:val="single" w:sz="8" w:space="0" w:color="000000"/>
              <w:right w:val="single" w:sz="8" w:space="0" w:color="000000"/>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r>
      <w:tr w:rsidR="00C11DD8" w:rsidRPr="00574B2A" w:rsidTr="004400FC">
        <w:trPr>
          <w:trHeight w:val="2662"/>
        </w:trPr>
        <w:tc>
          <w:tcPr>
            <w:tcW w:w="1062" w:type="dxa"/>
            <w:vMerge w:val="restart"/>
            <w:tcBorders>
              <w:top w:val="single" w:sz="8" w:space="0" w:color="auto"/>
              <w:left w:val="single" w:sz="8" w:space="0" w:color="auto"/>
              <w:bottom w:val="single" w:sz="8" w:space="0" w:color="000000"/>
              <w:right w:val="nil"/>
            </w:tcBorders>
            <w:shd w:val="clear" w:color="auto" w:fill="FFFFFF" w:themeFill="background1"/>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Krijimi i një strukture menaxhuese cilësore,  duke krijuar mundësinë dhe lehtësinë për përthithjen e  burimeve njerëzore profesionale dhe në funksion të zbatimit të qëllimeve dhe objektivave të Bashkisë së Kukësit për ofrimin e shërbimeve ndaj qytetarëve</w:t>
            </w:r>
          </w:p>
        </w:tc>
        <w:tc>
          <w:tcPr>
            <w:tcW w:w="82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textDirection w:val="btLr"/>
            <w:vAlign w:val="center"/>
            <w:hideMark/>
          </w:tcPr>
          <w:p w:rsidR="00C11DD8" w:rsidRPr="00574B2A" w:rsidRDefault="00C11DD8" w:rsidP="00C11DD8">
            <w:pPr>
              <w:spacing w:after="0" w:line="240" w:lineRule="auto"/>
              <w:jc w:val="center"/>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 Emergjencat Civile dhe MNZH</w:t>
            </w:r>
          </w:p>
        </w:tc>
        <w:tc>
          <w:tcPr>
            <w:tcW w:w="1147" w:type="dxa"/>
            <w:tcBorders>
              <w:top w:val="single" w:sz="8" w:space="0" w:color="auto"/>
              <w:left w:val="single" w:sz="8" w:space="0" w:color="auto"/>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P9.F1 Garantimin e shërbimit të zjarrfikësve, në nivel vendor, dhe administrimin e strukturave përkatëse, sipas mënyrës së përcaktuar me ligj</w:t>
            </w:r>
          </w:p>
        </w:tc>
        <w:tc>
          <w:tcPr>
            <w:tcW w:w="2095" w:type="dxa"/>
            <w:tcBorders>
              <w:top w:val="single" w:sz="8" w:space="0" w:color="auto"/>
              <w:left w:val="nil"/>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P9.F1.O1 Krijimi i skemës funksionale të burimeve njerëzore dhe logjistike për menaxhimin mbrojtjes nga zjarri dhe shpëtimin si dhe plotësimi i kushteve të sigurisë për mbrojtjen kundër zjarrit për të gjithë objektet në pronësi të Bashkisë Kukës</w:t>
            </w:r>
          </w:p>
        </w:tc>
        <w:tc>
          <w:tcPr>
            <w:tcW w:w="990" w:type="dxa"/>
            <w:tcBorders>
              <w:top w:val="single" w:sz="8" w:space="0" w:color="auto"/>
              <w:left w:val="nil"/>
              <w:bottom w:val="single" w:sz="4" w:space="0" w:color="auto"/>
              <w:right w:val="single" w:sz="4" w:space="0" w:color="auto"/>
            </w:tcBorders>
            <w:shd w:val="clear" w:color="auto" w:fill="FFFFFF" w:themeFill="background1"/>
            <w:vAlign w:val="center"/>
            <w:hideMark/>
          </w:tcPr>
          <w:p w:rsidR="004400FC" w:rsidRPr="00574B2A" w:rsidRDefault="00C11DD8" w:rsidP="00C11DD8">
            <w:pPr>
              <w:spacing w:after="24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1. Skemë funksionale e hartuar</w:t>
            </w:r>
          </w:p>
          <w:p w:rsidR="004400FC" w:rsidRPr="00574B2A" w:rsidRDefault="00C11DD8" w:rsidP="00C11DD8">
            <w:pPr>
              <w:spacing w:after="24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br/>
              <w:t>2. Skema e lajmërimit e hartuar</w:t>
            </w:r>
          </w:p>
          <w:p w:rsidR="00C11DD8" w:rsidRPr="00574B2A" w:rsidRDefault="00C11DD8" w:rsidP="00C11DD8">
            <w:pPr>
              <w:spacing w:after="24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br/>
              <w:t>3. Staf i trajnuar</w:t>
            </w:r>
          </w:p>
        </w:tc>
        <w:tc>
          <w:tcPr>
            <w:tcW w:w="2610" w:type="dxa"/>
            <w:tcBorders>
              <w:top w:val="single" w:sz="8" w:space="0" w:color="auto"/>
              <w:left w:val="nil"/>
              <w:bottom w:val="single" w:sz="4" w:space="0" w:color="auto"/>
              <w:right w:val="single" w:sz="4"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Në Bashkinë Kukës, deri më sot, nuk ka ekzistuar një skemë funksionale e emergjencave civile për përballimin e situatave të mundshme të fatkeqësive natyrore që mund të godasin territorin e bashkisë; për këtë arsye është parë e nevojshme hartimi i një skeme funksionale të burimeve njerëzore dhe logjistikës së nevojshme për përballimin e situatave të fatkeqësive natyrore. </w:t>
            </w:r>
          </w:p>
        </w:tc>
        <w:tc>
          <w:tcPr>
            <w:tcW w:w="3870" w:type="dxa"/>
            <w:tcBorders>
              <w:top w:val="single" w:sz="8" w:space="0" w:color="auto"/>
              <w:left w:val="nil"/>
              <w:bottom w:val="single" w:sz="4" w:space="0" w:color="auto"/>
              <w:right w:val="single" w:sz="4"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 xml:space="preserve"> Të përmirësohet shërbimi i mbrojtjes kundër zjarrit dhe shpëtimit me qëllim rritjen e sigurisë së jetës dhe mbrojtjen e pronës së qytetarëve, bizneseve, aseteve  administrative, pasurive natyrore dhe ambienteve të ndryshme publike.</w:t>
            </w:r>
          </w:p>
        </w:tc>
        <w:tc>
          <w:tcPr>
            <w:tcW w:w="1890" w:type="dxa"/>
            <w:tcBorders>
              <w:top w:val="single" w:sz="8" w:space="0" w:color="auto"/>
              <w:left w:val="nil"/>
              <w:bottom w:val="single" w:sz="4" w:space="0" w:color="auto"/>
              <w:right w:val="single" w:sz="8"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P9.F1.O1.A1 Krijimi i skemës funksionale të burimeve njerëzore dhe logjistike në mbështetje të menaxhimit të shërbimit zjarrfikës</w:t>
            </w:r>
          </w:p>
        </w:tc>
      </w:tr>
      <w:tr w:rsidR="00C11DD8" w:rsidRPr="00574B2A" w:rsidTr="004400FC">
        <w:trPr>
          <w:trHeight w:val="20"/>
        </w:trPr>
        <w:tc>
          <w:tcPr>
            <w:tcW w:w="1062" w:type="dxa"/>
            <w:vMerge/>
            <w:tcBorders>
              <w:top w:val="single" w:sz="8" w:space="0" w:color="auto"/>
              <w:left w:val="single" w:sz="8" w:space="0" w:color="auto"/>
              <w:bottom w:val="single" w:sz="4" w:space="0" w:color="auto"/>
              <w:right w:val="nil"/>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826" w:type="dxa"/>
            <w:vMerge/>
            <w:tcBorders>
              <w:top w:val="single" w:sz="8" w:space="0" w:color="auto"/>
              <w:left w:val="single" w:sz="4" w:space="0" w:color="auto"/>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p>
        </w:tc>
        <w:tc>
          <w:tcPr>
            <w:tcW w:w="1147" w:type="dxa"/>
            <w:tcBorders>
              <w:top w:val="nil"/>
              <w:left w:val="single" w:sz="8" w:space="0" w:color="auto"/>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P9.F2 Shërbimi i Emergjencave Civile dhe administrimi i strukturave përkatëse, sipas mënyrës së përcaktuar me ligj</w:t>
            </w:r>
          </w:p>
        </w:tc>
        <w:tc>
          <w:tcPr>
            <w:tcW w:w="2095" w:type="dxa"/>
            <w:tcBorders>
              <w:top w:val="nil"/>
              <w:left w:val="nil"/>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P9.F2.O1 Ofrimi i një shërbimi të qëndrueshëm për emergjencat civile në çdo pjesë të territorit të Bashkisë Kukës përmes ngritjes së strukturës së vullnetarëve civilë si pjesë e rëndësishme e strukturave të mbrojtjes civile.</w:t>
            </w:r>
          </w:p>
        </w:tc>
        <w:tc>
          <w:tcPr>
            <w:tcW w:w="990" w:type="dxa"/>
            <w:tcBorders>
              <w:top w:val="nil"/>
              <w:left w:val="nil"/>
              <w:bottom w:val="single" w:sz="4" w:space="0" w:color="auto"/>
              <w:right w:val="single" w:sz="4" w:space="0" w:color="auto"/>
            </w:tcBorders>
            <w:shd w:val="clear" w:color="auto" w:fill="FFFFFF" w:themeFill="background1"/>
            <w:vAlign w:val="center"/>
            <w:hideMark/>
          </w:tcPr>
          <w:p w:rsidR="00C11DD8" w:rsidRPr="00574B2A" w:rsidRDefault="00C11DD8" w:rsidP="00C11DD8">
            <w:pPr>
              <w:spacing w:after="0" w:line="240" w:lineRule="auto"/>
              <w:rPr>
                <w:rFonts w:ascii="Calibri" w:eastAsia="Times New Roman" w:hAnsi="Calibri" w:cs="Times New Roman"/>
                <w:b/>
                <w:bCs/>
                <w:sz w:val="16"/>
                <w:szCs w:val="16"/>
                <w:lang w:val="sq-AL" w:eastAsia="sq-AL"/>
              </w:rPr>
            </w:pPr>
            <w:r w:rsidRPr="00574B2A">
              <w:rPr>
                <w:rFonts w:ascii="Calibri" w:eastAsia="Times New Roman" w:hAnsi="Calibri" w:cs="Times New Roman"/>
                <w:b/>
                <w:bCs/>
                <w:sz w:val="16"/>
                <w:szCs w:val="16"/>
                <w:lang w:val="sq-AL" w:eastAsia="sq-AL"/>
              </w:rPr>
              <w:t>1. Data bazë e ndërtuar</w:t>
            </w:r>
            <w:r w:rsidRPr="00574B2A">
              <w:rPr>
                <w:rFonts w:ascii="Calibri" w:eastAsia="Times New Roman" w:hAnsi="Calibri" w:cs="Times New Roman"/>
                <w:b/>
                <w:bCs/>
                <w:sz w:val="16"/>
                <w:szCs w:val="16"/>
                <w:lang w:val="sq-AL" w:eastAsia="sq-AL"/>
              </w:rPr>
              <w:br/>
              <w:t>2. Staf i trajnuar</w:t>
            </w:r>
          </w:p>
        </w:tc>
        <w:tc>
          <w:tcPr>
            <w:tcW w:w="2610" w:type="dxa"/>
            <w:tcBorders>
              <w:top w:val="nil"/>
              <w:left w:val="nil"/>
              <w:bottom w:val="single" w:sz="4" w:space="0" w:color="auto"/>
              <w:right w:val="single" w:sz="4"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Në Bashkinë Kukës  ka pësuar një seri ngjarjesh e fatkeqësish natyrore të cilat janë përballuar me angazhimin e shumë aktorëve lokalë dhe kombëtar; bazuar në VKM nr. 965 datë 02.12.2015 është ngritur Drejtoria PPECK.</w:t>
            </w:r>
          </w:p>
        </w:tc>
        <w:tc>
          <w:tcPr>
            <w:tcW w:w="3870" w:type="dxa"/>
            <w:tcBorders>
              <w:top w:val="nil"/>
              <w:left w:val="nil"/>
              <w:bottom w:val="single" w:sz="4" w:space="0" w:color="auto"/>
              <w:right w:val="single" w:sz="4" w:space="0" w:color="auto"/>
            </w:tcBorders>
            <w:shd w:val="clear" w:color="auto" w:fill="FFFFFF" w:themeFill="background1"/>
            <w:vAlign w:val="center"/>
            <w:hideMark/>
          </w:tcPr>
          <w:p w:rsidR="00C11DD8" w:rsidRPr="00574B2A" w:rsidRDefault="00C11DD8" w:rsidP="004400FC">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Ndër vite, zona të ndryshme të Bashkisë Kukës janë prekur nga rënia e borës në sasi të konsiderueshme, rrëshqitje trualli  dhe fatkeqësi të tjera  natyrore e veprimtaria njerëzore.</w:t>
            </w:r>
            <w:r w:rsidR="004400FC"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Bashkia ka parashikuar dhënien e shpërblimeve për familje të dëmtuara.</w:t>
            </w:r>
            <w:r w:rsidR="004400FC"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Përmes këtij aktiviteti bashkia synon ofrimin e një:</w:t>
            </w:r>
            <w:r w:rsidR="004400FC" w:rsidRPr="00574B2A">
              <w:rPr>
                <w:rFonts w:ascii="Calibri" w:eastAsia="Times New Roman" w:hAnsi="Calibri" w:cs="Times New Roman"/>
                <w:sz w:val="16"/>
                <w:szCs w:val="16"/>
                <w:lang w:val="sq-AL" w:eastAsia="sq-AL"/>
              </w:rPr>
              <w:t xml:space="preserve"> s</w:t>
            </w:r>
            <w:r w:rsidRPr="00574B2A">
              <w:rPr>
                <w:rFonts w:ascii="Calibri" w:eastAsia="Times New Roman" w:hAnsi="Calibri" w:cs="Times New Roman"/>
                <w:sz w:val="16"/>
                <w:szCs w:val="16"/>
                <w:lang w:val="sq-AL" w:eastAsia="sq-AL"/>
              </w:rPr>
              <w:t xml:space="preserve">hërbimi të qëndrueshëm për emergjencat civile në çdo pjesë të </w:t>
            </w:r>
            <w:r w:rsidR="004400FC" w:rsidRPr="00574B2A">
              <w:rPr>
                <w:rFonts w:ascii="Calibri" w:eastAsia="Times New Roman" w:hAnsi="Calibri" w:cs="Times New Roman"/>
                <w:sz w:val="16"/>
                <w:szCs w:val="16"/>
                <w:lang w:val="sq-AL" w:eastAsia="sq-AL"/>
              </w:rPr>
              <w:t xml:space="preserve">territorit të Bashkisë Kukës; </w:t>
            </w:r>
            <w:r w:rsidRPr="00574B2A">
              <w:rPr>
                <w:rFonts w:ascii="Calibri" w:eastAsia="Times New Roman" w:hAnsi="Calibri" w:cs="Times New Roman"/>
                <w:sz w:val="16"/>
                <w:szCs w:val="16"/>
                <w:lang w:val="sq-AL" w:eastAsia="sq-AL"/>
              </w:rPr>
              <w:t>ngritjen e strukturës së vullnetarëve civilë si pjesë e rëndësishme e strukturave të mbrojtjes civile;</w:t>
            </w:r>
            <w:r w:rsidR="004400FC" w:rsidRPr="00574B2A">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 xml:space="preserve">përmirësimi i sigurisë publike në të gjithë territorin e Bashkisë Kukës, duke siguruar informacion publik të vazhdueshëm për </w:t>
            </w:r>
            <w:r w:rsidR="004E0699" w:rsidRPr="00574B2A">
              <w:rPr>
                <w:rFonts w:ascii="Calibri" w:eastAsia="Times New Roman" w:hAnsi="Calibri" w:cs="Times New Roman"/>
                <w:sz w:val="16"/>
                <w:szCs w:val="16"/>
                <w:lang w:val="sq-AL" w:eastAsia="sq-AL"/>
              </w:rPr>
              <w:t>rreziqet</w:t>
            </w:r>
            <w:r w:rsidRPr="00574B2A">
              <w:rPr>
                <w:rFonts w:ascii="Calibri" w:eastAsia="Times New Roman" w:hAnsi="Calibri" w:cs="Times New Roman"/>
                <w:sz w:val="16"/>
                <w:szCs w:val="16"/>
                <w:lang w:val="sq-AL" w:eastAsia="sq-AL"/>
              </w:rPr>
              <w:t xml:space="preserve"> dhe aktivitetet e Bashkisë.</w:t>
            </w:r>
          </w:p>
        </w:tc>
        <w:tc>
          <w:tcPr>
            <w:tcW w:w="1890" w:type="dxa"/>
            <w:tcBorders>
              <w:top w:val="nil"/>
              <w:left w:val="nil"/>
              <w:bottom w:val="single" w:sz="4" w:space="0" w:color="auto"/>
              <w:right w:val="single" w:sz="8" w:space="0" w:color="auto"/>
            </w:tcBorders>
            <w:shd w:val="clear" w:color="auto" w:fill="FFFFFF" w:themeFill="background1"/>
            <w:vAlign w:val="center"/>
            <w:hideMark/>
          </w:tcPr>
          <w:p w:rsidR="00C11DD8" w:rsidRPr="00574B2A" w:rsidRDefault="00C11DD8" w:rsidP="00224A54">
            <w:pPr>
              <w:spacing w:after="0" w:line="240" w:lineRule="auto"/>
              <w:jc w:val="both"/>
              <w:rPr>
                <w:rFonts w:ascii="Calibri" w:eastAsia="Times New Roman" w:hAnsi="Calibri" w:cs="Times New Roman"/>
                <w:sz w:val="16"/>
                <w:szCs w:val="16"/>
                <w:lang w:val="sq-AL" w:eastAsia="sq-AL"/>
              </w:rPr>
            </w:pPr>
            <w:r w:rsidRPr="00574B2A">
              <w:rPr>
                <w:rFonts w:ascii="Calibri" w:eastAsia="Times New Roman" w:hAnsi="Calibri" w:cs="Times New Roman"/>
                <w:sz w:val="16"/>
                <w:szCs w:val="16"/>
                <w:lang w:val="sq-AL" w:eastAsia="sq-AL"/>
              </w:rPr>
              <w:t>P9.F2.O1.A1 Drejtoria</w:t>
            </w:r>
            <w:r w:rsidR="00224A54">
              <w:rPr>
                <w:rFonts w:ascii="Calibri" w:eastAsia="Times New Roman" w:hAnsi="Calibri" w:cs="Times New Roman"/>
                <w:sz w:val="16"/>
                <w:szCs w:val="16"/>
                <w:lang w:val="sq-AL" w:eastAsia="sq-AL"/>
              </w:rPr>
              <w:t xml:space="preserve"> e </w:t>
            </w:r>
            <w:r w:rsidRPr="00574B2A">
              <w:rPr>
                <w:rFonts w:ascii="Calibri" w:eastAsia="Times New Roman" w:hAnsi="Calibri" w:cs="Times New Roman"/>
                <w:sz w:val="16"/>
                <w:szCs w:val="16"/>
                <w:lang w:val="sq-AL" w:eastAsia="sq-AL"/>
              </w:rPr>
              <w:t xml:space="preserve"> Planifikimit</w:t>
            </w:r>
            <w:r w:rsidR="00224A54">
              <w:rPr>
                <w:rFonts w:ascii="Calibri" w:eastAsia="Times New Roman" w:hAnsi="Calibri" w:cs="Times New Roman"/>
                <w:sz w:val="16"/>
                <w:szCs w:val="16"/>
                <w:lang w:val="sq-AL" w:eastAsia="sq-AL"/>
              </w:rPr>
              <w:t xml:space="preserve">, </w:t>
            </w:r>
            <w:r w:rsidRPr="00574B2A">
              <w:rPr>
                <w:rFonts w:ascii="Calibri" w:eastAsia="Times New Roman" w:hAnsi="Calibri" w:cs="Times New Roman"/>
                <w:sz w:val="16"/>
                <w:szCs w:val="16"/>
                <w:lang w:val="sq-AL" w:eastAsia="sq-AL"/>
              </w:rPr>
              <w:t>Përballimit Emergjencave Civile dhe Krizave</w:t>
            </w:r>
            <w:r w:rsidR="00224A54">
              <w:rPr>
                <w:rFonts w:ascii="Calibri" w:eastAsia="Times New Roman" w:hAnsi="Calibri" w:cs="Times New Roman"/>
                <w:sz w:val="16"/>
                <w:szCs w:val="16"/>
                <w:lang w:val="sq-AL" w:eastAsia="sq-AL"/>
              </w:rPr>
              <w:t>.</w:t>
            </w:r>
          </w:p>
        </w:tc>
      </w:tr>
    </w:tbl>
    <w:p w:rsidR="009209B7" w:rsidRPr="00574B2A" w:rsidRDefault="009209B7" w:rsidP="009209B7">
      <w:pPr>
        <w:pStyle w:val="Caption"/>
        <w:spacing w:before="120"/>
        <w:rPr>
          <w:b w:val="0"/>
          <w:i/>
          <w:noProof w:val="0"/>
          <w:color w:val="auto"/>
          <w:sz w:val="16"/>
          <w:szCs w:val="24"/>
          <w:lang w:val="sq-AL"/>
        </w:rPr>
      </w:pPr>
      <w:bookmarkStart w:id="197" w:name="_Toc485654514"/>
      <w:r w:rsidRPr="00574B2A">
        <w:rPr>
          <w:b w:val="0"/>
          <w:i/>
          <w:noProof w:val="0"/>
          <w:color w:val="auto"/>
          <w:sz w:val="16"/>
          <w:szCs w:val="24"/>
          <w:lang w:val="sq-AL"/>
        </w:rPr>
        <w:t xml:space="preserve">Tabela </w:t>
      </w:r>
      <w:r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Pr="00574B2A">
        <w:rPr>
          <w:b w:val="0"/>
          <w:i/>
          <w:noProof w:val="0"/>
          <w:color w:val="auto"/>
          <w:sz w:val="16"/>
          <w:szCs w:val="24"/>
          <w:lang w:val="sq-AL"/>
        </w:rPr>
        <w:fldChar w:fldCharType="separate"/>
      </w:r>
      <w:r w:rsidR="00000792">
        <w:rPr>
          <w:b w:val="0"/>
          <w:i/>
          <w:color w:val="auto"/>
          <w:sz w:val="16"/>
          <w:szCs w:val="24"/>
          <w:lang w:val="sq-AL"/>
        </w:rPr>
        <w:t>36</w:t>
      </w:r>
      <w:r w:rsidRPr="00574B2A">
        <w:rPr>
          <w:b w:val="0"/>
          <w:i/>
          <w:noProof w:val="0"/>
          <w:color w:val="auto"/>
          <w:sz w:val="16"/>
          <w:szCs w:val="24"/>
          <w:lang w:val="sq-AL"/>
        </w:rPr>
        <w:fldChar w:fldCharType="end"/>
      </w:r>
      <w:r w:rsidRPr="00574B2A">
        <w:rPr>
          <w:b w:val="0"/>
          <w:i/>
          <w:noProof w:val="0"/>
          <w:color w:val="auto"/>
          <w:sz w:val="16"/>
          <w:szCs w:val="24"/>
          <w:lang w:val="sq-AL"/>
        </w:rPr>
        <w:t xml:space="preserve">: Projektet e Programit të </w:t>
      </w:r>
      <w:r w:rsidR="00C11DD8" w:rsidRPr="00574B2A">
        <w:rPr>
          <w:b w:val="0"/>
          <w:i/>
          <w:noProof w:val="0"/>
          <w:color w:val="auto"/>
          <w:sz w:val="16"/>
          <w:szCs w:val="24"/>
          <w:lang w:val="sq-AL"/>
        </w:rPr>
        <w:t xml:space="preserve">MNZ-së dhe Emergjencave Civile </w:t>
      </w:r>
      <w:r w:rsidRPr="00574B2A">
        <w:rPr>
          <w:b w:val="0"/>
          <w:i/>
          <w:noProof w:val="0"/>
          <w:color w:val="auto"/>
          <w:sz w:val="16"/>
          <w:szCs w:val="24"/>
          <w:lang w:val="sq-AL"/>
        </w:rPr>
        <w:t>për 2018-2020</w:t>
      </w:r>
      <w:bookmarkEnd w:id="197"/>
    </w:p>
    <w:p w:rsidR="009209B7" w:rsidRPr="00574B2A" w:rsidRDefault="009209B7" w:rsidP="009209B7">
      <w:pPr>
        <w:jc w:val="both"/>
        <w:rPr>
          <w:rFonts w:ascii="Times New Roman" w:hAnsi="Times New Roman"/>
          <w:b/>
          <w:sz w:val="24"/>
          <w:szCs w:val="24"/>
          <w:lang w:val="sq-AL"/>
        </w:rPr>
        <w:sectPr w:rsidR="009209B7" w:rsidRPr="00574B2A" w:rsidSect="00C11DD8">
          <w:pgSz w:w="16839" w:h="11907" w:orient="landscape" w:code="9"/>
          <w:pgMar w:top="1170" w:right="1670" w:bottom="1440" w:left="1440" w:header="720" w:footer="720" w:gutter="0"/>
          <w:cols w:space="720"/>
          <w:titlePg/>
          <w:docGrid w:linePitch="360"/>
        </w:sectPr>
      </w:pPr>
    </w:p>
    <w:p w:rsidR="009209B7" w:rsidRPr="00574B2A" w:rsidRDefault="009209B7" w:rsidP="009209B7">
      <w:pPr>
        <w:jc w:val="both"/>
        <w:rPr>
          <w:rFonts w:ascii="Times New Roman" w:hAnsi="Times New Roman"/>
          <w:sz w:val="24"/>
          <w:szCs w:val="24"/>
          <w:lang w:val="sq-AL"/>
        </w:rPr>
      </w:pPr>
      <w:r w:rsidRPr="00574B2A">
        <w:rPr>
          <w:rFonts w:ascii="Times New Roman" w:hAnsi="Times New Roman"/>
          <w:b/>
          <w:sz w:val="24"/>
          <w:szCs w:val="24"/>
          <w:lang w:val="sq-AL"/>
        </w:rPr>
        <w:t xml:space="preserve">Buxhetimi i Programit të </w:t>
      </w:r>
      <w:r w:rsidR="00B36E0B" w:rsidRPr="00574B2A">
        <w:rPr>
          <w:rFonts w:ascii="Times New Roman" w:hAnsi="Times New Roman"/>
          <w:b/>
          <w:sz w:val="24"/>
          <w:szCs w:val="24"/>
          <w:lang w:val="sq-AL"/>
        </w:rPr>
        <w:t>MNZ-së dhe Emergjencave Civile</w:t>
      </w:r>
    </w:p>
    <w:p w:rsidR="009209B7" w:rsidRPr="00574B2A" w:rsidRDefault="009209B7" w:rsidP="00546197">
      <w:pPr>
        <w:spacing w:after="6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Shpenzimet sipas zërave,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r programin e </w:t>
      </w:r>
      <w:r w:rsidR="00B36E0B" w:rsidRPr="00574B2A">
        <w:rPr>
          <w:rFonts w:ascii="Times New Roman" w:eastAsia="Times New Roman" w:hAnsi="Times New Roman"/>
          <w:sz w:val="24"/>
          <w:szCs w:val="24"/>
          <w:lang w:val="sq-AL"/>
        </w:rPr>
        <w:t xml:space="preserve">MNZ-së dhe Emergjencave Civile </w:t>
      </w:r>
      <w:r w:rsidRPr="00574B2A">
        <w:rPr>
          <w:rFonts w:ascii="Times New Roman" w:eastAsia="Times New Roman" w:hAnsi="Times New Roman"/>
          <w:sz w:val="24"/>
          <w:szCs w:val="24"/>
          <w:lang w:val="sq-AL"/>
        </w:rPr>
        <w:t>paraqiten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tabel</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n e mëposhtme:</w:t>
      </w:r>
    </w:p>
    <w:tbl>
      <w:tblPr>
        <w:tblW w:w="9487" w:type="dxa"/>
        <w:tblInd w:w="-10" w:type="dxa"/>
        <w:tblLook w:val="04A0" w:firstRow="1" w:lastRow="0" w:firstColumn="1" w:lastColumn="0" w:noHBand="0" w:noVBand="1"/>
      </w:tblPr>
      <w:tblGrid>
        <w:gridCol w:w="1828"/>
        <w:gridCol w:w="1717"/>
        <w:gridCol w:w="2052"/>
        <w:gridCol w:w="1945"/>
        <w:gridCol w:w="1945"/>
      </w:tblGrid>
      <w:tr w:rsidR="009209B7" w:rsidRPr="00574B2A" w:rsidTr="00720874">
        <w:trPr>
          <w:trHeight w:val="390"/>
        </w:trPr>
        <w:tc>
          <w:tcPr>
            <w:tcW w:w="1828" w:type="dxa"/>
            <w:tcBorders>
              <w:top w:val="single" w:sz="8" w:space="0" w:color="auto"/>
              <w:left w:val="single" w:sz="8" w:space="0" w:color="auto"/>
              <w:bottom w:val="nil"/>
              <w:right w:val="single" w:sz="8" w:space="0" w:color="auto"/>
            </w:tcBorders>
            <w:shd w:val="clear" w:color="auto" w:fill="0070C0"/>
            <w:noWrap/>
            <w:vAlign w:val="center"/>
            <w:hideMark/>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Viti</w:t>
            </w:r>
          </w:p>
        </w:tc>
        <w:tc>
          <w:tcPr>
            <w:tcW w:w="1717" w:type="dxa"/>
            <w:tcBorders>
              <w:top w:val="single" w:sz="8" w:space="0" w:color="auto"/>
              <w:left w:val="nil"/>
              <w:bottom w:val="nil"/>
              <w:right w:val="nil"/>
            </w:tcBorders>
            <w:shd w:val="clear" w:color="auto" w:fill="0070C0"/>
            <w:vAlign w:val="center"/>
            <w:hideMark/>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Paga dhe sigurime</w:t>
            </w:r>
          </w:p>
        </w:tc>
        <w:tc>
          <w:tcPr>
            <w:tcW w:w="2052" w:type="dxa"/>
            <w:tcBorders>
              <w:top w:val="single" w:sz="8" w:space="0" w:color="auto"/>
              <w:left w:val="single" w:sz="8" w:space="0" w:color="auto"/>
              <w:bottom w:val="nil"/>
              <w:right w:val="nil"/>
            </w:tcBorders>
            <w:shd w:val="clear" w:color="auto" w:fill="0070C0"/>
            <w:vAlign w:val="center"/>
            <w:hideMark/>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Shpenzime Operative</w:t>
            </w:r>
          </w:p>
        </w:tc>
        <w:tc>
          <w:tcPr>
            <w:tcW w:w="1945" w:type="dxa"/>
            <w:tcBorders>
              <w:top w:val="single" w:sz="8" w:space="0" w:color="auto"/>
              <w:left w:val="single" w:sz="8" w:space="0" w:color="auto"/>
              <w:bottom w:val="nil"/>
              <w:right w:val="single" w:sz="8" w:space="0" w:color="auto"/>
            </w:tcBorders>
            <w:shd w:val="clear" w:color="auto" w:fill="0070C0"/>
            <w:vAlign w:val="center"/>
            <w:hideMark/>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Investime</w:t>
            </w:r>
          </w:p>
        </w:tc>
        <w:tc>
          <w:tcPr>
            <w:tcW w:w="1945" w:type="dxa"/>
            <w:tcBorders>
              <w:top w:val="single" w:sz="4" w:space="0" w:color="auto"/>
              <w:left w:val="single" w:sz="8" w:space="0" w:color="auto"/>
              <w:bottom w:val="nil"/>
              <w:right w:val="single" w:sz="8" w:space="0" w:color="auto"/>
            </w:tcBorders>
            <w:shd w:val="clear" w:color="auto" w:fill="0070C0"/>
            <w:vAlign w:val="center"/>
          </w:tcPr>
          <w:p w:rsidR="009209B7" w:rsidRPr="00574B2A" w:rsidRDefault="009209B7" w:rsidP="00546197">
            <w:pPr>
              <w:spacing w:after="0" w:line="276" w:lineRule="auto"/>
              <w:jc w:val="center"/>
              <w:rPr>
                <w:rFonts w:eastAsia="Times New Roman" w:cs="Arial"/>
                <w:b/>
                <w:bCs/>
                <w:color w:val="FFFFFF" w:themeColor="background1"/>
                <w:sz w:val="16"/>
                <w:szCs w:val="16"/>
                <w:lang w:val="sq-AL"/>
              </w:rPr>
            </w:pPr>
            <w:r w:rsidRPr="00574B2A">
              <w:rPr>
                <w:rFonts w:eastAsia="Times New Roman" w:cs="Arial"/>
                <w:b/>
                <w:bCs/>
                <w:color w:val="FFFFFF" w:themeColor="background1"/>
                <w:sz w:val="16"/>
                <w:szCs w:val="16"/>
                <w:lang w:val="sq-AL"/>
              </w:rPr>
              <w:t>Totali</w:t>
            </w:r>
          </w:p>
        </w:tc>
      </w:tr>
      <w:tr w:rsidR="00B36E0B" w:rsidRPr="00574B2A" w:rsidTr="00B36E0B">
        <w:trPr>
          <w:trHeight w:val="267"/>
        </w:trPr>
        <w:tc>
          <w:tcPr>
            <w:tcW w:w="1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B36E0B" w:rsidRPr="00574B2A" w:rsidRDefault="00B36E0B" w:rsidP="0054619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2018</w:t>
            </w:r>
          </w:p>
        </w:tc>
        <w:tc>
          <w:tcPr>
            <w:tcW w:w="1717" w:type="dxa"/>
            <w:tcBorders>
              <w:top w:val="single" w:sz="8" w:space="0" w:color="auto"/>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40,169</w:t>
            </w:r>
          </w:p>
        </w:tc>
        <w:tc>
          <w:tcPr>
            <w:tcW w:w="2052" w:type="dxa"/>
            <w:tcBorders>
              <w:top w:val="single" w:sz="8" w:space="0" w:color="auto"/>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5,751</w:t>
            </w:r>
          </w:p>
        </w:tc>
        <w:tc>
          <w:tcPr>
            <w:tcW w:w="1945" w:type="dxa"/>
            <w:tcBorders>
              <w:top w:val="single" w:sz="8" w:space="0" w:color="auto"/>
              <w:left w:val="nil"/>
              <w:bottom w:val="single" w:sz="4" w:space="0" w:color="auto"/>
              <w:right w:val="single" w:sz="8"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w:t>
            </w:r>
          </w:p>
        </w:tc>
        <w:tc>
          <w:tcPr>
            <w:tcW w:w="1945" w:type="dxa"/>
            <w:tcBorders>
              <w:top w:val="single" w:sz="8" w:space="0" w:color="auto"/>
              <w:left w:val="nil"/>
              <w:bottom w:val="single" w:sz="4" w:space="0" w:color="auto"/>
              <w:right w:val="single" w:sz="8" w:space="0" w:color="auto"/>
            </w:tcBorders>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45,920</w:t>
            </w:r>
          </w:p>
        </w:tc>
      </w:tr>
      <w:tr w:rsidR="00B36E0B" w:rsidRPr="00574B2A" w:rsidTr="00B36E0B">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B36E0B" w:rsidRPr="00574B2A" w:rsidRDefault="00B36E0B" w:rsidP="0054619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2019</w:t>
            </w:r>
          </w:p>
        </w:tc>
        <w:tc>
          <w:tcPr>
            <w:tcW w:w="1717" w:type="dxa"/>
            <w:tcBorders>
              <w:top w:val="nil"/>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40,169</w:t>
            </w:r>
          </w:p>
        </w:tc>
        <w:tc>
          <w:tcPr>
            <w:tcW w:w="2052" w:type="dxa"/>
            <w:tcBorders>
              <w:top w:val="nil"/>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5,751</w:t>
            </w:r>
          </w:p>
        </w:tc>
        <w:tc>
          <w:tcPr>
            <w:tcW w:w="1945" w:type="dxa"/>
            <w:tcBorders>
              <w:top w:val="nil"/>
              <w:left w:val="nil"/>
              <w:bottom w:val="single" w:sz="4" w:space="0" w:color="auto"/>
              <w:right w:val="single" w:sz="8"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w:t>
            </w:r>
          </w:p>
        </w:tc>
        <w:tc>
          <w:tcPr>
            <w:tcW w:w="1945" w:type="dxa"/>
            <w:tcBorders>
              <w:top w:val="nil"/>
              <w:left w:val="nil"/>
              <w:bottom w:val="single" w:sz="4" w:space="0" w:color="auto"/>
              <w:right w:val="single" w:sz="8" w:space="0" w:color="auto"/>
            </w:tcBorders>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45,920</w:t>
            </w:r>
          </w:p>
        </w:tc>
      </w:tr>
      <w:tr w:rsidR="00B36E0B" w:rsidRPr="00574B2A" w:rsidTr="00B36E0B">
        <w:trPr>
          <w:trHeight w:val="267"/>
        </w:trPr>
        <w:tc>
          <w:tcPr>
            <w:tcW w:w="1828" w:type="dxa"/>
            <w:tcBorders>
              <w:top w:val="nil"/>
              <w:left w:val="single" w:sz="8" w:space="0" w:color="auto"/>
              <w:bottom w:val="single" w:sz="4" w:space="0" w:color="auto"/>
              <w:right w:val="single" w:sz="4" w:space="0" w:color="auto"/>
            </w:tcBorders>
            <w:shd w:val="clear" w:color="auto" w:fill="auto"/>
            <w:noWrap/>
            <w:vAlign w:val="center"/>
            <w:hideMark/>
          </w:tcPr>
          <w:p w:rsidR="00B36E0B" w:rsidRPr="00574B2A" w:rsidRDefault="00B36E0B" w:rsidP="00546197">
            <w:pPr>
              <w:spacing w:before="20" w:after="2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2020</w:t>
            </w:r>
          </w:p>
        </w:tc>
        <w:tc>
          <w:tcPr>
            <w:tcW w:w="1717" w:type="dxa"/>
            <w:tcBorders>
              <w:top w:val="nil"/>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43,021</w:t>
            </w:r>
          </w:p>
        </w:tc>
        <w:tc>
          <w:tcPr>
            <w:tcW w:w="2052" w:type="dxa"/>
            <w:tcBorders>
              <w:top w:val="nil"/>
              <w:left w:val="nil"/>
              <w:bottom w:val="single" w:sz="4" w:space="0" w:color="auto"/>
              <w:right w:val="single" w:sz="4"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6,503</w:t>
            </w:r>
          </w:p>
        </w:tc>
        <w:tc>
          <w:tcPr>
            <w:tcW w:w="1945" w:type="dxa"/>
            <w:tcBorders>
              <w:top w:val="nil"/>
              <w:left w:val="nil"/>
              <w:bottom w:val="single" w:sz="4" w:space="0" w:color="auto"/>
              <w:right w:val="single" w:sz="8" w:space="0" w:color="auto"/>
            </w:tcBorders>
            <w:shd w:val="clear" w:color="auto" w:fill="auto"/>
            <w:noWrap/>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w:t>
            </w:r>
          </w:p>
        </w:tc>
        <w:tc>
          <w:tcPr>
            <w:tcW w:w="1945" w:type="dxa"/>
            <w:tcBorders>
              <w:top w:val="nil"/>
              <w:left w:val="nil"/>
              <w:bottom w:val="single" w:sz="4" w:space="0" w:color="auto"/>
              <w:right w:val="single" w:sz="8" w:space="0" w:color="auto"/>
            </w:tcBorders>
            <w:vAlign w:val="center"/>
          </w:tcPr>
          <w:p w:rsidR="00B36E0B" w:rsidRPr="00574B2A" w:rsidRDefault="00B36E0B" w:rsidP="00546197">
            <w:pPr>
              <w:spacing w:after="0" w:line="276" w:lineRule="auto"/>
              <w:jc w:val="center"/>
              <w:rPr>
                <w:rFonts w:eastAsia="Times New Roman" w:cs="Arial"/>
                <w:color w:val="000000"/>
                <w:sz w:val="16"/>
                <w:szCs w:val="16"/>
                <w:lang w:val="sq-AL"/>
              </w:rPr>
            </w:pPr>
            <w:r w:rsidRPr="00574B2A">
              <w:rPr>
                <w:rFonts w:eastAsia="Times New Roman" w:cs="Arial"/>
                <w:color w:val="000000"/>
                <w:sz w:val="16"/>
                <w:szCs w:val="16"/>
                <w:lang w:val="sq-AL"/>
              </w:rPr>
              <w:t>49,524</w:t>
            </w:r>
          </w:p>
        </w:tc>
      </w:tr>
    </w:tbl>
    <w:p w:rsidR="009209B7" w:rsidRPr="00546197" w:rsidRDefault="009209B7" w:rsidP="00546197">
      <w:pPr>
        <w:pStyle w:val="Caption"/>
        <w:spacing w:before="120" w:after="120" w:line="276" w:lineRule="auto"/>
        <w:rPr>
          <w:i/>
          <w:noProof w:val="0"/>
          <w:color w:val="auto"/>
          <w:sz w:val="24"/>
          <w:szCs w:val="24"/>
          <w:lang w:val="sq-AL"/>
        </w:rPr>
      </w:pPr>
      <w:bookmarkStart w:id="198" w:name="_Toc485654515"/>
      <w:r w:rsidRPr="00546197">
        <w:rPr>
          <w:b w:val="0"/>
          <w:i/>
          <w:noProof w:val="0"/>
          <w:color w:val="auto"/>
          <w:sz w:val="16"/>
          <w:lang w:val="sq-AL"/>
        </w:rPr>
        <w:t xml:space="preserve">Tabela </w:t>
      </w:r>
      <w:r w:rsidRPr="00546197">
        <w:rPr>
          <w:b w:val="0"/>
          <w:i/>
          <w:noProof w:val="0"/>
          <w:color w:val="auto"/>
          <w:sz w:val="16"/>
          <w:lang w:val="sq-AL"/>
        </w:rPr>
        <w:fldChar w:fldCharType="begin"/>
      </w:r>
      <w:r w:rsidRPr="00546197">
        <w:rPr>
          <w:b w:val="0"/>
          <w:i/>
          <w:noProof w:val="0"/>
          <w:color w:val="auto"/>
          <w:sz w:val="16"/>
          <w:lang w:val="sq-AL"/>
        </w:rPr>
        <w:instrText xml:space="preserve"> SEQ Tabela \* ARABIC </w:instrText>
      </w:r>
      <w:r w:rsidRPr="00546197">
        <w:rPr>
          <w:b w:val="0"/>
          <w:i/>
          <w:noProof w:val="0"/>
          <w:color w:val="auto"/>
          <w:sz w:val="16"/>
          <w:lang w:val="sq-AL"/>
        </w:rPr>
        <w:fldChar w:fldCharType="separate"/>
      </w:r>
      <w:r w:rsidR="00000792">
        <w:rPr>
          <w:b w:val="0"/>
          <w:i/>
          <w:color w:val="auto"/>
          <w:sz w:val="16"/>
          <w:lang w:val="sq-AL"/>
        </w:rPr>
        <w:t>37</w:t>
      </w:r>
      <w:r w:rsidRPr="00546197">
        <w:rPr>
          <w:b w:val="0"/>
          <w:i/>
          <w:noProof w:val="0"/>
          <w:color w:val="auto"/>
          <w:sz w:val="16"/>
          <w:lang w:val="sq-AL"/>
        </w:rPr>
        <w:fldChar w:fldCharType="end"/>
      </w:r>
      <w:r w:rsidRPr="00546197">
        <w:rPr>
          <w:b w:val="0"/>
          <w:i/>
          <w:noProof w:val="0"/>
          <w:color w:val="auto"/>
          <w:sz w:val="16"/>
          <w:lang w:val="sq-AL"/>
        </w:rPr>
        <w:t xml:space="preserve">: Buxhetimi i </w:t>
      </w:r>
      <w:r w:rsidR="00B36E0B" w:rsidRPr="00546197">
        <w:rPr>
          <w:b w:val="0"/>
          <w:i/>
          <w:noProof w:val="0"/>
          <w:color w:val="auto"/>
          <w:sz w:val="16"/>
          <w:lang w:val="sq-AL"/>
        </w:rPr>
        <w:t>MNZ-së dhe Emergjencave Civile</w:t>
      </w:r>
      <w:r w:rsidRPr="00546197">
        <w:rPr>
          <w:b w:val="0"/>
          <w:i/>
          <w:noProof w:val="0"/>
          <w:color w:val="auto"/>
          <w:sz w:val="16"/>
          <w:lang w:val="sq-AL"/>
        </w:rPr>
        <w:t xml:space="preserve">, </w:t>
      </w:r>
      <w:r w:rsidR="00546197">
        <w:rPr>
          <w:b w:val="0"/>
          <w:i/>
          <w:noProof w:val="0"/>
          <w:color w:val="auto"/>
          <w:sz w:val="16"/>
          <w:lang w:val="sq-AL"/>
        </w:rPr>
        <w:t xml:space="preserve">sipas zërave për </w:t>
      </w:r>
      <w:r w:rsidRPr="00546197">
        <w:rPr>
          <w:b w:val="0"/>
          <w:i/>
          <w:noProof w:val="0"/>
          <w:color w:val="auto"/>
          <w:sz w:val="16"/>
          <w:lang w:val="sq-AL"/>
        </w:rPr>
        <w:t>2018-2020 (000 lekë)</w:t>
      </w:r>
      <w:bookmarkEnd w:id="198"/>
    </w:p>
    <w:p w:rsidR="009209B7" w:rsidRPr="00574B2A" w:rsidRDefault="009209B7" w:rsidP="00546197">
      <w:pPr>
        <w:spacing w:before="240" w:after="0" w:line="276" w:lineRule="auto"/>
        <w:jc w:val="both"/>
        <w:rPr>
          <w:b/>
          <w:i/>
          <w:sz w:val="14"/>
          <w:lang w:val="sq-AL"/>
        </w:rPr>
      </w:pPr>
      <w:r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rputhje me udh</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zimet e Ministris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s</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Financave, parashikimi i shpenzimeve edhe p</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r k</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program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realizuar me </w:t>
      </w:r>
      <w:r w:rsidRPr="00574B2A">
        <w:rPr>
          <w:rFonts w:ascii="Times New Roman" w:hAnsi="Times New Roman"/>
          <w:sz w:val="24"/>
          <w:szCs w:val="24"/>
          <w:lang w:val="sq-AL"/>
        </w:rPr>
        <w:t>2% rritje në çdo vit. Pjes</w:t>
      </w:r>
      <w:r w:rsidR="00B46278" w:rsidRPr="00574B2A">
        <w:rPr>
          <w:rFonts w:ascii="Times New Roman" w:hAnsi="Times New Roman"/>
          <w:sz w:val="24"/>
          <w:szCs w:val="24"/>
          <w:lang w:val="sq-AL"/>
        </w:rPr>
        <w:t>ë</w:t>
      </w:r>
      <w:r w:rsidRPr="00574B2A">
        <w:rPr>
          <w:rFonts w:ascii="Times New Roman" w:hAnsi="Times New Roman"/>
          <w:sz w:val="24"/>
          <w:szCs w:val="24"/>
          <w:lang w:val="sq-AL"/>
        </w:rPr>
        <w:t>n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madhe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buxhetit 3 vjeçar e z</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viti 2019, duke qen</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se bashkia ka parashikuar 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zbatoj</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m</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tep</w:t>
      </w:r>
      <w:r w:rsidR="00B46278" w:rsidRPr="00574B2A">
        <w:rPr>
          <w:rFonts w:ascii="Times New Roman" w:hAnsi="Times New Roman"/>
          <w:sz w:val="24"/>
          <w:szCs w:val="24"/>
          <w:lang w:val="sq-AL"/>
        </w:rPr>
        <w:t>ë</w:t>
      </w:r>
      <w:r w:rsidRPr="00574B2A">
        <w:rPr>
          <w:rFonts w:ascii="Times New Roman" w:hAnsi="Times New Roman"/>
          <w:sz w:val="24"/>
          <w:szCs w:val="24"/>
          <w:lang w:val="sq-AL"/>
        </w:rPr>
        <w:t>r projekte gjat</w:t>
      </w:r>
      <w:r w:rsidR="00B46278" w:rsidRPr="00574B2A">
        <w:rPr>
          <w:rFonts w:ascii="Times New Roman" w:hAnsi="Times New Roman"/>
          <w:sz w:val="24"/>
          <w:szCs w:val="24"/>
          <w:lang w:val="sq-AL"/>
        </w:rPr>
        <w:t>ë</w:t>
      </w:r>
      <w:r w:rsidRPr="00574B2A">
        <w:rPr>
          <w:rFonts w:ascii="Times New Roman" w:hAnsi="Times New Roman"/>
          <w:sz w:val="24"/>
          <w:szCs w:val="24"/>
          <w:lang w:val="sq-AL"/>
        </w:rPr>
        <w:t xml:space="preserve"> k</w:t>
      </w:r>
      <w:r w:rsidR="00B46278" w:rsidRPr="00574B2A">
        <w:rPr>
          <w:rFonts w:ascii="Times New Roman" w:hAnsi="Times New Roman"/>
          <w:sz w:val="24"/>
          <w:szCs w:val="24"/>
          <w:lang w:val="sq-AL"/>
        </w:rPr>
        <w:t>ë</w:t>
      </w:r>
      <w:r w:rsidRPr="00574B2A">
        <w:rPr>
          <w:rFonts w:ascii="Times New Roman" w:hAnsi="Times New Roman"/>
          <w:sz w:val="24"/>
          <w:szCs w:val="24"/>
          <w:lang w:val="sq-AL"/>
        </w:rPr>
        <w:t>tij viti.</w:t>
      </w:r>
    </w:p>
    <w:p w:rsidR="00546197" w:rsidRDefault="009209B7" w:rsidP="009209B7">
      <w:pPr>
        <w:shd w:val="clear" w:color="auto" w:fill="FFFFFF" w:themeFill="background1"/>
        <w:spacing w:before="240" w:after="120"/>
        <w:jc w:val="both"/>
        <w:rPr>
          <w:b/>
          <w:i/>
          <w:sz w:val="14"/>
          <w:lang w:val="sq-AL"/>
        </w:rPr>
      </w:pPr>
      <w:r w:rsidRPr="00574B2A">
        <w:rPr>
          <w:b/>
          <w:i/>
          <w:sz w:val="14"/>
          <w:lang w:val="sq-AL"/>
        </w:rPr>
        <w:t xml:space="preserve">  </w:t>
      </w:r>
      <w:r w:rsidR="0053739B" w:rsidRPr="00574B2A">
        <w:rPr>
          <w:noProof/>
          <w:lang w:val="sq-AL" w:eastAsia="sq-AL"/>
        </w:rPr>
        <w:drawing>
          <wp:inline distT="0" distB="0" distL="0" distR="0" wp14:anchorId="35D76153" wp14:editId="22BD8A11">
            <wp:extent cx="5934456" cy="2286000"/>
            <wp:effectExtent l="0" t="0" r="9525" b="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Pr="00574B2A">
        <w:rPr>
          <w:b/>
          <w:i/>
          <w:sz w:val="14"/>
          <w:lang w:val="sq-AL"/>
        </w:rPr>
        <w:t xml:space="preserve"> </w:t>
      </w:r>
    </w:p>
    <w:p w:rsidR="009209B7" w:rsidRPr="00546197" w:rsidRDefault="00546197" w:rsidP="00546197">
      <w:pPr>
        <w:pStyle w:val="Caption"/>
        <w:rPr>
          <w:b w:val="0"/>
          <w:i/>
          <w:noProof w:val="0"/>
          <w:color w:val="auto"/>
          <w:sz w:val="16"/>
          <w:lang w:val="sq-AL"/>
        </w:rPr>
      </w:pPr>
      <w:bookmarkStart w:id="199" w:name="_Toc485654581"/>
      <w:r w:rsidRPr="00546197">
        <w:rPr>
          <w:b w:val="0"/>
          <w:i/>
          <w:noProof w:val="0"/>
          <w:color w:val="auto"/>
          <w:sz w:val="16"/>
          <w:lang w:val="sq-AL"/>
        </w:rPr>
        <w:t xml:space="preserve">Grafiku </w:t>
      </w:r>
      <w:r w:rsidRPr="00546197">
        <w:rPr>
          <w:b w:val="0"/>
          <w:i/>
          <w:noProof w:val="0"/>
          <w:color w:val="auto"/>
          <w:sz w:val="16"/>
          <w:lang w:val="sq-AL"/>
        </w:rPr>
        <w:fldChar w:fldCharType="begin"/>
      </w:r>
      <w:r w:rsidRPr="00546197">
        <w:rPr>
          <w:b w:val="0"/>
          <w:i/>
          <w:noProof w:val="0"/>
          <w:color w:val="auto"/>
          <w:sz w:val="16"/>
          <w:lang w:val="sq-AL"/>
        </w:rPr>
        <w:instrText xml:space="preserve"> SEQ Grafiku \* ARABIC </w:instrText>
      </w:r>
      <w:r w:rsidRPr="00546197">
        <w:rPr>
          <w:b w:val="0"/>
          <w:i/>
          <w:noProof w:val="0"/>
          <w:color w:val="auto"/>
          <w:sz w:val="16"/>
          <w:lang w:val="sq-AL"/>
        </w:rPr>
        <w:fldChar w:fldCharType="separate"/>
      </w:r>
      <w:r w:rsidR="00000792">
        <w:rPr>
          <w:b w:val="0"/>
          <w:i/>
          <w:color w:val="auto"/>
          <w:sz w:val="16"/>
          <w:lang w:val="sq-AL"/>
        </w:rPr>
        <w:t>65</w:t>
      </w:r>
      <w:r w:rsidRPr="00546197">
        <w:rPr>
          <w:b w:val="0"/>
          <w:i/>
          <w:noProof w:val="0"/>
          <w:color w:val="auto"/>
          <w:sz w:val="16"/>
          <w:lang w:val="sq-AL"/>
        </w:rPr>
        <w:fldChar w:fldCharType="end"/>
      </w:r>
      <w:r w:rsidRPr="00546197">
        <w:rPr>
          <w:b w:val="0"/>
          <w:i/>
          <w:noProof w:val="0"/>
          <w:color w:val="auto"/>
          <w:sz w:val="16"/>
          <w:lang w:val="sq-AL"/>
        </w:rPr>
        <w:t>: Buxhetimi i MNZ-së dhe Emergjencave Civile, 2018-2020</w:t>
      </w:r>
      <w:bookmarkEnd w:id="199"/>
      <w:r w:rsidRPr="00546197">
        <w:rPr>
          <w:b w:val="0"/>
          <w:i/>
          <w:noProof w:val="0"/>
          <w:color w:val="auto"/>
          <w:sz w:val="16"/>
          <w:lang w:val="sq-AL"/>
        </w:rPr>
        <w:t xml:space="preserve"> </w:t>
      </w:r>
    </w:p>
    <w:p w:rsidR="009209B7" w:rsidRPr="00574B2A" w:rsidRDefault="009209B7" w:rsidP="009209B7">
      <w:pPr>
        <w:shd w:val="clear" w:color="auto" w:fill="FFFFFF" w:themeFill="background1"/>
        <w:spacing w:before="240" w:after="120"/>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36E0B" w:rsidRPr="00574B2A">
        <w:rPr>
          <w:rFonts w:ascii="Times New Roman" w:eastAsia="Times New Roman" w:hAnsi="Times New Roman"/>
          <w:sz w:val="24"/>
          <w:szCs w:val="24"/>
          <w:lang w:val="sq-AL"/>
        </w:rPr>
        <w:t>MNZ-së dhe Emergjencave Civile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2018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CC6BAE" w:rsidRPr="00574B2A">
        <w:rPr>
          <w:rFonts w:ascii="Times New Roman" w:eastAsia="Times New Roman" w:hAnsi="Times New Roman"/>
          <w:sz w:val="24"/>
          <w:szCs w:val="24"/>
          <w:lang w:val="sq-AL"/>
        </w:rPr>
        <w:t xml:space="preserve">45,920 </w:t>
      </w:r>
      <w:r w:rsidRPr="00574B2A">
        <w:rPr>
          <w:rFonts w:ascii="Times New Roman" w:eastAsia="Times New Roman" w:hAnsi="Times New Roman"/>
          <w:sz w:val="24"/>
          <w:szCs w:val="24"/>
          <w:lang w:val="sq-AL"/>
        </w:rPr>
        <w:t>mijë lekë, ku pjes</w:t>
      </w:r>
      <w:r w:rsidR="00B46278" w:rsidRPr="00574B2A">
        <w:rPr>
          <w:rFonts w:ascii="Times New Roman" w:eastAsia="Times New Roman" w:hAnsi="Times New Roman"/>
          <w:sz w:val="24"/>
          <w:szCs w:val="24"/>
          <w:lang w:val="sq-AL"/>
        </w:rPr>
        <w:t>ë</w:t>
      </w:r>
      <w:r w:rsidR="00CC6BAE"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CC6BAE"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madhe </w:t>
      </w:r>
      <w:r w:rsidR="00CC6BAE" w:rsidRPr="00574B2A">
        <w:rPr>
          <w:rFonts w:ascii="Times New Roman" w:eastAsia="Times New Roman" w:hAnsi="Times New Roman"/>
          <w:sz w:val="24"/>
          <w:szCs w:val="24"/>
          <w:lang w:val="sq-AL"/>
        </w:rPr>
        <w:t>e z</w:t>
      </w:r>
      <w:r w:rsidR="00B46278" w:rsidRPr="00574B2A">
        <w:rPr>
          <w:rFonts w:ascii="Times New Roman" w:eastAsia="Times New Roman" w:hAnsi="Times New Roman"/>
          <w:sz w:val="24"/>
          <w:szCs w:val="24"/>
          <w:lang w:val="sq-AL"/>
        </w:rPr>
        <w:t>ë</w:t>
      </w:r>
      <w:r w:rsidR="00CC6BAE"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CC6BAE" w:rsidRPr="00574B2A">
        <w:rPr>
          <w:rFonts w:ascii="Times New Roman" w:eastAsia="Times New Roman" w:hAnsi="Times New Roman"/>
          <w:sz w:val="24"/>
          <w:szCs w:val="24"/>
          <w:lang w:val="sq-AL"/>
        </w:rPr>
        <w:t>pagat dhe sigurimet shoqërore, 87</w:t>
      </w:r>
      <w:r w:rsidRPr="00574B2A">
        <w:rPr>
          <w:rFonts w:ascii="Times New Roman" w:eastAsia="Times New Roman" w:hAnsi="Times New Roman"/>
          <w:sz w:val="24"/>
          <w:szCs w:val="24"/>
          <w:lang w:val="sq-AL"/>
        </w:rPr>
        <w:t>%.</w:t>
      </w:r>
    </w:p>
    <w:p w:rsidR="009209B7" w:rsidRPr="00574B2A" w:rsidRDefault="0053739B" w:rsidP="009209B7">
      <w:pPr>
        <w:rPr>
          <w:highlight w:val="red"/>
          <w:lang w:val="sq-AL"/>
        </w:rPr>
      </w:pPr>
      <w:r w:rsidRPr="00574B2A">
        <w:rPr>
          <w:noProof/>
          <w:lang w:val="sq-AL" w:eastAsia="sq-AL"/>
        </w:rPr>
        <w:drawing>
          <wp:inline distT="0" distB="0" distL="0" distR="0" wp14:anchorId="5C666AA4" wp14:editId="601605D2">
            <wp:extent cx="5934456" cy="2286000"/>
            <wp:effectExtent l="0" t="0" r="9525" b="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9209B7" w:rsidRPr="00546197" w:rsidRDefault="009209B7" w:rsidP="009209B7">
      <w:pPr>
        <w:pStyle w:val="Caption"/>
        <w:rPr>
          <w:b w:val="0"/>
          <w:i/>
          <w:noProof w:val="0"/>
          <w:color w:val="auto"/>
          <w:sz w:val="16"/>
          <w:lang w:val="sq-AL"/>
        </w:rPr>
      </w:pPr>
      <w:bookmarkStart w:id="200" w:name="_Toc485654582"/>
      <w:r w:rsidRPr="00546197">
        <w:rPr>
          <w:b w:val="0"/>
          <w:i/>
          <w:noProof w:val="0"/>
          <w:color w:val="auto"/>
          <w:sz w:val="16"/>
          <w:lang w:val="sq-AL"/>
        </w:rPr>
        <w:t xml:space="preserve">Grafiku </w:t>
      </w:r>
      <w:r w:rsidRPr="00546197">
        <w:rPr>
          <w:b w:val="0"/>
          <w:i/>
          <w:noProof w:val="0"/>
          <w:color w:val="auto"/>
          <w:sz w:val="16"/>
          <w:lang w:val="sq-AL"/>
        </w:rPr>
        <w:fldChar w:fldCharType="begin"/>
      </w:r>
      <w:r w:rsidRPr="00546197">
        <w:rPr>
          <w:b w:val="0"/>
          <w:i/>
          <w:noProof w:val="0"/>
          <w:color w:val="auto"/>
          <w:sz w:val="16"/>
          <w:lang w:val="sq-AL"/>
        </w:rPr>
        <w:instrText xml:space="preserve"> SEQ Grafiku \* ARABIC </w:instrText>
      </w:r>
      <w:r w:rsidRPr="00546197">
        <w:rPr>
          <w:b w:val="0"/>
          <w:i/>
          <w:noProof w:val="0"/>
          <w:color w:val="auto"/>
          <w:sz w:val="16"/>
          <w:lang w:val="sq-AL"/>
        </w:rPr>
        <w:fldChar w:fldCharType="separate"/>
      </w:r>
      <w:r w:rsidR="00000792">
        <w:rPr>
          <w:b w:val="0"/>
          <w:i/>
          <w:color w:val="auto"/>
          <w:sz w:val="16"/>
          <w:lang w:val="sq-AL"/>
        </w:rPr>
        <w:t>66</w:t>
      </w:r>
      <w:r w:rsidRPr="00546197">
        <w:rPr>
          <w:b w:val="0"/>
          <w:i/>
          <w:noProof w:val="0"/>
          <w:color w:val="auto"/>
          <w:sz w:val="16"/>
          <w:lang w:val="sq-AL"/>
        </w:rPr>
        <w:fldChar w:fldCharType="end"/>
      </w:r>
      <w:r w:rsidRPr="00546197">
        <w:rPr>
          <w:b w:val="0"/>
          <w:i/>
          <w:noProof w:val="0"/>
          <w:color w:val="auto"/>
          <w:sz w:val="16"/>
          <w:lang w:val="sq-AL"/>
        </w:rPr>
        <w:t>: Buxhetimi i Bujqësis</w:t>
      </w:r>
      <w:r w:rsidR="00B46278" w:rsidRPr="00546197">
        <w:rPr>
          <w:b w:val="0"/>
          <w:i/>
          <w:noProof w:val="0"/>
          <w:color w:val="auto"/>
          <w:sz w:val="16"/>
          <w:lang w:val="sq-AL"/>
        </w:rPr>
        <w:t>ë</w:t>
      </w:r>
      <w:r w:rsidRPr="00546197">
        <w:rPr>
          <w:b w:val="0"/>
          <w:i/>
          <w:noProof w:val="0"/>
          <w:color w:val="auto"/>
          <w:sz w:val="16"/>
          <w:lang w:val="sq-AL"/>
        </w:rPr>
        <w:t xml:space="preserve"> dhe Zhvillimit Rural, Kullimit, Peshkimit, 2018 (%)</w:t>
      </w:r>
      <w:bookmarkEnd w:id="200"/>
      <w:r w:rsidRPr="00546197">
        <w:rPr>
          <w:b w:val="0"/>
          <w:i/>
          <w:noProof w:val="0"/>
          <w:color w:val="auto"/>
          <w:sz w:val="16"/>
          <w:lang w:val="sq-AL"/>
        </w:rPr>
        <w:t xml:space="preserve">                    </w:t>
      </w:r>
    </w:p>
    <w:p w:rsidR="009209B7" w:rsidRPr="00574B2A" w:rsidRDefault="009209B7" w:rsidP="001D2F58">
      <w:pPr>
        <w:shd w:val="clear" w:color="auto" w:fill="FFFFFF" w:themeFill="background1"/>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36E0B" w:rsidRPr="00574B2A">
        <w:rPr>
          <w:rFonts w:ascii="Times New Roman" w:eastAsia="Times New Roman" w:hAnsi="Times New Roman"/>
          <w:sz w:val="24"/>
          <w:szCs w:val="24"/>
          <w:lang w:val="sq-AL"/>
        </w:rPr>
        <w:t>MNZ-së dhe Emergjencave Civile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2019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buxheti me vlerë totale </w:t>
      </w:r>
      <w:r w:rsidR="00CC6BAE" w:rsidRPr="00574B2A">
        <w:rPr>
          <w:rFonts w:ascii="Times New Roman" w:eastAsia="Times New Roman" w:hAnsi="Times New Roman"/>
          <w:sz w:val="24"/>
          <w:szCs w:val="24"/>
          <w:lang w:val="sq-AL"/>
        </w:rPr>
        <w:t xml:space="preserve">45,920 </w:t>
      </w:r>
      <w:r w:rsidRPr="00574B2A">
        <w:rPr>
          <w:rFonts w:ascii="Times New Roman" w:eastAsia="Times New Roman" w:hAnsi="Times New Roman"/>
          <w:sz w:val="24"/>
          <w:szCs w:val="24"/>
          <w:lang w:val="sq-AL"/>
        </w:rPr>
        <w:t xml:space="preserve">mijë lekë, </w:t>
      </w:r>
      <w:r w:rsidR="003F6A81" w:rsidRPr="00574B2A">
        <w:rPr>
          <w:rFonts w:ascii="Times New Roman" w:eastAsia="Times New Roman" w:hAnsi="Times New Roman"/>
          <w:sz w:val="24"/>
          <w:szCs w:val="24"/>
          <w:lang w:val="sq-AL"/>
        </w:rPr>
        <w:t>ku pjes</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madhe vazhdojn</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ta z</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pagat dhe sigurimet shoqërore, 87%; nd</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pjesa tjet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r </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r shpenzime operative, 13%.</w:t>
      </w:r>
    </w:p>
    <w:p w:rsidR="009209B7" w:rsidRPr="00574B2A" w:rsidRDefault="0053739B" w:rsidP="009209B7">
      <w:pPr>
        <w:pStyle w:val="Caption"/>
        <w:rPr>
          <w:b w:val="0"/>
          <w:i/>
          <w:noProof w:val="0"/>
          <w:color w:val="auto"/>
          <w:sz w:val="14"/>
          <w:highlight w:val="red"/>
          <w:lang w:val="sq-AL"/>
        </w:rPr>
      </w:pPr>
      <w:r w:rsidRPr="00574B2A">
        <w:rPr>
          <w:lang w:val="sq-AL" w:eastAsia="sq-AL"/>
        </w:rPr>
        <w:drawing>
          <wp:inline distT="0" distB="0" distL="0" distR="0" wp14:anchorId="47EA26E0" wp14:editId="7CE23431">
            <wp:extent cx="5934456" cy="2286000"/>
            <wp:effectExtent l="0" t="0" r="9525" b="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9209B7" w:rsidRPr="001D2F58" w:rsidRDefault="009209B7" w:rsidP="009209B7">
      <w:pPr>
        <w:pStyle w:val="Caption"/>
        <w:rPr>
          <w:b w:val="0"/>
          <w:i/>
          <w:noProof w:val="0"/>
          <w:color w:val="auto"/>
          <w:sz w:val="16"/>
          <w:lang w:val="sq-AL"/>
        </w:rPr>
      </w:pPr>
      <w:bookmarkStart w:id="201" w:name="_Toc485654583"/>
      <w:r w:rsidRPr="001D2F58">
        <w:rPr>
          <w:b w:val="0"/>
          <w:i/>
          <w:noProof w:val="0"/>
          <w:color w:val="auto"/>
          <w:sz w:val="16"/>
          <w:lang w:val="sq-AL"/>
        </w:rPr>
        <w:t xml:space="preserve">Grafiku </w:t>
      </w:r>
      <w:r w:rsidRPr="001D2F58">
        <w:rPr>
          <w:b w:val="0"/>
          <w:i/>
          <w:noProof w:val="0"/>
          <w:color w:val="auto"/>
          <w:sz w:val="16"/>
          <w:lang w:val="sq-AL"/>
        </w:rPr>
        <w:fldChar w:fldCharType="begin"/>
      </w:r>
      <w:r w:rsidRPr="001D2F58">
        <w:rPr>
          <w:b w:val="0"/>
          <w:i/>
          <w:noProof w:val="0"/>
          <w:color w:val="auto"/>
          <w:sz w:val="16"/>
          <w:lang w:val="sq-AL"/>
        </w:rPr>
        <w:instrText xml:space="preserve"> SEQ Grafiku \* ARABIC </w:instrText>
      </w:r>
      <w:r w:rsidRPr="001D2F58">
        <w:rPr>
          <w:b w:val="0"/>
          <w:i/>
          <w:noProof w:val="0"/>
          <w:color w:val="auto"/>
          <w:sz w:val="16"/>
          <w:lang w:val="sq-AL"/>
        </w:rPr>
        <w:fldChar w:fldCharType="separate"/>
      </w:r>
      <w:r w:rsidR="00000792">
        <w:rPr>
          <w:b w:val="0"/>
          <w:i/>
          <w:color w:val="auto"/>
          <w:sz w:val="16"/>
          <w:lang w:val="sq-AL"/>
        </w:rPr>
        <w:t>67</w:t>
      </w:r>
      <w:r w:rsidRPr="001D2F58">
        <w:rPr>
          <w:b w:val="0"/>
          <w:i/>
          <w:noProof w:val="0"/>
          <w:color w:val="auto"/>
          <w:sz w:val="16"/>
          <w:lang w:val="sq-AL"/>
        </w:rPr>
        <w:fldChar w:fldCharType="end"/>
      </w:r>
      <w:r w:rsidRPr="001D2F58">
        <w:rPr>
          <w:b w:val="0"/>
          <w:i/>
          <w:noProof w:val="0"/>
          <w:color w:val="auto"/>
          <w:sz w:val="16"/>
          <w:lang w:val="sq-AL"/>
        </w:rPr>
        <w:t xml:space="preserve">: Buxhetimi i </w:t>
      </w:r>
      <w:r w:rsidR="00B36E0B" w:rsidRPr="001D2F58">
        <w:rPr>
          <w:b w:val="0"/>
          <w:i/>
          <w:noProof w:val="0"/>
          <w:color w:val="auto"/>
          <w:sz w:val="16"/>
          <w:lang w:val="sq-AL"/>
        </w:rPr>
        <w:t>MNZ-së dhe Emergjencave Civile</w:t>
      </w:r>
      <w:r w:rsidRPr="001D2F58">
        <w:rPr>
          <w:b w:val="0"/>
          <w:i/>
          <w:noProof w:val="0"/>
          <w:color w:val="auto"/>
          <w:sz w:val="16"/>
          <w:lang w:val="sq-AL"/>
        </w:rPr>
        <w:t>, 2019 (%)</w:t>
      </w:r>
      <w:bookmarkEnd w:id="201"/>
    </w:p>
    <w:p w:rsidR="003F6A81" w:rsidRPr="00574B2A" w:rsidRDefault="009209B7" w:rsidP="001D2F58">
      <w:pPr>
        <w:shd w:val="clear" w:color="auto" w:fill="FFFFFF" w:themeFill="background1"/>
        <w:spacing w:before="240" w:after="120" w:line="276" w:lineRule="auto"/>
        <w:jc w:val="both"/>
        <w:rPr>
          <w:rFonts w:ascii="Times New Roman" w:eastAsia="Times New Roman" w:hAnsi="Times New Roman"/>
          <w:sz w:val="24"/>
          <w:szCs w:val="24"/>
          <w:lang w:val="sq-AL"/>
        </w:rPr>
      </w:pPr>
      <w:r w:rsidRPr="00574B2A">
        <w:rPr>
          <w:rFonts w:ascii="Times New Roman" w:eastAsia="Times New Roman" w:hAnsi="Times New Roman"/>
          <w:sz w:val="24"/>
          <w:szCs w:val="24"/>
          <w:lang w:val="sq-AL"/>
        </w:rPr>
        <w:t>Për realizimin të aktiviteteve të Programit 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w:t>
      </w:r>
      <w:r w:rsidR="00B36E0B" w:rsidRPr="00574B2A">
        <w:rPr>
          <w:rFonts w:ascii="Times New Roman" w:eastAsia="Times New Roman" w:hAnsi="Times New Roman"/>
          <w:sz w:val="24"/>
          <w:szCs w:val="24"/>
          <w:lang w:val="sq-AL"/>
        </w:rPr>
        <w:t>MNZ-së dhe Emergjencave Civile</w:t>
      </w:r>
      <w:r w:rsidRPr="00574B2A">
        <w:rPr>
          <w:rFonts w:ascii="Times New Roman" w:eastAsia="Times New Roman" w:hAnsi="Times New Roman"/>
          <w:sz w:val="24"/>
          <w:szCs w:val="24"/>
          <w:lang w:val="sq-AL"/>
        </w:rPr>
        <w:t>,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vitin 2020 </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planifikuar n</w:t>
      </w:r>
      <w:r w:rsidR="00B46278" w:rsidRPr="00574B2A">
        <w:rPr>
          <w:rFonts w:ascii="Times New Roman" w:eastAsia="Times New Roman" w:hAnsi="Times New Roman"/>
          <w:sz w:val="24"/>
          <w:szCs w:val="24"/>
          <w:lang w:val="sq-AL"/>
        </w:rPr>
        <w:t>ë</w:t>
      </w:r>
      <w:r w:rsidRPr="00574B2A">
        <w:rPr>
          <w:rFonts w:ascii="Times New Roman" w:eastAsia="Times New Roman" w:hAnsi="Times New Roman"/>
          <w:sz w:val="24"/>
          <w:szCs w:val="24"/>
          <w:lang w:val="sq-AL"/>
        </w:rPr>
        <w:t xml:space="preserve"> buxhet me vlerë totale </w:t>
      </w:r>
      <w:r w:rsidR="00CC6BAE" w:rsidRPr="00574B2A">
        <w:rPr>
          <w:rFonts w:ascii="Times New Roman" w:eastAsia="Times New Roman" w:hAnsi="Times New Roman"/>
          <w:sz w:val="24"/>
          <w:szCs w:val="24"/>
          <w:lang w:val="sq-AL"/>
        </w:rPr>
        <w:t xml:space="preserve">49,524 </w:t>
      </w:r>
      <w:r w:rsidRPr="00574B2A">
        <w:rPr>
          <w:rFonts w:ascii="Times New Roman" w:eastAsia="Times New Roman" w:hAnsi="Times New Roman"/>
          <w:sz w:val="24"/>
          <w:szCs w:val="24"/>
          <w:lang w:val="sq-AL"/>
        </w:rPr>
        <w:t xml:space="preserve">mijë lekë, </w:t>
      </w:r>
      <w:r w:rsidR="003F6A81" w:rsidRPr="00574B2A">
        <w:rPr>
          <w:rFonts w:ascii="Times New Roman" w:eastAsia="Times New Roman" w:hAnsi="Times New Roman"/>
          <w:sz w:val="24"/>
          <w:szCs w:val="24"/>
          <w:lang w:val="sq-AL"/>
        </w:rPr>
        <w:t>ku pjes</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n m</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madhe e z</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n</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pagat dhe sigurimet shoqërore, 87%; nd</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rkoh</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pjesa tjet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r </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sht</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 xml:space="preserve"> parashikuar p</w:t>
      </w:r>
      <w:r w:rsidR="00B46278" w:rsidRPr="00574B2A">
        <w:rPr>
          <w:rFonts w:ascii="Times New Roman" w:eastAsia="Times New Roman" w:hAnsi="Times New Roman"/>
          <w:sz w:val="24"/>
          <w:szCs w:val="24"/>
          <w:lang w:val="sq-AL"/>
        </w:rPr>
        <w:t>ë</w:t>
      </w:r>
      <w:r w:rsidR="003F6A81" w:rsidRPr="00574B2A">
        <w:rPr>
          <w:rFonts w:ascii="Times New Roman" w:eastAsia="Times New Roman" w:hAnsi="Times New Roman"/>
          <w:sz w:val="24"/>
          <w:szCs w:val="24"/>
          <w:lang w:val="sq-AL"/>
        </w:rPr>
        <w:t>r shpenzime operative, 13%.</w:t>
      </w:r>
    </w:p>
    <w:p w:rsidR="009209B7" w:rsidRPr="00574B2A" w:rsidRDefault="0053739B" w:rsidP="009209B7">
      <w:pPr>
        <w:spacing w:before="240" w:after="120"/>
        <w:jc w:val="both"/>
        <w:rPr>
          <w:rFonts w:ascii="Times New Roman" w:eastAsia="Times New Roman" w:hAnsi="Times New Roman"/>
          <w:sz w:val="24"/>
          <w:szCs w:val="24"/>
          <w:lang w:val="sq-AL"/>
        </w:rPr>
      </w:pPr>
      <w:r w:rsidRPr="00574B2A">
        <w:rPr>
          <w:noProof/>
          <w:lang w:val="sq-AL" w:eastAsia="sq-AL"/>
        </w:rPr>
        <w:drawing>
          <wp:inline distT="0" distB="0" distL="0" distR="0" wp14:anchorId="0CF92D52" wp14:editId="4E4C5D75">
            <wp:extent cx="5934456" cy="2286000"/>
            <wp:effectExtent l="0" t="0" r="9525" b="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9209B7" w:rsidRPr="001D2F58" w:rsidRDefault="009209B7" w:rsidP="009209B7">
      <w:pPr>
        <w:pStyle w:val="Caption"/>
        <w:spacing w:before="60" w:after="60"/>
        <w:rPr>
          <w:b w:val="0"/>
          <w:i/>
          <w:noProof w:val="0"/>
          <w:color w:val="auto"/>
          <w:sz w:val="16"/>
          <w:lang w:val="sq-AL"/>
        </w:rPr>
      </w:pPr>
      <w:bookmarkStart w:id="202" w:name="_Toc485654584"/>
      <w:r w:rsidRPr="001D2F58">
        <w:rPr>
          <w:b w:val="0"/>
          <w:i/>
          <w:noProof w:val="0"/>
          <w:color w:val="auto"/>
          <w:sz w:val="16"/>
          <w:lang w:val="sq-AL"/>
        </w:rPr>
        <w:t xml:space="preserve">Grafiku </w:t>
      </w:r>
      <w:r w:rsidRPr="001D2F58">
        <w:rPr>
          <w:b w:val="0"/>
          <w:i/>
          <w:noProof w:val="0"/>
          <w:color w:val="auto"/>
          <w:sz w:val="16"/>
          <w:lang w:val="sq-AL"/>
        </w:rPr>
        <w:fldChar w:fldCharType="begin"/>
      </w:r>
      <w:r w:rsidRPr="001D2F58">
        <w:rPr>
          <w:b w:val="0"/>
          <w:i/>
          <w:noProof w:val="0"/>
          <w:color w:val="auto"/>
          <w:sz w:val="16"/>
          <w:lang w:val="sq-AL"/>
        </w:rPr>
        <w:instrText xml:space="preserve"> SEQ Grafiku \* ARABIC </w:instrText>
      </w:r>
      <w:r w:rsidRPr="001D2F58">
        <w:rPr>
          <w:b w:val="0"/>
          <w:i/>
          <w:noProof w:val="0"/>
          <w:color w:val="auto"/>
          <w:sz w:val="16"/>
          <w:lang w:val="sq-AL"/>
        </w:rPr>
        <w:fldChar w:fldCharType="separate"/>
      </w:r>
      <w:r w:rsidR="00000792">
        <w:rPr>
          <w:b w:val="0"/>
          <w:i/>
          <w:color w:val="auto"/>
          <w:sz w:val="16"/>
          <w:lang w:val="sq-AL"/>
        </w:rPr>
        <w:t>68</w:t>
      </w:r>
      <w:r w:rsidRPr="001D2F58">
        <w:rPr>
          <w:b w:val="0"/>
          <w:i/>
          <w:noProof w:val="0"/>
          <w:color w:val="auto"/>
          <w:sz w:val="16"/>
          <w:lang w:val="sq-AL"/>
        </w:rPr>
        <w:fldChar w:fldCharType="end"/>
      </w:r>
      <w:r w:rsidRPr="001D2F58">
        <w:rPr>
          <w:b w:val="0"/>
          <w:i/>
          <w:noProof w:val="0"/>
          <w:color w:val="auto"/>
          <w:sz w:val="16"/>
          <w:lang w:val="sq-AL"/>
        </w:rPr>
        <w:t xml:space="preserve">: Buxhetimi i </w:t>
      </w:r>
      <w:r w:rsidR="00B36E0B" w:rsidRPr="001D2F58">
        <w:rPr>
          <w:b w:val="0"/>
          <w:i/>
          <w:noProof w:val="0"/>
          <w:color w:val="auto"/>
          <w:sz w:val="16"/>
          <w:lang w:val="sq-AL"/>
        </w:rPr>
        <w:t>MNZ-së dhe Emergjencave Civile</w:t>
      </w:r>
      <w:r w:rsidRPr="001D2F58">
        <w:rPr>
          <w:b w:val="0"/>
          <w:i/>
          <w:noProof w:val="0"/>
          <w:color w:val="auto"/>
          <w:sz w:val="16"/>
          <w:lang w:val="sq-AL"/>
        </w:rPr>
        <w:t>, 2020 (%)</w:t>
      </w:r>
      <w:bookmarkEnd w:id="202"/>
    </w:p>
    <w:p w:rsidR="009209B7" w:rsidRPr="00574B2A" w:rsidRDefault="009209B7" w:rsidP="009209B7">
      <w:pPr>
        <w:jc w:val="both"/>
        <w:rPr>
          <w:rFonts w:ascii="Times New Roman" w:hAnsi="Times New Roman"/>
          <w:sz w:val="24"/>
          <w:szCs w:val="24"/>
          <w:lang w:val="sq-AL"/>
        </w:rPr>
        <w:sectPr w:rsidR="009209B7" w:rsidRPr="00574B2A" w:rsidSect="003378EE">
          <w:pgSz w:w="11907" w:h="16839" w:code="9"/>
          <w:pgMar w:top="1719" w:right="1287" w:bottom="1440" w:left="1170" w:header="720" w:footer="720" w:gutter="0"/>
          <w:cols w:space="720"/>
          <w:titlePg/>
          <w:docGrid w:linePitch="360"/>
        </w:sectPr>
      </w:pPr>
    </w:p>
    <w:p w:rsidR="009209B7" w:rsidRPr="00574B2A" w:rsidRDefault="009209B7" w:rsidP="009209B7">
      <w:pPr>
        <w:jc w:val="both"/>
        <w:rPr>
          <w:rFonts w:ascii="Times New Roman" w:hAnsi="Times New Roman"/>
          <w:sz w:val="24"/>
          <w:szCs w:val="24"/>
          <w:lang w:val="sq-AL"/>
        </w:rPr>
      </w:pPr>
    </w:p>
    <w:p w:rsidR="009209B7" w:rsidRPr="00574B2A" w:rsidRDefault="009209B7" w:rsidP="009209B7">
      <w:pPr>
        <w:jc w:val="both"/>
        <w:rPr>
          <w:rFonts w:ascii="Times New Roman" w:hAnsi="Times New Roman"/>
          <w:sz w:val="24"/>
          <w:szCs w:val="24"/>
          <w:lang w:val="sq-AL"/>
        </w:rPr>
      </w:pPr>
      <w:r w:rsidRPr="00574B2A">
        <w:rPr>
          <w:rFonts w:ascii="Times New Roman" w:hAnsi="Times New Roman"/>
          <w:sz w:val="24"/>
          <w:szCs w:val="24"/>
          <w:lang w:val="sq-AL"/>
        </w:rPr>
        <w:t xml:space="preserve">Përshkrim i detajuar i buxhetimit të aktiviteteve të Programit të </w:t>
      </w:r>
      <w:r w:rsidR="00B36E0B" w:rsidRPr="00574B2A">
        <w:rPr>
          <w:rFonts w:ascii="Times New Roman" w:hAnsi="Times New Roman"/>
          <w:sz w:val="24"/>
          <w:szCs w:val="24"/>
          <w:lang w:val="sq-AL"/>
        </w:rPr>
        <w:t>MNZ-së dhe Emergjencave Civile</w:t>
      </w:r>
      <w:r w:rsidRPr="00574B2A">
        <w:rPr>
          <w:rFonts w:ascii="Times New Roman" w:hAnsi="Times New Roman"/>
          <w:sz w:val="24"/>
          <w:szCs w:val="24"/>
          <w:lang w:val="sq-AL"/>
        </w:rPr>
        <w:t xml:space="preserve">: </w:t>
      </w:r>
    </w:p>
    <w:tbl>
      <w:tblPr>
        <w:tblW w:w="14474" w:type="dxa"/>
        <w:tblLayout w:type="fixed"/>
        <w:tblLook w:val="04A0" w:firstRow="1" w:lastRow="0" w:firstColumn="1" w:lastColumn="0" w:noHBand="0" w:noVBand="1"/>
      </w:tblPr>
      <w:tblGrid>
        <w:gridCol w:w="2852"/>
        <w:gridCol w:w="900"/>
        <w:gridCol w:w="900"/>
        <w:gridCol w:w="900"/>
        <w:gridCol w:w="900"/>
        <w:gridCol w:w="810"/>
        <w:gridCol w:w="900"/>
        <w:gridCol w:w="810"/>
        <w:gridCol w:w="1080"/>
        <w:gridCol w:w="1047"/>
        <w:gridCol w:w="1064"/>
        <w:gridCol w:w="1064"/>
        <w:gridCol w:w="1247"/>
      </w:tblGrid>
      <w:tr w:rsidR="009209B7" w:rsidRPr="00574B2A" w:rsidTr="00720874">
        <w:trPr>
          <w:trHeight w:val="20"/>
        </w:trPr>
        <w:tc>
          <w:tcPr>
            <w:tcW w:w="2852" w:type="dxa"/>
            <w:vMerge w:val="restart"/>
            <w:tcBorders>
              <w:top w:val="single" w:sz="8" w:space="0" w:color="auto"/>
              <w:left w:val="single" w:sz="8" w:space="0" w:color="auto"/>
              <w:bottom w:val="single" w:sz="8" w:space="0" w:color="000000"/>
              <w:right w:val="nil"/>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Aktivitete/Projekte</w:t>
            </w:r>
          </w:p>
        </w:tc>
        <w:tc>
          <w:tcPr>
            <w:tcW w:w="2700" w:type="dxa"/>
            <w:gridSpan w:val="3"/>
            <w:tcBorders>
              <w:top w:val="single" w:sz="8" w:space="0" w:color="auto"/>
              <w:left w:val="single" w:sz="8" w:space="0" w:color="auto"/>
              <w:bottom w:val="nil"/>
              <w:right w:val="single" w:sz="8" w:space="0" w:color="000000"/>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Paga dhe sigurime</w:t>
            </w:r>
          </w:p>
        </w:tc>
        <w:tc>
          <w:tcPr>
            <w:tcW w:w="2610" w:type="dxa"/>
            <w:gridSpan w:val="3"/>
            <w:tcBorders>
              <w:top w:val="single" w:sz="8" w:space="0" w:color="auto"/>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Shpenzime Operative</w:t>
            </w:r>
          </w:p>
        </w:tc>
        <w:tc>
          <w:tcPr>
            <w:tcW w:w="2937" w:type="dxa"/>
            <w:gridSpan w:val="3"/>
            <w:tcBorders>
              <w:top w:val="single" w:sz="8" w:space="0" w:color="auto"/>
              <w:left w:val="single" w:sz="4" w:space="0" w:color="auto"/>
              <w:bottom w:val="single" w:sz="8" w:space="0" w:color="auto"/>
              <w:right w:val="single" w:sz="8" w:space="0" w:color="000000"/>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Investime</w:t>
            </w:r>
          </w:p>
        </w:tc>
        <w:tc>
          <w:tcPr>
            <w:tcW w:w="3375" w:type="dxa"/>
            <w:gridSpan w:val="3"/>
            <w:tcBorders>
              <w:top w:val="single" w:sz="8" w:space="0" w:color="auto"/>
              <w:left w:val="nil"/>
              <w:bottom w:val="single" w:sz="8" w:space="0" w:color="auto"/>
              <w:right w:val="single" w:sz="8" w:space="0" w:color="000000"/>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Totali</w:t>
            </w:r>
          </w:p>
        </w:tc>
      </w:tr>
      <w:tr w:rsidR="009209B7" w:rsidRPr="00574B2A" w:rsidTr="00720874">
        <w:trPr>
          <w:trHeight w:val="20"/>
        </w:trPr>
        <w:tc>
          <w:tcPr>
            <w:tcW w:w="2852" w:type="dxa"/>
            <w:vMerge/>
            <w:tcBorders>
              <w:top w:val="single" w:sz="8" w:space="0" w:color="auto"/>
              <w:left w:val="single" w:sz="8" w:space="0" w:color="auto"/>
              <w:bottom w:val="single" w:sz="8" w:space="0" w:color="000000"/>
              <w:right w:val="nil"/>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p>
        </w:tc>
        <w:tc>
          <w:tcPr>
            <w:tcW w:w="900" w:type="dxa"/>
            <w:tcBorders>
              <w:top w:val="single" w:sz="8" w:space="0" w:color="auto"/>
              <w:left w:val="single" w:sz="8" w:space="0" w:color="auto"/>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900" w:type="dxa"/>
            <w:tcBorders>
              <w:top w:val="single" w:sz="8" w:space="0" w:color="auto"/>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900" w:type="dxa"/>
            <w:tcBorders>
              <w:top w:val="single" w:sz="8" w:space="0" w:color="auto"/>
              <w:left w:val="nil"/>
              <w:bottom w:val="single" w:sz="8" w:space="0" w:color="auto"/>
              <w:right w:val="single" w:sz="8"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900"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810"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900"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810" w:type="dxa"/>
            <w:tcBorders>
              <w:top w:val="nil"/>
              <w:left w:val="single" w:sz="4" w:space="0" w:color="auto"/>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080"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047" w:type="dxa"/>
            <w:tcBorders>
              <w:top w:val="nil"/>
              <w:left w:val="nil"/>
              <w:bottom w:val="single" w:sz="8" w:space="0" w:color="auto"/>
              <w:right w:val="single" w:sz="8"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c>
          <w:tcPr>
            <w:tcW w:w="1064"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2018</w:t>
            </w:r>
          </w:p>
        </w:tc>
        <w:tc>
          <w:tcPr>
            <w:tcW w:w="1064" w:type="dxa"/>
            <w:tcBorders>
              <w:top w:val="nil"/>
              <w:left w:val="nil"/>
              <w:bottom w:val="single" w:sz="8" w:space="0" w:color="auto"/>
              <w:right w:val="single" w:sz="4"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2019</w:t>
            </w:r>
          </w:p>
        </w:tc>
        <w:tc>
          <w:tcPr>
            <w:tcW w:w="1247" w:type="dxa"/>
            <w:tcBorders>
              <w:top w:val="nil"/>
              <w:left w:val="nil"/>
              <w:bottom w:val="single" w:sz="8" w:space="0" w:color="auto"/>
              <w:right w:val="single" w:sz="8" w:space="0" w:color="auto"/>
            </w:tcBorders>
            <w:shd w:val="clear" w:color="auto" w:fill="0070C0"/>
            <w:vAlign w:val="center"/>
            <w:hideMark/>
          </w:tcPr>
          <w:p w:rsidR="009209B7" w:rsidRPr="00574B2A" w:rsidRDefault="009209B7" w:rsidP="003E7D57">
            <w:pPr>
              <w:spacing w:before="20" w:after="20" w:line="240" w:lineRule="auto"/>
              <w:jc w:val="center"/>
              <w:rPr>
                <w:rFonts w:eastAsia="Times New Roman" w:cs="Calibri"/>
                <w:b/>
                <w:bCs/>
                <w:color w:val="FFFFFF" w:themeColor="background1"/>
                <w:sz w:val="18"/>
                <w:szCs w:val="18"/>
                <w:lang w:val="sq-AL"/>
              </w:rPr>
            </w:pPr>
            <w:r w:rsidRPr="00574B2A">
              <w:rPr>
                <w:rFonts w:eastAsia="Times New Roman" w:cs="Calibri"/>
                <w:b/>
                <w:bCs/>
                <w:color w:val="FFFFFF" w:themeColor="background1"/>
                <w:sz w:val="18"/>
                <w:szCs w:val="18"/>
                <w:lang w:val="sq-AL"/>
              </w:rPr>
              <w:t>2020</w:t>
            </w:r>
          </w:p>
        </w:tc>
      </w:tr>
      <w:tr w:rsidR="003E7D57" w:rsidRPr="00574B2A" w:rsidTr="00A65F99">
        <w:trPr>
          <w:trHeight w:val="20"/>
        </w:trPr>
        <w:tc>
          <w:tcPr>
            <w:tcW w:w="2852" w:type="dxa"/>
            <w:tcBorders>
              <w:top w:val="nil"/>
              <w:left w:val="single" w:sz="4" w:space="0" w:color="auto"/>
              <w:bottom w:val="nil"/>
              <w:right w:val="single" w:sz="8" w:space="0" w:color="auto"/>
            </w:tcBorders>
            <w:shd w:val="clear" w:color="auto" w:fill="auto"/>
            <w:vAlign w:val="center"/>
          </w:tcPr>
          <w:p w:rsidR="003E7D57" w:rsidRPr="00574B2A" w:rsidRDefault="003E7D57" w:rsidP="00D54698">
            <w:pPr>
              <w:jc w:val="both"/>
              <w:rPr>
                <w:sz w:val="18"/>
                <w:szCs w:val="18"/>
                <w:lang w:val="sq-AL"/>
              </w:rPr>
            </w:pPr>
            <w:r w:rsidRPr="00574B2A">
              <w:rPr>
                <w:sz w:val="18"/>
                <w:szCs w:val="18"/>
                <w:lang w:val="sq-AL"/>
              </w:rPr>
              <w:t xml:space="preserve">P9.F1.O1.A1 Krijimi i skemës funksionale të burimeve njerëzore dhe logjistike në mbështetje të menaxhimit të shërbimit </w:t>
            </w:r>
            <w:r w:rsidR="00B0780F" w:rsidRPr="00574B2A">
              <w:rPr>
                <w:sz w:val="18"/>
                <w:szCs w:val="18"/>
                <w:lang w:val="sq-AL"/>
              </w:rPr>
              <w:t>zjarrfikës</w:t>
            </w:r>
            <w:r w:rsidR="00F204CF">
              <w:rPr>
                <w:sz w:val="18"/>
                <w:szCs w:val="18"/>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40,169</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40,169</w:t>
            </w:r>
          </w:p>
        </w:tc>
        <w:tc>
          <w:tcPr>
            <w:tcW w:w="900" w:type="dxa"/>
            <w:tcBorders>
              <w:top w:val="nil"/>
              <w:left w:val="nil"/>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43,021</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2,751</w:t>
            </w:r>
          </w:p>
        </w:tc>
        <w:tc>
          <w:tcPr>
            <w:tcW w:w="81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2,751</w:t>
            </w:r>
          </w:p>
        </w:tc>
        <w:tc>
          <w:tcPr>
            <w:tcW w:w="900" w:type="dxa"/>
            <w:tcBorders>
              <w:top w:val="nil"/>
              <w:left w:val="nil"/>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2,946</w:t>
            </w:r>
          </w:p>
        </w:tc>
        <w:tc>
          <w:tcPr>
            <w:tcW w:w="810" w:type="dxa"/>
            <w:tcBorders>
              <w:top w:val="nil"/>
              <w:left w:val="nil"/>
              <w:bottom w:val="single" w:sz="4" w:space="0" w:color="auto"/>
              <w:right w:val="nil"/>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47" w:type="dxa"/>
            <w:tcBorders>
              <w:top w:val="nil"/>
              <w:left w:val="single" w:sz="4" w:space="0" w:color="auto"/>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64" w:type="dxa"/>
            <w:tcBorders>
              <w:top w:val="nil"/>
              <w:left w:val="nil"/>
              <w:bottom w:val="single" w:sz="4" w:space="0" w:color="auto"/>
              <w:right w:val="single" w:sz="4"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42,920</w:t>
            </w:r>
          </w:p>
        </w:tc>
        <w:tc>
          <w:tcPr>
            <w:tcW w:w="1064" w:type="dxa"/>
            <w:tcBorders>
              <w:top w:val="nil"/>
              <w:left w:val="nil"/>
              <w:bottom w:val="single" w:sz="4" w:space="0" w:color="auto"/>
              <w:right w:val="single" w:sz="4"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42,920</w:t>
            </w:r>
          </w:p>
        </w:tc>
        <w:tc>
          <w:tcPr>
            <w:tcW w:w="1247" w:type="dxa"/>
            <w:tcBorders>
              <w:top w:val="nil"/>
              <w:left w:val="nil"/>
              <w:bottom w:val="single" w:sz="4" w:space="0" w:color="auto"/>
              <w:right w:val="single" w:sz="8"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45,967</w:t>
            </w:r>
          </w:p>
        </w:tc>
      </w:tr>
      <w:tr w:rsidR="003E7D57" w:rsidRPr="00574B2A" w:rsidTr="00A65F99">
        <w:trPr>
          <w:trHeight w:val="20"/>
        </w:trPr>
        <w:tc>
          <w:tcPr>
            <w:tcW w:w="2852" w:type="dxa"/>
            <w:tcBorders>
              <w:top w:val="single" w:sz="4" w:space="0" w:color="auto"/>
              <w:left w:val="single" w:sz="4" w:space="0" w:color="auto"/>
              <w:bottom w:val="single" w:sz="4" w:space="0" w:color="auto"/>
              <w:right w:val="single" w:sz="8" w:space="0" w:color="auto"/>
            </w:tcBorders>
            <w:shd w:val="clear" w:color="auto" w:fill="auto"/>
            <w:vAlign w:val="center"/>
          </w:tcPr>
          <w:p w:rsidR="003E7D57" w:rsidRPr="00574B2A" w:rsidRDefault="003E7D57" w:rsidP="00D54698">
            <w:pPr>
              <w:jc w:val="both"/>
              <w:rPr>
                <w:sz w:val="18"/>
                <w:szCs w:val="18"/>
                <w:lang w:val="sq-AL"/>
              </w:rPr>
            </w:pPr>
            <w:r w:rsidRPr="00574B2A">
              <w:rPr>
                <w:sz w:val="18"/>
                <w:szCs w:val="18"/>
                <w:lang w:val="sq-AL"/>
              </w:rPr>
              <w:t>P9.F2.O1.A1 Drejtoria Planifikimit Përballimit Emergjencave Civile dhe Krizave</w:t>
            </w:r>
            <w:r w:rsidR="00F204CF">
              <w:rPr>
                <w:sz w:val="18"/>
                <w:szCs w:val="18"/>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900" w:type="dxa"/>
            <w:tcBorders>
              <w:top w:val="nil"/>
              <w:left w:val="nil"/>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90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3,000</w:t>
            </w:r>
          </w:p>
        </w:tc>
        <w:tc>
          <w:tcPr>
            <w:tcW w:w="810" w:type="dxa"/>
            <w:tcBorders>
              <w:top w:val="nil"/>
              <w:left w:val="nil"/>
              <w:bottom w:val="single" w:sz="4" w:space="0" w:color="auto"/>
              <w:right w:val="single" w:sz="4"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3,000</w:t>
            </w:r>
          </w:p>
        </w:tc>
        <w:tc>
          <w:tcPr>
            <w:tcW w:w="900" w:type="dxa"/>
            <w:tcBorders>
              <w:top w:val="nil"/>
              <w:left w:val="nil"/>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color w:val="000000"/>
                <w:sz w:val="18"/>
                <w:szCs w:val="18"/>
                <w:lang w:val="sq-AL"/>
              </w:rPr>
            </w:pPr>
            <w:r w:rsidRPr="00574B2A">
              <w:rPr>
                <w:color w:val="000000"/>
                <w:sz w:val="18"/>
                <w:szCs w:val="18"/>
                <w:lang w:val="sq-AL"/>
              </w:rPr>
              <w:t>3,557</w:t>
            </w:r>
          </w:p>
        </w:tc>
        <w:tc>
          <w:tcPr>
            <w:tcW w:w="810" w:type="dxa"/>
            <w:tcBorders>
              <w:top w:val="nil"/>
              <w:left w:val="nil"/>
              <w:bottom w:val="single" w:sz="4" w:space="0" w:color="auto"/>
              <w:right w:val="nil"/>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80" w:type="dxa"/>
            <w:tcBorders>
              <w:top w:val="nil"/>
              <w:left w:val="single" w:sz="4" w:space="0" w:color="auto"/>
              <w:bottom w:val="single" w:sz="4" w:space="0" w:color="auto"/>
              <w:right w:val="nil"/>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47" w:type="dxa"/>
            <w:tcBorders>
              <w:top w:val="nil"/>
              <w:left w:val="single" w:sz="4" w:space="0" w:color="auto"/>
              <w:bottom w:val="single" w:sz="4" w:space="0" w:color="auto"/>
              <w:right w:val="single" w:sz="8" w:space="0" w:color="auto"/>
            </w:tcBorders>
            <w:shd w:val="clear" w:color="auto" w:fill="auto"/>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64" w:type="dxa"/>
            <w:tcBorders>
              <w:top w:val="nil"/>
              <w:left w:val="nil"/>
              <w:bottom w:val="single" w:sz="4" w:space="0" w:color="auto"/>
              <w:right w:val="single" w:sz="4"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3,000</w:t>
            </w:r>
          </w:p>
        </w:tc>
        <w:tc>
          <w:tcPr>
            <w:tcW w:w="1064" w:type="dxa"/>
            <w:tcBorders>
              <w:top w:val="nil"/>
              <w:left w:val="nil"/>
              <w:bottom w:val="single" w:sz="4" w:space="0" w:color="auto"/>
              <w:right w:val="single" w:sz="4"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3,000</w:t>
            </w:r>
          </w:p>
        </w:tc>
        <w:tc>
          <w:tcPr>
            <w:tcW w:w="1247" w:type="dxa"/>
            <w:tcBorders>
              <w:top w:val="nil"/>
              <w:left w:val="nil"/>
              <w:bottom w:val="single" w:sz="4" w:space="0" w:color="auto"/>
              <w:right w:val="single" w:sz="8" w:space="0" w:color="auto"/>
            </w:tcBorders>
            <w:shd w:val="clear" w:color="auto" w:fill="FFFFFF" w:themeFill="background1"/>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3,557</w:t>
            </w:r>
          </w:p>
        </w:tc>
      </w:tr>
      <w:tr w:rsidR="003E7D57" w:rsidRPr="00574B2A" w:rsidTr="00720874">
        <w:trPr>
          <w:trHeight w:val="20"/>
        </w:trPr>
        <w:tc>
          <w:tcPr>
            <w:tcW w:w="2852" w:type="dxa"/>
            <w:tcBorders>
              <w:top w:val="single" w:sz="4" w:space="0" w:color="auto"/>
              <w:left w:val="single" w:sz="8" w:space="0" w:color="auto"/>
              <w:bottom w:val="single" w:sz="8" w:space="0" w:color="auto"/>
              <w:right w:val="nil"/>
            </w:tcBorders>
            <w:shd w:val="clear" w:color="auto" w:fill="F2F2F2" w:themeFill="background1" w:themeFillShade="F2"/>
            <w:vAlign w:val="center"/>
            <w:hideMark/>
          </w:tcPr>
          <w:p w:rsidR="003E7D57" w:rsidRPr="00574B2A" w:rsidRDefault="003E7D57" w:rsidP="00956B65">
            <w:pPr>
              <w:spacing w:before="20" w:after="0" w:line="240" w:lineRule="auto"/>
              <w:rPr>
                <w:rFonts w:eastAsia="Times New Roman" w:cs="Calibri"/>
                <w:b/>
                <w:bCs/>
                <w:sz w:val="18"/>
                <w:szCs w:val="18"/>
                <w:lang w:val="sq-AL"/>
              </w:rPr>
            </w:pPr>
            <w:r w:rsidRPr="00574B2A">
              <w:rPr>
                <w:rFonts w:eastAsia="Times New Roman" w:cs="Calibri"/>
                <w:b/>
                <w:bCs/>
                <w:sz w:val="18"/>
                <w:szCs w:val="18"/>
                <w:lang w:val="sq-AL"/>
              </w:rPr>
              <w:t>Totali P.</w:t>
            </w:r>
            <w:r w:rsidR="00956B65" w:rsidRPr="00574B2A">
              <w:rPr>
                <w:rFonts w:eastAsia="Times New Roman" w:cs="Calibri"/>
                <w:b/>
                <w:bCs/>
                <w:sz w:val="18"/>
                <w:szCs w:val="18"/>
                <w:lang w:val="sq-AL"/>
              </w:rPr>
              <w:t>9</w:t>
            </w:r>
          </w:p>
        </w:tc>
        <w:tc>
          <w:tcPr>
            <w:tcW w:w="900"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40,169</w:t>
            </w:r>
          </w:p>
        </w:tc>
        <w:tc>
          <w:tcPr>
            <w:tcW w:w="90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40,169</w:t>
            </w:r>
          </w:p>
        </w:tc>
        <w:tc>
          <w:tcPr>
            <w:tcW w:w="900"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43,021</w:t>
            </w:r>
          </w:p>
        </w:tc>
        <w:tc>
          <w:tcPr>
            <w:tcW w:w="90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5,751</w:t>
            </w:r>
          </w:p>
        </w:tc>
        <w:tc>
          <w:tcPr>
            <w:tcW w:w="810"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5,751</w:t>
            </w:r>
          </w:p>
        </w:tc>
        <w:tc>
          <w:tcPr>
            <w:tcW w:w="900" w:type="dxa"/>
            <w:tcBorders>
              <w:top w:val="single" w:sz="4" w:space="0" w:color="auto"/>
              <w:left w:val="nil"/>
              <w:bottom w:val="single" w:sz="8" w:space="0" w:color="auto"/>
              <w:right w:val="single" w:sz="8"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6,503</w:t>
            </w:r>
          </w:p>
        </w:tc>
        <w:tc>
          <w:tcPr>
            <w:tcW w:w="810" w:type="dxa"/>
            <w:tcBorders>
              <w:top w:val="single" w:sz="4"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80" w:type="dxa"/>
            <w:tcBorders>
              <w:top w:val="single" w:sz="4"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47" w:type="dxa"/>
            <w:tcBorders>
              <w:top w:val="single" w:sz="4" w:space="0" w:color="auto"/>
              <w:left w:val="nil"/>
              <w:bottom w:val="single" w:sz="8" w:space="0" w:color="auto"/>
              <w:right w:val="single" w:sz="8" w:space="0" w:color="auto"/>
            </w:tcBorders>
            <w:shd w:val="clear" w:color="auto" w:fill="F2F2F2" w:themeFill="background1" w:themeFillShade="F2"/>
            <w:noWrap/>
            <w:vAlign w:val="center"/>
          </w:tcPr>
          <w:p w:rsidR="003E7D57" w:rsidRPr="00574B2A" w:rsidRDefault="003E7D57" w:rsidP="00D32FC9">
            <w:pPr>
              <w:spacing w:after="0"/>
              <w:jc w:val="center"/>
              <w:rPr>
                <w:lang w:val="sq-AL"/>
              </w:rPr>
            </w:pPr>
            <w:r w:rsidRPr="00574B2A">
              <w:rPr>
                <w:color w:val="000000"/>
                <w:sz w:val="18"/>
                <w:szCs w:val="18"/>
                <w:lang w:val="sq-AL"/>
              </w:rPr>
              <w:t>-</w:t>
            </w:r>
          </w:p>
        </w:tc>
        <w:tc>
          <w:tcPr>
            <w:tcW w:w="106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45,920</w:t>
            </w:r>
          </w:p>
        </w:tc>
        <w:tc>
          <w:tcPr>
            <w:tcW w:w="1064" w:type="dxa"/>
            <w:tcBorders>
              <w:top w:val="single" w:sz="8" w:space="0" w:color="auto"/>
              <w:left w:val="nil"/>
              <w:bottom w:val="single" w:sz="8" w:space="0" w:color="auto"/>
              <w:right w:val="single" w:sz="4"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45,920</w:t>
            </w:r>
          </w:p>
        </w:tc>
        <w:tc>
          <w:tcPr>
            <w:tcW w:w="1247" w:type="dxa"/>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3E7D57" w:rsidRPr="00574B2A" w:rsidRDefault="003E7D57" w:rsidP="00D32FC9">
            <w:pPr>
              <w:spacing w:after="0"/>
              <w:jc w:val="center"/>
              <w:rPr>
                <w:b/>
                <w:bCs/>
                <w:color w:val="000000"/>
                <w:sz w:val="18"/>
                <w:szCs w:val="18"/>
                <w:lang w:val="sq-AL"/>
              </w:rPr>
            </w:pPr>
            <w:r w:rsidRPr="00574B2A">
              <w:rPr>
                <w:b/>
                <w:bCs/>
                <w:color w:val="000000"/>
                <w:sz w:val="18"/>
                <w:szCs w:val="18"/>
                <w:lang w:val="sq-AL"/>
              </w:rPr>
              <w:t>49,524</w:t>
            </w:r>
          </w:p>
        </w:tc>
      </w:tr>
    </w:tbl>
    <w:p w:rsidR="009209B7" w:rsidRPr="00574B2A" w:rsidRDefault="009209B7" w:rsidP="00B36E0B">
      <w:pPr>
        <w:pStyle w:val="Caption"/>
        <w:spacing w:before="120"/>
        <w:rPr>
          <w:b w:val="0"/>
          <w:i/>
          <w:noProof w:val="0"/>
          <w:color w:val="auto"/>
          <w:sz w:val="16"/>
          <w:szCs w:val="24"/>
          <w:lang w:val="sq-AL"/>
        </w:rPr>
      </w:pPr>
      <w:bookmarkStart w:id="203" w:name="_Toc485654516"/>
      <w:r w:rsidRPr="00574B2A">
        <w:rPr>
          <w:b w:val="0"/>
          <w:i/>
          <w:noProof w:val="0"/>
          <w:color w:val="auto"/>
          <w:sz w:val="16"/>
          <w:szCs w:val="24"/>
          <w:lang w:val="sq-AL"/>
        </w:rPr>
        <w:t xml:space="preserve">Tabela </w:t>
      </w:r>
      <w:r w:rsidRPr="00574B2A">
        <w:rPr>
          <w:b w:val="0"/>
          <w:i/>
          <w:noProof w:val="0"/>
          <w:color w:val="auto"/>
          <w:sz w:val="16"/>
          <w:szCs w:val="24"/>
          <w:lang w:val="sq-AL"/>
        </w:rPr>
        <w:fldChar w:fldCharType="begin"/>
      </w:r>
      <w:r w:rsidRPr="00574B2A">
        <w:rPr>
          <w:b w:val="0"/>
          <w:i/>
          <w:noProof w:val="0"/>
          <w:color w:val="auto"/>
          <w:sz w:val="16"/>
          <w:szCs w:val="24"/>
          <w:lang w:val="sq-AL"/>
        </w:rPr>
        <w:instrText xml:space="preserve"> SEQ Tabela \* ARABIC </w:instrText>
      </w:r>
      <w:r w:rsidRPr="00574B2A">
        <w:rPr>
          <w:b w:val="0"/>
          <w:i/>
          <w:noProof w:val="0"/>
          <w:color w:val="auto"/>
          <w:sz w:val="16"/>
          <w:szCs w:val="24"/>
          <w:lang w:val="sq-AL"/>
        </w:rPr>
        <w:fldChar w:fldCharType="separate"/>
      </w:r>
      <w:r w:rsidR="00000792">
        <w:rPr>
          <w:b w:val="0"/>
          <w:i/>
          <w:color w:val="auto"/>
          <w:sz w:val="16"/>
          <w:szCs w:val="24"/>
          <w:lang w:val="sq-AL"/>
        </w:rPr>
        <w:t>38</w:t>
      </w:r>
      <w:r w:rsidRPr="00574B2A">
        <w:rPr>
          <w:b w:val="0"/>
          <w:i/>
          <w:noProof w:val="0"/>
          <w:color w:val="auto"/>
          <w:sz w:val="16"/>
          <w:szCs w:val="24"/>
          <w:lang w:val="sq-AL"/>
        </w:rPr>
        <w:fldChar w:fldCharType="end"/>
      </w:r>
      <w:r w:rsidRPr="00574B2A">
        <w:rPr>
          <w:b w:val="0"/>
          <w:i/>
          <w:noProof w:val="0"/>
          <w:color w:val="auto"/>
          <w:sz w:val="16"/>
          <w:szCs w:val="24"/>
          <w:lang w:val="sq-AL"/>
        </w:rPr>
        <w:t xml:space="preserve">: Përshkrim i detajuar i buxhetimit të aktiviteteve të </w:t>
      </w:r>
      <w:r w:rsidR="00B36E0B" w:rsidRPr="00574B2A">
        <w:rPr>
          <w:b w:val="0"/>
          <w:i/>
          <w:noProof w:val="0"/>
          <w:color w:val="auto"/>
          <w:sz w:val="16"/>
          <w:szCs w:val="24"/>
          <w:lang w:val="sq-AL"/>
        </w:rPr>
        <w:t>MNZ-së dhe Emergjencave Civile</w:t>
      </w:r>
      <w:r w:rsidRPr="00574B2A">
        <w:rPr>
          <w:b w:val="0"/>
          <w:i/>
          <w:noProof w:val="0"/>
          <w:color w:val="auto"/>
          <w:sz w:val="16"/>
          <w:szCs w:val="24"/>
          <w:lang w:val="sq-AL"/>
        </w:rPr>
        <w:t>, 2018-2020 (000 lekë)</w:t>
      </w:r>
      <w:bookmarkEnd w:id="203"/>
    </w:p>
    <w:p w:rsidR="009209B7" w:rsidRPr="00574B2A" w:rsidRDefault="009209B7" w:rsidP="009209B7">
      <w:pPr>
        <w:jc w:val="both"/>
        <w:rPr>
          <w:lang w:val="sq-AL"/>
        </w:rPr>
        <w:sectPr w:rsidR="009209B7" w:rsidRPr="00574B2A" w:rsidSect="00B80793">
          <w:pgSz w:w="16839" w:h="11907" w:orient="landscape" w:code="9"/>
          <w:pgMar w:top="1260" w:right="1670" w:bottom="1440" w:left="1440" w:header="720" w:footer="720" w:gutter="0"/>
          <w:cols w:space="720"/>
          <w:titlePg/>
          <w:docGrid w:linePitch="360"/>
        </w:sectPr>
      </w:pPr>
    </w:p>
    <w:p w:rsidR="00D54698" w:rsidRPr="009B080B" w:rsidRDefault="00D54698" w:rsidP="00D54698">
      <w:pPr>
        <w:pStyle w:val="Heading1"/>
        <w:rPr>
          <w:rFonts w:ascii="Times New Roman" w:hAnsi="Times New Roman"/>
          <w:color w:val="FF0000"/>
          <w:sz w:val="24"/>
          <w:szCs w:val="24"/>
          <w:lang w:val="sq-AL"/>
        </w:rPr>
      </w:pPr>
      <w:bookmarkStart w:id="204" w:name="_Toc485653791"/>
      <w:r w:rsidRPr="009B080B">
        <w:rPr>
          <w:rFonts w:ascii="Times New Roman" w:hAnsi="Times New Roman"/>
          <w:sz w:val="24"/>
          <w:szCs w:val="24"/>
          <w:lang w:val="sq-AL"/>
        </w:rPr>
        <w:t>A</w:t>
      </w:r>
      <w:r w:rsidR="009B080B" w:rsidRPr="009B080B">
        <w:rPr>
          <w:rFonts w:ascii="Times New Roman" w:hAnsi="Times New Roman"/>
          <w:sz w:val="24"/>
          <w:szCs w:val="24"/>
          <w:lang w:val="sq-AL"/>
        </w:rPr>
        <w:t>neks</w:t>
      </w:r>
      <w:r w:rsidRPr="009B080B">
        <w:rPr>
          <w:rFonts w:ascii="Times New Roman" w:hAnsi="Times New Roman"/>
          <w:sz w:val="24"/>
          <w:szCs w:val="24"/>
          <w:lang w:val="sq-AL"/>
        </w:rPr>
        <w:t xml:space="preserve"> I:</w:t>
      </w:r>
      <w:r w:rsidRPr="009B080B">
        <w:rPr>
          <w:rFonts w:ascii="Times New Roman" w:hAnsi="Times New Roman"/>
          <w:color w:val="FF0000"/>
          <w:sz w:val="24"/>
          <w:szCs w:val="24"/>
          <w:lang w:val="sq-AL"/>
        </w:rPr>
        <w:t xml:space="preserve"> </w:t>
      </w:r>
      <w:r w:rsidRPr="009B080B">
        <w:rPr>
          <w:rFonts w:ascii="Times New Roman" w:hAnsi="Times New Roman"/>
          <w:sz w:val="24"/>
          <w:szCs w:val="24"/>
          <w:lang w:val="sq-AL"/>
        </w:rPr>
        <w:t>Fishat</w:t>
      </w:r>
      <w:bookmarkEnd w:id="204"/>
    </w:p>
    <w:p w:rsidR="003B7247" w:rsidRDefault="003B7247">
      <w:pPr>
        <w:rPr>
          <w:rFonts w:ascii="Times New Roman" w:eastAsia="Times New Roman" w:hAnsi="Times New Roman" w:cs="Times New Roman"/>
          <w:b/>
          <w:bCs/>
          <w:color w:val="365F91"/>
          <w:sz w:val="24"/>
          <w:szCs w:val="24"/>
          <w:highlight w:val="yellow"/>
          <w:lang w:val="sq-AL"/>
        </w:rPr>
      </w:pPr>
      <w:r>
        <w:rPr>
          <w:rFonts w:ascii="Times New Roman" w:hAnsi="Times New Roman"/>
          <w:sz w:val="24"/>
          <w:szCs w:val="24"/>
          <w:highlight w:val="yellow"/>
          <w:lang w:val="sq-AL"/>
        </w:rPr>
        <w:br w:type="page"/>
      </w:r>
    </w:p>
    <w:p w:rsidR="00D54698" w:rsidRPr="009B080B" w:rsidRDefault="00D54698" w:rsidP="003B7247">
      <w:pPr>
        <w:pStyle w:val="Heading1"/>
        <w:rPr>
          <w:rFonts w:ascii="Times New Roman" w:hAnsi="Times New Roman"/>
          <w:color w:val="FF0000"/>
          <w:sz w:val="24"/>
          <w:szCs w:val="24"/>
          <w:lang w:val="sq-AL"/>
        </w:rPr>
      </w:pPr>
      <w:bookmarkStart w:id="205" w:name="_Toc485653792"/>
      <w:r w:rsidRPr="009B080B">
        <w:rPr>
          <w:rFonts w:ascii="Times New Roman" w:hAnsi="Times New Roman"/>
          <w:sz w:val="24"/>
          <w:szCs w:val="24"/>
          <w:lang w:val="sq-AL"/>
        </w:rPr>
        <w:t>A</w:t>
      </w:r>
      <w:r w:rsidR="009B080B" w:rsidRPr="009B080B">
        <w:rPr>
          <w:rFonts w:ascii="Times New Roman" w:hAnsi="Times New Roman"/>
          <w:sz w:val="24"/>
          <w:szCs w:val="24"/>
          <w:lang w:val="sq-AL"/>
        </w:rPr>
        <w:t>neks</w:t>
      </w:r>
      <w:r w:rsidRPr="009B080B">
        <w:rPr>
          <w:rFonts w:ascii="Times New Roman" w:hAnsi="Times New Roman"/>
          <w:sz w:val="24"/>
          <w:szCs w:val="24"/>
          <w:lang w:val="sq-AL"/>
        </w:rPr>
        <w:t xml:space="preserve"> II: Matrica</w:t>
      </w:r>
      <w:bookmarkEnd w:id="205"/>
    </w:p>
    <w:p w:rsidR="003B7247" w:rsidRDefault="003B7247">
      <w:pPr>
        <w:rPr>
          <w:rFonts w:ascii="Times New Roman" w:eastAsia="Times New Roman" w:hAnsi="Times New Roman" w:cs="Times New Roman"/>
          <w:b/>
          <w:bCs/>
          <w:color w:val="365F91"/>
          <w:sz w:val="24"/>
          <w:szCs w:val="24"/>
          <w:highlight w:val="yellow"/>
          <w:lang w:val="sq-AL"/>
        </w:rPr>
      </w:pPr>
      <w:r>
        <w:rPr>
          <w:rFonts w:ascii="Times New Roman" w:hAnsi="Times New Roman"/>
          <w:sz w:val="24"/>
          <w:szCs w:val="24"/>
          <w:highlight w:val="yellow"/>
          <w:lang w:val="sq-AL"/>
        </w:rPr>
        <w:br w:type="page"/>
      </w:r>
    </w:p>
    <w:p w:rsidR="00B80793" w:rsidRPr="00574B2A" w:rsidRDefault="00D04DF5" w:rsidP="00A63B60">
      <w:pPr>
        <w:pStyle w:val="Heading1"/>
        <w:spacing w:after="240"/>
        <w:rPr>
          <w:rFonts w:ascii="Times New Roman" w:hAnsi="Times New Roman"/>
          <w:color w:val="FF0000"/>
          <w:sz w:val="24"/>
          <w:szCs w:val="24"/>
          <w:lang w:val="sq-AL"/>
        </w:rPr>
      </w:pPr>
      <w:bookmarkStart w:id="206" w:name="_Toc485653793"/>
      <w:r w:rsidRPr="00A63B60">
        <w:rPr>
          <w:rFonts w:ascii="Times New Roman" w:hAnsi="Times New Roman"/>
          <w:sz w:val="24"/>
          <w:szCs w:val="24"/>
          <w:lang w:val="sq-AL"/>
        </w:rPr>
        <w:t>A</w:t>
      </w:r>
      <w:r w:rsidR="009B080B">
        <w:rPr>
          <w:rFonts w:ascii="Times New Roman" w:hAnsi="Times New Roman"/>
          <w:sz w:val="24"/>
          <w:szCs w:val="24"/>
          <w:lang w:val="sq-AL"/>
        </w:rPr>
        <w:t>neks</w:t>
      </w:r>
      <w:r w:rsidRPr="00A63B60">
        <w:rPr>
          <w:rFonts w:ascii="Times New Roman" w:hAnsi="Times New Roman"/>
          <w:sz w:val="24"/>
          <w:szCs w:val="24"/>
          <w:lang w:val="sq-AL"/>
        </w:rPr>
        <w:t xml:space="preserve"> </w:t>
      </w:r>
      <w:r w:rsidR="005A74BB" w:rsidRPr="00A63B60">
        <w:rPr>
          <w:rFonts w:ascii="Times New Roman" w:hAnsi="Times New Roman"/>
          <w:sz w:val="24"/>
          <w:szCs w:val="24"/>
          <w:lang w:val="sq-AL"/>
        </w:rPr>
        <w:t>II</w:t>
      </w:r>
      <w:r w:rsidR="00D54698" w:rsidRPr="00A63B60">
        <w:rPr>
          <w:rFonts w:ascii="Times New Roman" w:hAnsi="Times New Roman"/>
          <w:sz w:val="24"/>
          <w:szCs w:val="24"/>
          <w:lang w:val="sq-AL"/>
        </w:rPr>
        <w:t>I</w:t>
      </w:r>
      <w:r w:rsidRPr="00A63B60">
        <w:rPr>
          <w:rFonts w:ascii="Times New Roman" w:hAnsi="Times New Roman"/>
          <w:sz w:val="24"/>
          <w:szCs w:val="24"/>
          <w:lang w:val="sq-AL"/>
        </w:rPr>
        <w:t>:</w:t>
      </w:r>
      <w:r w:rsidRPr="00A63B60">
        <w:rPr>
          <w:rFonts w:ascii="Times New Roman" w:hAnsi="Times New Roman"/>
          <w:color w:val="FF0000"/>
          <w:sz w:val="24"/>
          <w:szCs w:val="24"/>
          <w:lang w:val="sq-AL"/>
        </w:rPr>
        <w:t xml:space="preserve"> </w:t>
      </w:r>
      <w:r w:rsidR="00B80793" w:rsidRPr="00A63B60">
        <w:rPr>
          <w:rFonts w:ascii="Times New Roman" w:hAnsi="Times New Roman"/>
          <w:sz w:val="24"/>
          <w:szCs w:val="24"/>
          <w:lang w:val="sq-AL"/>
        </w:rPr>
        <w:t>Baza ligjore</w:t>
      </w:r>
      <w:bookmarkEnd w:id="185"/>
      <w:bookmarkEnd w:id="206"/>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Ligj nr. 139/2015</w:t>
      </w:r>
      <w:r w:rsidR="003F76FC">
        <w:rPr>
          <w:rFonts w:ascii="Times New Roman" w:hAnsi="Times New Roman"/>
          <w:sz w:val="24"/>
          <w:szCs w:val="24"/>
          <w:lang w:val="sq-AL"/>
        </w:rPr>
        <w:t>,</w:t>
      </w:r>
      <w:r w:rsidRPr="00574B2A">
        <w:rPr>
          <w:rFonts w:ascii="Times New Roman" w:hAnsi="Times New Roman"/>
          <w:sz w:val="24"/>
          <w:szCs w:val="24"/>
          <w:lang w:val="sq-AL"/>
        </w:rPr>
        <w:t xml:space="preserve"> datë 17.12.2015 “Për vetëqeverisjen vendore”</w:t>
      </w:r>
      <w:r w:rsidR="003B7247">
        <w:rPr>
          <w:rFonts w:ascii="Times New Roman" w:hAnsi="Times New Roman"/>
          <w:sz w:val="24"/>
          <w:szCs w:val="24"/>
          <w:lang w:val="sq-AL"/>
        </w:rPr>
        <w:t>.</w:t>
      </w:r>
    </w:p>
    <w:p w:rsidR="00B80793" w:rsidRPr="003B7247" w:rsidRDefault="00FF4B63" w:rsidP="003B7247">
      <w:pPr>
        <w:spacing w:before="120" w:after="120"/>
        <w:jc w:val="both"/>
        <w:rPr>
          <w:rFonts w:ascii="Times New Roman" w:eastAsia="Times New Roman" w:hAnsi="Times New Roman"/>
          <w:sz w:val="24"/>
          <w:szCs w:val="24"/>
          <w:lang w:val="sq-AL"/>
        </w:rPr>
      </w:pPr>
      <w:hyperlink r:id="rId104" w:tgtFrame="_blank" w:tooltip="Ligji Nr.9936, date 26.6.2008 &quot;PER MENAXHIMIN E SISTEMIT BUXHETOR NE REPUBLIKEN E SHQIPERISE" w:history="1">
        <w:r w:rsidR="00B80793" w:rsidRPr="003B7247">
          <w:rPr>
            <w:rStyle w:val="Hyperlink"/>
            <w:rFonts w:ascii="Times New Roman" w:hAnsi="Times New Roman"/>
            <w:bCs/>
            <w:color w:val="auto"/>
            <w:sz w:val="24"/>
            <w:szCs w:val="24"/>
            <w:u w:val="none"/>
            <w:lang w:val="sq-AL"/>
          </w:rPr>
          <w:t>Ligji nr.</w:t>
        </w:r>
        <w:r w:rsidR="00932AC8" w:rsidRPr="003B7247">
          <w:rPr>
            <w:rStyle w:val="Hyperlink"/>
            <w:rFonts w:ascii="Times New Roman" w:hAnsi="Times New Roman"/>
            <w:bCs/>
            <w:color w:val="auto"/>
            <w:sz w:val="24"/>
            <w:szCs w:val="24"/>
            <w:u w:val="none"/>
            <w:lang w:val="sq-AL"/>
          </w:rPr>
          <w:t xml:space="preserve"> </w:t>
        </w:r>
        <w:r w:rsidR="00B80793" w:rsidRPr="003B7247">
          <w:rPr>
            <w:rStyle w:val="Hyperlink"/>
            <w:rFonts w:ascii="Times New Roman" w:hAnsi="Times New Roman"/>
            <w:bCs/>
            <w:color w:val="auto"/>
            <w:sz w:val="24"/>
            <w:szCs w:val="24"/>
            <w:u w:val="none"/>
            <w:lang w:val="sq-AL"/>
          </w:rPr>
          <w:t>9936, datë 26.6.2008, "Për menaxhimin e sistemit buxhetor në Republikën e Shqipërisë"</w:t>
        </w:r>
      </w:hyperlink>
      <w:r w:rsidR="003B7247" w:rsidRPr="003B7247">
        <w:rPr>
          <w:rStyle w:val="Hyperlink"/>
          <w:rFonts w:ascii="Times New Roman" w:hAnsi="Times New Roman"/>
          <w:bCs/>
          <w:color w:val="auto"/>
          <w:sz w:val="24"/>
          <w:szCs w:val="24"/>
          <w:u w:val="none"/>
          <w:lang w:val="sq-AL"/>
        </w:rPr>
        <w:t>.</w:t>
      </w:r>
    </w:p>
    <w:p w:rsidR="00C27F65" w:rsidRPr="003B7247" w:rsidRDefault="00C27F65" w:rsidP="003B7247">
      <w:pPr>
        <w:spacing w:before="120" w:after="120"/>
        <w:jc w:val="both"/>
        <w:rPr>
          <w:rFonts w:ascii="Times New Roman" w:eastAsia="Times New Roman" w:hAnsi="Times New Roman"/>
          <w:sz w:val="24"/>
          <w:szCs w:val="24"/>
          <w:lang w:val="sq-AL"/>
        </w:rPr>
      </w:pPr>
      <w:r>
        <w:rPr>
          <w:rFonts w:ascii="Times New Roman" w:eastAsia="Times New Roman" w:hAnsi="Times New Roman"/>
          <w:sz w:val="24"/>
          <w:szCs w:val="24"/>
          <w:lang w:val="sq-AL"/>
        </w:rPr>
        <w:t>Udhëzimi</w:t>
      </w:r>
      <w:r w:rsidRPr="00C27F65">
        <w:rPr>
          <w:rFonts w:ascii="Times New Roman" w:eastAsia="Times New Roman" w:hAnsi="Times New Roman"/>
          <w:sz w:val="24"/>
          <w:szCs w:val="24"/>
          <w:lang w:val="sq-AL"/>
        </w:rPr>
        <w:t xml:space="preserve"> nr. 10/1</w:t>
      </w:r>
      <w:r w:rsidR="003F76FC">
        <w:rPr>
          <w:rFonts w:ascii="Times New Roman" w:eastAsia="Times New Roman" w:hAnsi="Times New Roman"/>
          <w:sz w:val="24"/>
          <w:szCs w:val="24"/>
          <w:lang w:val="sq-AL"/>
        </w:rPr>
        <w:t>,</w:t>
      </w:r>
      <w:r w:rsidRPr="00C27F65">
        <w:rPr>
          <w:rFonts w:ascii="Times New Roman" w:eastAsia="Times New Roman" w:hAnsi="Times New Roman"/>
          <w:sz w:val="24"/>
          <w:szCs w:val="24"/>
          <w:lang w:val="sq-AL"/>
        </w:rPr>
        <w:t xml:space="preserve"> datë 28.2.2017 “Për përgatitjen e buxhetit vendor”.</w:t>
      </w:r>
    </w:p>
    <w:p w:rsidR="00B80793" w:rsidRPr="003B7247" w:rsidRDefault="00FF4B63" w:rsidP="003B7247">
      <w:pPr>
        <w:spacing w:before="120" w:after="120"/>
        <w:jc w:val="both"/>
        <w:rPr>
          <w:rFonts w:ascii="Times New Roman" w:eastAsia="Times New Roman" w:hAnsi="Times New Roman"/>
          <w:sz w:val="24"/>
          <w:szCs w:val="24"/>
          <w:lang w:val="sq-AL"/>
        </w:rPr>
      </w:pPr>
      <w:hyperlink r:id="rId105" w:history="1">
        <w:r w:rsidR="00D479F8" w:rsidRPr="003B7247">
          <w:rPr>
            <w:rStyle w:val="Hyperlink"/>
            <w:rFonts w:ascii="Times New Roman" w:hAnsi="Times New Roman"/>
            <w:bCs/>
            <w:color w:val="auto"/>
            <w:sz w:val="24"/>
            <w:szCs w:val="24"/>
            <w:u w:val="none"/>
            <w:lang w:val="sq-AL"/>
          </w:rPr>
          <w:t xml:space="preserve">Udhëzimi </w:t>
        </w:r>
        <w:r w:rsidR="00932AC8" w:rsidRPr="003B7247">
          <w:rPr>
            <w:rStyle w:val="Hyperlink"/>
            <w:rFonts w:ascii="Times New Roman" w:hAnsi="Times New Roman"/>
            <w:bCs/>
            <w:color w:val="auto"/>
            <w:sz w:val="24"/>
            <w:szCs w:val="24"/>
            <w:u w:val="none"/>
            <w:lang w:val="sq-AL"/>
          </w:rPr>
          <w:t>n</w:t>
        </w:r>
        <w:r w:rsidR="00B80793" w:rsidRPr="003B7247">
          <w:rPr>
            <w:rStyle w:val="Hyperlink"/>
            <w:rFonts w:ascii="Times New Roman" w:hAnsi="Times New Roman"/>
            <w:bCs/>
            <w:color w:val="auto"/>
            <w:sz w:val="24"/>
            <w:szCs w:val="24"/>
            <w:u w:val="none"/>
            <w:lang w:val="sq-AL"/>
          </w:rPr>
          <w:t>r.</w:t>
        </w:r>
        <w:r w:rsidR="003B7247" w:rsidRPr="003B7247">
          <w:rPr>
            <w:rStyle w:val="Hyperlink"/>
            <w:rFonts w:ascii="Times New Roman" w:hAnsi="Times New Roman"/>
            <w:bCs/>
            <w:color w:val="auto"/>
            <w:sz w:val="24"/>
            <w:szCs w:val="24"/>
            <w:u w:val="none"/>
            <w:lang w:val="sq-AL"/>
          </w:rPr>
          <w:t xml:space="preserve"> </w:t>
        </w:r>
        <w:r w:rsidR="00B80793" w:rsidRPr="003B7247">
          <w:rPr>
            <w:rStyle w:val="Hyperlink"/>
            <w:rFonts w:ascii="Times New Roman" w:hAnsi="Times New Roman"/>
            <w:bCs/>
            <w:color w:val="auto"/>
            <w:sz w:val="24"/>
            <w:szCs w:val="24"/>
            <w:u w:val="none"/>
            <w:lang w:val="sq-AL"/>
          </w:rPr>
          <w:t>2, datë 06.02.2012, "Për procedurat standarde të zbatimi të buxhetit"</w:t>
        </w:r>
      </w:hyperlink>
      <w:r w:rsidR="003B7247" w:rsidRPr="003B7247">
        <w:rPr>
          <w:rStyle w:val="Hyperlink"/>
          <w:rFonts w:ascii="Times New Roman" w:hAnsi="Times New Roman"/>
          <w:bCs/>
          <w:color w:val="auto"/>
          <w:sz w:val="24"/>
          <w:szCs w:val="24"/>
          <w:u w:val="none"/>
          <w:lang w:val="sq-AL"/>
        </w:rPr>
        <w:t>.</w:t>
      </w:r>
    </w:p>
    <w:p w:rsidR="00B80793" w:rsidRPr="003B7247" w:rsidRDefault="00FF4B63" w:rsidP="003B7247">
      <w:pPr>
        <w:spacing w:before="120" w:after="120"/>
        <w:jc w:val="both"/>
        <w:rPr>
          <w:rStyle w:val="Hyperlink"/>
          <w:rFonts w:ascii="Times New Roman" w:hAnsi="Times New Roman"/>
          <w:bCs/>
          <w:color w:val="auto"/>
          <w:sz w:val="24"/>
          <w:szCs w:val="24"/>
          <w:u w:val="none"/>
          <w:lang w:val="sq-AL"/>
        </w:rPr>
      </w:pPr>
      <w:hyperlink r:id="rId106" w:history="1">
        <w:r w:rsidR="00B80793" w:rsidRPr="003B7247">
          <w:rPr>
            <w:rStyle w:val="Hyperlink"/>
            <w:rFonts w:ascii="Times New Roman" w:hAnsi="Times New Roman"/>
            <w:bCs/>
            <w:color w:val="auto"/>
            <w:sz w:val="24"/>
            <w:szCs w:val="24"/>
            <w:u w:val="none"/>
            <w:lang w:val="sq-AL"/>
          </w:rPr>
          <w:t xml:space="preserve">Udhëzimi </w:t>
        </w:r>
        <w:r w:rsidR="00932AC8" w:rsidRPr="003B7247">
          <w:rPr>
            <w:rStyle w:val="Hyperlink"/>
            <w:rFonts w:ascii="Times New Roman" w:hAnsi="Times New Roman"/>
            <w:bCs/>
            <w:color w:val="auto"/>
            <w:sz w:val="24"/>
            <w:szCs w:val="24"/>
            <w:u w:val="none"/>
            <w:lang w:val="sq-AL"/>
          </w:rPr>
          <w:t>n</w:t>
        </w:r>
        <w:r w:rsidR="00B80793" w:rsidRPr="003B7247">
          <w:rPr>
            <w:rStyle w:val="Hyperlink"/>
            <w:rFonts w:ascii="Times New Roman" w:hAnsi="Times New Roman"/>
            <w:bCs/>
            <w:color w:val="auto"/>
            <w:sz w:val="24"/>
            <w:szCs w:val="24"/>
            <w:u w:val="none"/>
            <w:lang w:val="sq-AL"/>
          </w:rPr>
          <w:t>r. 3, datë 16.01.2015, “Për një shtesë dhe një ndryshim në Udhëzimin nr. 2, datë 06.02.2012 ”Për procedurat standarde të zbatimit të buxhetit”</w:t>
        </w:r>
      </w:hyperlink>
      <w:r w:rsidR="003B7247" w:rsidRPr="003B7247">
        <w:rPr>
          <w:rStyle w:val="Hyperlink"/>
          <w:rFonts w:ascii="Times New Roman" w:hAnsi="Times New Roman"/>
          <w:bCs/>
          <w:color w:val="auto"/>
          <w:sz w:val="24"/>
          <w:szCs w:val="24"/>
          <w:u w:val="none"/>
          <w:lang w:val="sq-AL"/>
        </w:rPr>
        <w:t>.</w:t>
      </w:r>
    </w:p>
    <w:p w:rsidR="003B7247" w:rsidRDefault="003B7247" w:rsidP="003B7247">
      <w:pPr>
        <w:spacing w:before="120" w:after="120"/>
        <w:jc w:val="both"/>
        <w:rPr>
          <w:rFonts w:ascii="Times New Roman" w:eastAsia="Times New Roman" w:hAnsi="Times New Roman"/>
          <w:sz w:val="24"/>
          <w:szCs w:val="24"/>
          <w:lang w:val="sq-AL"/>
        </w:rPr>
      </w:pPr>
      <w:r w:rsidRPr="003B7247">
        <w:rPr>
          <w:rFonts w:ascii="Times New Roman" w:eastAsia="Times New Roman" w:hAnsi="Times New Roman"/>
          <w:sz w:val="24"/>
          <w:szCs w:val="24"/>
          <w:lang w:val="sq-AL"/>
        </w:rPr>
        <w:t xml:space="preserve">Udhëzimi </w:t>
      </w:r>
      <w:r w:rsidR="00C27F65">
        <w:rPr>
          <w:rFonts w:ascii="Times New Roman" w:eastAsia="Times New Roman" w:hAnsi="Times New Roman"/>
          <w:sz w:val="24"/>
          <w:szCs w:val="24"/>
          <w:lang w:val="sq-AL"/>
        </w:rPr>
        <w:t>n</w:t>
      </w:r>
      <w:r w:rsidRPr="003B7247">
        <w:rPr>
          <w:rFonts w:ascii="Times New Roman" w:eastAsia="Times New Roman" w:hAnsi="Times New Roman"/>
          <w:sz w:val="24"/>
          <w:szCs w:val="24"/>
          <w:lang w:val="sq-AL"/>
        </w:rPr>
        <w:t>r.</w:t>
      </w:r>
      <w:r>
        <w:rPr>
          <w:rFonts w:ascii="Times New Roman" w:eastAsia="Times New Roman" w:hAnsi="Times New Roman"/>
          <w:sz w:val="24"/>
          <w:szCs w:val="24"/>
          <w:lang w:val="sq-AL"/>
        </w:rPr>
        <w:t xml:space="preserve"> </w:t>
      </w:r>
      <w:r w:rsidRPr="003B7247">
        <w:rPr>
          <w:rFonts w:ascii="Times New Roman" w:eastAsia="Times New Roman" w:hAnsi="Times New Roman"/>
          <w:sz w:val="24"/>
          <w:szCs w:val="24"/>
          <w:lang w:val="sq-AL"/>
        </w:rPr>
        <w:t>4</w:t>
      </w:r>
      <w:r w:rsidR="003F76FC">
        <w:rPr>
          <w:rFonts w:ascii="Times New Roman" w:eastAsia="Times New Roman" w:hAnsi="Times New Roman"/>
          <w:sz w:val="24"/>
          <w:szCs w:val="24"/>
          <w:lang w:val="sq-AL"/>
        </w:rPr>
        <w:t>,</w:t>
      </w:r>
      <w:r w:rsidRPr="003B7247">
        <w:rPr>
          <w:rFonts w:ascii="Times New Roman" w:eastAsia="Times New Roman" w:hAnsi="Times New Roman"/>
          <w:sz w:val="24"/>
          <w:szCs w:val="24"/>
          <w:lang w:val="sq-AL"/>
        </w:rPr>
        <w:t xml:space="preserve"> datë 29.02.2016 - Për përgatitjen e Programit Buxhetor Afatmesëm 2017-2019</w:t>
      </w:r>
      <w:r w:rsidR="00D90F34">
        <w:rPr>
          <w:rFonts w:ascii="Times New Roman" w:eastAsia="Times New Roman" w:hAnsi="Times New Roman"/>
          <w:sz w:val="24"/>
          <w:szCs w:val="24"/>
          <w:lang w:val="sq-AL"/>
        </w:rPr>
        <w:t>.</w:t>
      </w:r>
    </w:p>
    <w:p w:rsidR="00D90F34" w:rsidRDefault="00D90F34" w:rsidP="003B7247">
      <w:pPr>
        <w:spacing w:before="120" w:after="120"/>
        <w:jc w:val="both"/>
        <w:rPr>
          <w:rFonts w:ascii="Times New Roman" w:eastAsia="Times New Roman" w:hAnsi="Times New Roman"/>
          <w:sz w:val="24"/>
          <w:szCs w:val="24"/>
          <w:lang w:val="sq-AL"/>
        </w:rPr>
      </w:pPr>
      <w:r w:rsidRPr="00D90F34">
        <w:rPr>
          <w:rFonts w:ascii="Times New Roman" w:eastAsia="Times New Roman" w:hAnsi="Times New Roman"/>
          <w:sz w:val="24"/>
          <w:szCs w:val="24"/>
          <w:lang w:val="sq-AL"/>
        </w:rPr>
        <w:t>Udhëzim plotësues nr.</w:t>
      </w:r>
      <w:r>
        <w:rPr>
          <w:rFonts w:ascii="Times New Roman" w:eastAsia="Times New Roman" w:hAnsi="Times New Roman"/>
          <w:sz w:val="24"/>
          <w:szCs w:val="24"/>
          <w:lang w:val="sq-AL"/>
        </w:rPr>
        <w:t xml:space="preserve"> </w:t>
      </w:r>
      <w:r w:rsidRPr="00D90F34">
        <w:rPr>
          <w:rFonts w:ascii="Times New Roman" w:eastAsia="Times New Roman" w:hAnsi="Times New Roman"/>
          <w:sz w:val="24"/>
          <w:szCs w:val="24"/>
          <w:lang w:val="sq-AL"/>
        </w:rPr>
        <w:t>4/1, datë 29/02/2016 "Për Përgatitjen e Buxhetit Vendor"</w:t>
      </w:r>
      <w:r w:rsidR="003F76FC">
        <w:rPr>
          <w:rFonts w:ascii="Times New Roman" w:eastAsia="Times New Roman" w:hAnsi="Times New Roman"/>
          <w:sz w:val="24"/>
          <w:szCs w:val="24"/>
          <w:lang w:val="sq-AL"/>
        </w:rPr>
        <w:t>.</w:t>
      </w:r>
    </w:p>
    <w:p w:rsidR="00C27F65" w:rsidRDefault="00C27F65" w:rsidP="003B7247">
      <w:pPr>
        <w:spacing w:before="120" w:after="120"/>
        <w:jc w:val="both"/>
        <w:rPr>
          <w:rFonts w:ascii="Times New Roman" w:hAnsi="Times New Roman" w:cs="Times New Roman"/>
          <w:sz w:val="24"/>
          <w:lang w:val="sq-AL"/>
        </w:rPr>
      </w:pPr>
      <w:r>
        <w:rPr>
          <w:rFonts w:ascii="Times New Roman" w:hAnsi="Times New Roman" w:cs="Times New Roman"/>
          <w:sz w:val="24"/>
          <w:lang w:val="sq-AL"/>
        </w:rPr>
        <w:t>Udhëzim</w:t>
      </w:r>
      <w:r w:rsidRPr="00BC2048">
        <w:rPr>
          <w:rFonts w:ascii="Times New Roman" w:hAnsi="Times New Roman" w:cs="Times New Roman"/>
          <w:sz w:val="24"/>
          <w:lang w:val="sq-AL"/>
        </w:rPr>
        <w:t xml:space="preserve"> </w:t>
      </w:r>
      <w:r w:rsidR="003F76FC">
        <w:rPr>
          <w:rFonts w:ascii="Times New Roman" w:hAnsi="Times New Roman" w:cs="Times New Roman"/>
          <w:sz w:val="24"/>
          <w:lang w:val="sq-AL"/>
        </w:rPr>
        <w:t>i</w:t>
      </w:r>
      <w:r w:rsidRPr="00BC2048">
        <w:rPr>
          <w:rFonts w:ascii="Times New Roman" w:hAnsi="Times New Roman" w:cs="Times New Roman"/>
          <w:sz w:val="24"/>
          <w:lang w:val="sq-AL"/>
        </w:rPr>
        <w:t xml:space="preserve"> Ministrisë së Financave nr. 23</w:t>
      </w:r>
      <w:r w:rsidR="003F76FC">
        <w:rPr>
          <w:rFonts w:ascii="Times New Roman" w:hAnsi="Times New Roman" w:cs="Times New Roman"/>
          <w:sz w:val="24"/>
          <w:lang w:val="sq-AL"/>
        </w:rPr>
        <w:t>,</w:t>
      </w:r>
      <w:r w:rsidRPr="00BC2048">
        <w:rPr>
          <w:rFonts w:ascii="Times New Roman" w:hAnsi="Times New Roman" w:cs="Times New Roman"/>
          <w:sz w:val="24"/>
          <w:lang w:val="sq-AL"/>
        </w:rPr>
        <w:t xml:space="preserve"> datë 22.11.2016 “Për procedurat standarde të përgatitjes s</w:t>
      </w:r>
      <w:r w:rsidR="003F76FC">
        <w:rPr>
          <w:rFonts w:ascii="Times New Roman" w:hAnsi="Times New Roman" w:cs="Times New Roman"/>
          <w:sz w:val="24"/>
          <w:lang w:val="sq-AL"/>
        </w:rPr>
        <w:t>e programit Buxhetor Afatmesëm”.</w:t>
      </w:r>
    </w:p>
    <w:p w:rsidR="00C27F65" w:rsidRDefault="00C27F65" w:rsidP="003B7247">
      <w:pPr>
        <w:spacing w:before="120" w:after="120"/>
        <w:jc w:val="both"/>
        <w:rPr>
          <w:rFonts w:ascii="Times New Roman" w:eastAsia="Times New Roman" w:hAnsi="Times New Roman"/>
          <w:sz w:val="24"/>
          <w:szCs w:val="24"/>
          <w:lang w:val="sq-AL"/>
        </w:rPr>
      </w:pPr>
      <w:r>
        <w:rPr>
          <w:rFonts w:ascii="Times New Roman" w:hAnsi="Times New Roman" w:cs="Times New Roman"/>
          <w:sz w:val="24"/>
          <w:lang w:val="sq-AL"/>
        </w:rPr>
        <w:t>Udhëzim</w:t>
      </w:r>
      <w:r w:rsidRPr="00BC2048">
        <w:rPr>
          <w:rFonts w:ascii="Times New Roman" w:hAnsi="Times New Roman" w:cs="Times New Roman"/>
          <w:sz w:val="24"/>
          <w:lang w:val="sq-AL"/>
        </w:rPr>
        <w:t xml:space="preserve">  </w:t>
      </w:r>
      <w:r>
        <w:rPr>
          <w:rFonts w:ascii="Times New Roman" w:hAnsi="Times New Roman" w:cs="Times New Roman"/>
          <w:sz w:val="24"/>
          <w:lang w:val="sq-AL"/>
        </w:rPr>
        <w:t>p</w:t>
      </w:r>
      <w:r w:rsidRPr="00BC2048">
        <w:rPr>
          <w:rFonts w:ascii="Times New Roman" w:hAnsi="Times New Roman" w:cs="Times New Roman"/>
          <w:sz w:val="24"/>
          <w:lang w:val="sq-AL"/>
        </w:rPr>
        <w:t>lotësues 10/1</w:t>
      </w:r>
      <w:r w:rsidR="003F76FC">
        <w:rPr>
          <w:rFonts w:ascii="Times New Roman" w:hAnsi="Times New Roman" w:cs="Times New Roman"/>
          <w:sz w:val="24"/>
          <w:lang w:val="sq-AL"/>
        </w:rPr>
        <w:t>,</w:t>
      </w:r>
      <w:r w:rsidRPr="00BC2048">
        <w:rPr>
          <w:rFonts w:ascii="Times New Roman" w:hAnsi="Times New Roman" w:cs="Times New Roman"/>
          <w:sz w:val="24"/>
          <w:lang w:val="sq-AL"/>
        </w:rPr>
        <w:t xml:space="preserve"> dat</w:t>
      </w:r>
      <w:r>
        <w:rPr>
          <w:rFonts w:ascii="Times New Roman" w:hAnsi="Times New Roman" w:cs="Times New Roman"/>
          <w:sz w:val="24"/>
          <w:lang w:val="sq-AL"/>
        </w:rPr>
        <w:t>ë</w:t>
      </w:r>
      <w:r w:rsidRPr="00BC2048">
        <w:rPr>
          <w:rFonts w:ascii="Times New Roman" w:hAnsi="Times New Roman" w:cs="Times New Roman"/>
          <w:sz w:val="24"/>
          <w:lang w:val="sq-AL"/>
        </w:rPr>
        <w:t xml:space="preserve"> 28.2.2017 “Për përgatitjen e buxhetit vendor</w:t>
      </w:r>
      <w:r>
        <w:rPr>
          <w:rFonts w:ascii="Times New Roman" w:hAnsi="Times New Roman" w:cs="Times New Roman"/>
          <w:sz w:val="24"/>
          <w:lang w:val="sq-AL"/>
        </w:rPr>
        <w:t>”</w:t>
      </w:r>
      <w:r w:rsidR="003F76FC">
        <w:rPr>
          <w:rFonts w:ascii="Times New Roman" w:hAnsi="Times New Roman" w:cs="Times New Roman"/>
          <w:sz w:val="24"/>
          <w:lang w:val="sq-AL"/>
        </w:rPr>
        <w:t>.</w:t>
      </w:r>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Ligji nr.</w:t>
      </w:r>
      <w:r w:rsidR="00932AC8" w:rsidRPr="00574B2A">
        <w:rPr>
          <w:rFonts w:ascii="Times New Roman" w:hAnsi="Times New Roman"/>
          <w:sz w:val="24"/>
          <w:szCs w:val="24"/>
          <w:lang w:val="sq-AL"/>
        </w:rPr>
        <w:t xml:space="preserve"> </w:t>
      </w:r>
      <w:r w:rsidRPr="00574B2A">
        <w:rPr>
          <w:rFonts w:ascii="Times New Roman" w:hAnsi="Times New Roman"/>
          <w:sz w:val="24"/>
          <w:szCs w:val="24"/>
          <w:lang w:val="sq-AL"/>
        </w:rPr>
        <w:t>10296, datë 8.7.2010 “Për menaxhimin financiar dhe kontrollin”</w:t>
      </w:r>
      <w:r w:rsidR="003B7247">
        <w:rPr>
          <w:rFonts w:ascii="Times New Roman" w:hAnsi="Times New Roman"/>
          <w:sz w:val="24"/>
          <w:szCs w:val="24"/>
          <w:lang w:val="sq-AL"/>
        </w:rPr>
        <w:t>.</w:t>
      </w:r>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Ligj nr. 152/2015</w:t>
      </w:r>
      <w:r w:rsidR="003F76FC">
        <w:rPr>
          <w:rFonts w:ascii="Times New Roman" w:hAnsi="Times New Roman"/>
          <w:sz w:val="24"/>
          <w:szCs w:val="24"/>
          <w:lang w:val="sq-AL"/>
        </w:rPr>
        <w:t>,</w:t>
      </w:r>
      <w:r w:rsidRPr="00574B2A">
        <w:rPr>
          <w:rFonts w:ascii="Times New Roman" w:hAnsi="Times New Roman"/>
          <w:sz w:val="24"/>
          <w:szCs w:val="24"/>
          <w:lang w:val="sq-AL"/>
        </w:rPr>
        <w:t xml:space="preserve"> “Për shërbimin e mbrojtjes nga zjarri dhe shpëtimin”</w:t>
      </w:r>
      <w:r w:rsidR="003B7247">
        <w:rPr>
          <w:rFonts w:ascii="Times New Roman" w:hAnsi="Times New Roman"/>
          <w:sz w:val="24"/>
          <w:szCs w:val="24"/>
          <w:lang w:val="sq-AL"/>
        </w:rPr>
        <w:t>.</w:t>
      </w:r>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 xml:space="preserve">Shkresës së Ministrisë së Punëve të Brendshme </w:t>
      </w:r>
      <w:r w:rsidR="00932AC8" w:rsidRPr="00574B2A">
        <w:rPr>
          <w:rFonts w:ascii="Times New Roman" w:hAnsi="Times New Roman"/>
          <w:sz w:val="24"/>
          <w:szCs w:val="24"/>
          <w:lang w:val="sq-AL"/>
        </w:rPr>
        <w:t>n</w:t>
      </w:r>
      <w:r w:rsidRPr="00574B2A">
        <w:rPr>
          <w:rFonts w:ascii="Times New Roman" w:hAnsi="Times New Roman"/>
          <w:sz w:val="24"/>
          <w:szCs w:val="24"/>
          <w:lang w:val="sq-AL"/>
        </w:rPr>
        <w:t>r.</w:t>
      </w:r>
      <w:r w:rsidR="00932AC8" w:rsidRPr="00574B2A">
        <w:rPr>
          <w:rFonts w:ascii="Times New Roman" w:hAnsi="Times New Roman"/>
          <w:sz w:val="24"/>
          <w:szCs w:val="24"/>
          <w:lang w:val="sq-AL"/>
        </w:rPr>
        <w:t xml:space="preserve"> </w:t>
      </w:r>
      <w:r w:rsidRPr="00574B2A">
        <w:rPr>
          <w:rFonts w:ascii="Times New Roman" w:hAnsi="Times New Roman"/>
          <w:sz w:val="24"/>
          <w:szCs w:val="24"/>
          <w:lang w:val="sq-AL"/>
        </w:rPr>
        <w:t>04</w:t>
      </w:r>
      <w:r w:rsidR="003F76FC">
        <w:rPr>
          <w:rFonts w:ascii="Times New Roman" w:hAnsi="Times New Roman"/>
          <w:sz w:val="24"/>
          <w:szCs w:val="24"/>
          <w:lang w:val="sq-AL"/>
        </w:rPr>
        <w:t>,</w:t>
      </w:r>
      <w:r w:rsidRPr="00574B2A">
        <w:rPr>
          <w:rFonts w:ascii="Times New Roman" w:hAnsi="Times New Roman"/>
          <w:sz w:val="24"/>
          <w:szCs w:val="24"/>
          <w:lang w:val="sq-AL"/>
        </w:rPr>
        <w:t xml:space="preserve"> datë 05.01.2016 “Për kalimin e dokumentacionit të pagesës së personelit dhe të inventarit të aktiveve të Shërbimit Zjarrfikës pranë njësive të qeverisjes vendore”;</w:t>
      </w:r>
    </w:p>
    <w:p w:rsidR="00B80793" w:rsidRPr="00574B2A" w:rsidRDefault="00B80793" w:rsidP="003B7247">
      <w:pPr>
        <w:spacing w:before="120" w:after="120"/>
        <w:jc w:val="both"/>
        <w:rPr>
          <w:rFonts w:ascii="Times New Roman" w:hAnsi="Times New Roman"/>
          <w:bCs/>
          <w:color w:val="000000"/>
          <w:sz w:val="24"/>
          <w:szCs w:val="24"/>
          <w:lang w:val="sq-AL"/>
        </w:rPr>
      </w:pPr>
      <w:r w:rsidRPr="00574B2A">
        <w:rPr>
          <w:rFonts w:ascii="Times New Roman" w:hAnsi="Times New Roman"/>
          <w:sz w:val="24"/>
          <w:szCs w:val="24"/>
          <w:lang w:val="sq-AL"/>
        </w:rPr>
        <w:t xml:space="preserve">VKM </w:t>
      </w:r>
      <w:r w:rsidRPr="00574B2A">
        <w:rPr>
          <w:rFonts w:ascii="Times New Roman" w:hAnsi="Times New Roman"/>
          <w:bCs/>
          <w:sz w:val="24"/>
          <w:szCs w:val="24"/>
          <w:lang w:val="sq-AL"/>
        </w:rPr>
        <w:t>nr. 1108,</w:t>
      </w:r>
      <w:r w:rsidR="005043A2" w:rsidRPr="00574B2A">
        <w:rPr>
          <w:rFonts w:ascii="Times New Roman" w:hAnsi="Times New Roman"/>
          <w:bCs/>
          <w:sz w:val="24"/>
          <w:szCs w:val="24"/>
          <w:lang w:val="sq-AL"/>
        </w:rPr>
        <w:t xml:space="preserve"> </w:t>
      </w:r>
      <w:r w:rsidRPr="00574B2A">
        <w:rPr>
          <w:rFonts w:ascii="Times New Roman" w:hAnsi="Times New Roman"/>
          <w:bCs/>
          <w:sz w:val="24"/>
          <w:szCs w:val="24"/>
          <w:lang w:val="sq-AL"/>
        </w:rPr>
        <w:t>datë</w:t>
      </w:r>
      <w:r w:rsidR="005043A2" w:rsidRPr="00574B2A">
        <w:rPr>
          <w:rFonts w:ascii="Times New Roman" w:hAnsi="Times New Roman"/>
          <w:bCs/>
          <w:sz w:val="24"/>
          <w:szCs w:val="24"/>
          <w:lang w:val="sq-AL"/>
        </w:rPr>
        <w:t xml:space="preserve"> </w:t>
      </w:r>
      <w:r w:rsidRPr="00574B2A">
        <w:rPr>
          <w:rFonts w:ascii="Times New Roman" w:hAnsi="Times New Roman"/>
          <w:bCs/>
          <w:sz w:val="24"/>
          <w:szCs w:val="24"/>
          <w:lang w:val="sq-AL"/>
        </w:rPr>
        <w:t>30.12.2015 “Për transferimin, nga ministria e bujqësisë, zhvillimit rural dhe administrimit të ujërave te bashkitë, të infrastrukturës së ujitjes dhe kullimit, të personelit dhe të aseteve të luajtshme e të paluajtshme të bordeve rajonale të kullimit”</w:t>
      </w:r>
    </w:p>
    <w:p w:rsidR="00B80793" w:rsidRPr="00574B2A" w:rsidRDefault="00B80793" w:rsidP="003B7247">
      <w:pPr>
        <w:spacing w:before="120" w:after="120"/>
        <w:jc w:val="both"/>
        <w:rPr>
          <w:rFonts w:ascii="Times New Roman" w:hAnsi="Times New Roman"/>
          <w:sz w:val="24"/>
          <w:szCs w:val="24"/>
          <w:lang w:val="sq-AL"/>
        </w:rPr>
      </w:pPr>
      <w:r w:rsidRPr="00574B2A">
        <w:rPr>
          <w:rFonts w:ascii="Times New Roman" w:hAnsi="Times New Roman"/>
          <w:sz w:val="24"/>
          <w:szCs w:val="24"/>
          <w:lang w:val="sq-AL"/>
        </w:rPr>
        <w:t>Udhëzues për zbatimin e VKM nr.</w:t>
      </w:r>
      <w:r w:rsidR="005043A2" w:rsidRPr="00574B2A">
        <w:rPr>
          <w:rFonts w:ascii="Times New Roman" w:hAnsi="Times New Roman"/>
          <w:sz w:val="24"/>
          <w:szCs w:val="24"/>
          <w:lang w:val="sq-AL"/>
        </w:rPr>
        <w:t xml:space="preserve"> </w:t>
      </w:r>
      <w:r w:rsidRPr="00574B2A">
        <w:rPr>
          <w:rFonts w:ascii="Times New Roman" w:hAnsi="Times New Roman"/>
          <w:sz w:val="24"/>
          <w:szCs w:val="24"/>
          <w:lang w:val="sq-AL"/>
        </w:rPr>
        <w:t>1108</w:t>
      </w:r>
      <w:r w:rsidR="003F76FC">
        <w:rPr>
          <w:rFonts w:ascii="Times New Roman" w:hAnsi="Times New Roman"/>
          <w:sz w:val="24"/>
          <w:szCs w:val="24"/>
          <w:lang w:val="sq-AL"/>
        </w:rPr>
        <w:t>,</w:t>
      </w:r>
      <w:r w:rsidRPr="00574B2A">
        <w:rPr>
          <w:rFonts w:ascii="Times New Roman" w:hAnsi="Times New Roman"/>
          <w:sz w:val="24"/>
          <w:szCs w:val="24"/>
          <w:lang w:val="sq-AL"/>
        </w:rPr>
        <w:t xml:space="preserve"> datë 30.11.2015 "</w:t>
      </w:r>
      <w:r w:rsidRPr="00574B2A">
        <w:rPr>
          <w:rFonts w:ascii="Times New Roman" w:hAnsi="Times New Roman"/>
          <w:bCs/>
          <w:sz w:val="24"/>
          <w:szCs w:val="24"/>
          <w:lang w:val="sq-AL"/>
        </w:rPr>
        <w:t>Për transferimin, nga ministria e bujqësisë, zhvillimit rural dhe administrimit të ujërave te bashkitë, të infrastrukturës së ujitjes dhe kullimit, të personelit dhe të aseteve të luajtshme e të paluajtshme të bordeve rajonale të kullimit”.</w:t>
      </w:r>
    </w:p>
    <w:p w:rsidR="00B80793" w:rsidRPr="00574B2A" w:rsidRDefault="00B80793" w:rsidP="003B7247">
      <w:pPr>
        <w:pStyle w:val="Heading1"/>
        <w:spacing w:before="120" w:after="120"/>
        <w:rPr>
          <w:rFonts w:ascii="Times New Roman" w:hAnsi="Times New Roman"/>
          <w:sz w:val="24"/>
          <w:szCs w:val="24"/>
          <w:lang w:val="sq-AL"/>
        </w:rPr>
      </w:pPr>
      <w:bookmarkStart w:id="207" w:name="_GoBack"/>
      <w:bookmarkEnd w:id="207"/>
    </w:p>
    <w:p w:rsidR="00B80793" w:rsidRPr="00574B2A" w:rsidRDefault="00B80793" w:rsidP="003768C0">
      <w:pPr>
        <w:jc w:val="both"/>
        <w:rPr>
          <w:rFonts w:ascii="Times New Roman" w:hAnsi="Times New Roman"/>
          <w:sz w:val="24"/>
          <w:szCs w:val="24"/>
          <w:lang w:val="sq-AL"/>
        </w:rPr>
      </w:pPr>
    </w:p>
    <w:p w:rsidR="00B80793" w:rsidRPr="00574B2A" w:rsidRDefault="00B80793" w:rsidP="003768C0">
      <w:pPr>
        <w:jc w:val="both"/>
        <w:rPr>
          <w:lang w:val="sq-AL"/>
        </w:rPr>
      </w:pPr>
    </w:p>
    <w:sectPr w:rsidR="00B80793" w:rsidRPr="00574B2A" w:rsidSect="00B80793">
      <w:headerReference w:type="default" r:id="rId107"/>
      <w:footerReference w:type="default" r:id="rId108"/>
      <w:headerReference w:type="first" r:id="rId109"/>
      <w:pgSz w:w="11907" w:h="16839" w:code="9"/>
      <w:pgMar w:top="167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4B63" w:rsidRDefault="00FF4B63">
      <w:pPr>
        <w:spacing w:after="0" w:line="240" w:lineRule="auto"/>
      </w:pPr>
      <w:r>
        <w:separator/>
      </w:r>
    </w:p>
  </w:endnote>
  <w:endnote w:type="continuationSeparator" w:id="0">
    <w:p w:rsidR="00FF4B63" w:rsidRDefault="00FF4B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063" w:usb1="1200FFEF" w:usb2="002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0C23" w:rsidRPr="00197C84" w:rsidRDefault="00E30C23">
    <w:pPr>
      <w:pStyle w:val="Footer"/>
      <w:tabs>
        <w:tab w:val="clear" w:pos="4680"/>
        <w:tab w:val="clear" w:pos="9360"/>
      </w:tabs>
      <w:jc w:val="center"/>
      <w:rPr>
        <w:caps/>
        <w:color w:val="5B9BD5"/>
      </w:rPr>
    </w:pPr>
    <w:r w:rsidRPr="00197C84">
      <w:rPr>
        <w:caps/>
        <w:noProof w:val="0"/>
        <w:color w:val="5B9BD5"/>
      </w:rPr>
      <w:fldChar w:fldCharType="begin"/>
    </w:r>
    <w:r w:rsidRPr="00197C84">
      <w:rPr>
        <w:caps/>
        <w:color w:val="5B9BD5"/>
      </w:rPr>
      <w:instrText xml:space="preserve"> PAGE   \* MERGEFORMAT </w:instrText>
    </w:r>
    <w:r w:rsidRPr="00197C84">
      <w:rPr>
        <w:caps/>
        <w:noProof w:val="0"/>
        <w:color w:val="5B9BD5"/>
      </w:rPr>
      <w:fldChar w:fldCharType="separate"/>
    </w:r>
    <w:r w:rsidR="00000792">
      <w:rPr>
        <w:caps/>
        <w:color w:val="5B9BD5"/>
      </w:rPr>
      <w:t>5</w:t>
    </w:r>
    <w:r w:rsidRPr="00197C84">
      <w:rPr>
        <w:caps/>
        <w:color w:val="5B9BD5"/>
      </w:rPr>
      <w:fldChar w:fldCharType="end"/>
    </w:r>
  </w:p>
  <w:p w:rsidR="00E30C23" w:rsidRDefault="00E30C2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0C23" w:rsidRPr="00197C84" w:rsidRDefault="00E30C23">
    <w:pPr>
      <w:pStyle w:val="Footer"/>
      <w:tabs>
        <w:tab w:val="clear" w:pos="4680"/>
        <w:tab w:val="clear" w:pos="9360"/>
      </w:tabs>
      <w:jc w:val="center"/>
      <w:rPr>
        <w:caps/>
        <w:color w:val="5B9BD5"/>
      </w:rPr>
    </w:pPr>
    <w:r w:rsidRPr="00197C84">
      <w:rPr>
        <w:caps/>
        <w:noProof w:val="0"/>
        <w:color w:val="5B9BD5"/>
      </w:rPr>
      <w:fldChar w:fldCharType="begin"/>
    </w:r>
    <w:r w:rsidRPr="00197C84">
      <w:rPr>
        <w:caps/>
        <w:color w:val="5B9BD5"/>
      </w:rPr>
      <w:instrText xml:space="preserve"> PAGE   \* MERGEFORMAT </w:instrText>
    </w:r>
    <w:r w:rsidRPr="00197C84">
      <w:rPr>
        <w:caps/>
        <w:noProof w:val="0"/>
        <w:color w:val="5B9BD5"/>
      </w:rPr>
      <w:fldChar w:fldCharType="separate"/>
    </w:r>
    <w:r w:rsidR="00000792">
      <w:rPr>
        <w:caps/>
        <w:color w:val="5B9BD5"/>
      </w:rPr>
      <w:t>103</w:t>
    </w:r>
    <w:r w:rsidRPr="00197C84">
      <w:rPr>
        <w:caps/>
        <w:color w:val="5B9BD5"/>
      </w:rPr>
      <w:fldChar w:fldCharType="end"/>
    </w:r>
  </w:p>
  <w:p w:rsidR="00E30C23" w:rsidRDefault="00E30C2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0C23" w:rsidRDefault="00E30C23">
    <w:pPr>
      <w:pStyle w:val="Footer"/>
      <w:jc w:val="right"/>
    </w:pPr>
    <w:r w:rsidRPr="007E0366">
      <w:rPr>
        <w:rFonts w:ascii="Arial" w:hAnsi="Arial" w:cs="Arial"/>
        <w:sz w:val="16"/>
        <w:szCs w:val="16"/>
      </w:rPr>
      <w:fldChar w:fldCharType="begin"/>
    </w:r>
    <w:r w:rsidRPr="007E0366">
      <w:rPr>
        <w:rFonts w:ascii="Arial" w:hAnsi="Arial" w:cs="Arial"/>
        <w:sz w:val="16"/>
        <w:szCs w:val="16"/>
      </w:rPr>
      <w:instrText xml:space="preserve"> PAGE   \* MERGEFORMAT </w:instrText>
    </w:r>
    <w:r w:rsidRPr="007E0366">
      <w:rPr>
        <w:rFonts w:ascii="Arial" w:hAnsi="Arial" w:cs="Arial"/>
        <w:sz w:val="16"/>
        <w:szCs w:val="16"/>
      </w:rPr>
      <w:fldChar w:fldCharType="separate"/>
    </w:r>
    <w:r w:rsidR="00000792">
      <w:rPr>
        <w:rFonts w:ascii="Arial" w:hAnsi="Arial" w:cs="Arial"/>
        <w:sz w:val="16"/>
        <w:szCs w:val="16"/>
      </w:rPr>
      <w:t>107</w:t>
    </w:r>
    <w:r w:rsidRPr="007E0366">
      <w:rPr>
        <w:rFonts w:ascii="Arial" w:hAnsi="Arial" w:cs="Arial"/>
        <w:sz w:val="16"/>
        <w:szCs w:val="16"/>
      </w:rPr>
      <w:fldChar w:fldCharType="end"/>
    </w:r>
  </w:p>
  <w:p w:rsidR="00E30C23" w:rsidRDefault="00E30C2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4B63" w:rsidRDefault="00FF4B63">
      <w:pPr>
        <w:spacing w:after="0" w:line="240" w:lineRule="auto"/>
      </w:pPr>
      <w:r>
        <w:separator/>
      </w:r>
    </w:p>
  </w:footnote>
  <w:footnote w:type="continuationSeparator" w:id="0">
    <w:p w:rsidR="00FF4B63" w:rsidRDefault="00FF4B63">
      <w:pPr>
        <w:spacing w:after="0" w:line="240" w:lineRule="auto"/>
      </w:pPr>
      <w:r>
        <w:continuationSeparator/>
      </w:r>
    </w:p>
  </w:footnote>
  <w:footnote w:id="1">
    <w:p w:rsidR="00E30C23" w:rsidRPr="008A0F19" w:rsidRDefault="00E30C23" w:rsidP="00C921D6">
      <w:pPr>
        <w:pStyle w:val="FootnoteText"/>
        <w:rPr>
          <w:lang w:val="en-US"/>
        </w:rPr>
      </w:pPr>
      <w:r>
        <w:rPr>
          <w:rStyle w:val="FootnoteReference"/>
        </w:rPr>
        <w:footnoteRef/>
      </w:r>
      <w:r>
        <w:t xml:space="preserve"> Burimi Bashkia Kukës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0C23" w:rsidRDefault="00E30C23">
    <w:pPr>
      <w:pStyle w:val="Header"/>
    </w:pPr>
    <w:r w:rsidRPr="00867CCD">
      <w:rPr>
        <w:rFonts w:asciiTheme="majorHAnsi" w:hAnsiTheme="majorHAnsi" w:cstheme="majorBidi"/>
        <w:sz w:val="72"/>
        <w:szCs w:val="72"/>
        <w:lang w:eastAsia="sq-AL"/>
      </w:rPr>
      <w:drawing>
        <wp:anchor distT="0" distB="0" distL="114300" distR="114300" simplePos="0" relativeHeight="251663360" behindDoc="1" locked="0" layoutInCell="1" allowOverlap="1" wp14:anchorId="74CEAE16" wp14:editId="37F981BF">
          <wp:simplePos x="0" y="0"/>
          <wp:positionH relativeFrom="margin">
            <wp:posOffset>2329180</wp:posOffset>
          </wp:positionH>
          <wp:positionV relativeFrom="paragraph">
            <wp:posOffset>-396299</wp:posOffset>
          </wp:positionV>
          <wp:extent cx="731520" cy="794502"/>
          <wp:effectExtent l="0" t="0" r="0" b="571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 cy="794502"/>
                  </a:xfrm>
                  <a:prstGeom prst="rect">
                    <a:avLst/>
                  </a:prstGeom>
                  <a:noFill/>
                </pic:spPr>
              </pic:pic>
            </a:graphicData>
          </a:graphic>
          <wp14:sizeRelH relativeFrom="page">
            <wp14:pctWidth>0</wp14:pctWidth>
          </wp14:sizeRelH>
          <wp14:sizeRelV relativeFrom="page">
            <wp14:pctHeight>0</wp14:pctHeight>
          </wp14:sizeRelV>
        </wp:anchor>
      </w:drawing>
    </w:r>
  </w:p>
  <w:p w:rsidR="00E30C23" w:rsidRDefault="00E30C23">
    <w:pPr>
      <w:pStyle w:val="Header"/>
    </w:pPr>
  </w:p>
  <w:p w:rsidR="00E30C23" w:rsidRDefault="00E30C2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0C23" w:rsidRDefault="00E30C23" w:rsidP="000351CB">
    <w:pPr>
      <w:pStyle w:val="Header"/>
      <w:spacing w:line="360" w:lineRule="auto"/>
    </w:pPr>
    <w:r w:rsidRPr="00867CCD">
      <w:rPr>
        <w:rFonts w:asciiTheme="majorHAnsi" w:hAnsiTheme="majorHAnsi" w:cstheme="majorBidi"/>
        <w:sz w:val="72"/>
        <w:szCs w:val="72"/>
        <w:lang w:eastAsia="sq-AL"/>
      </w:rPr>
      <w:drawing>
        <wp:anchor distT="0" distB="0" distL="114300" distR="114300" simplePos="0" relativeHeight="251661312" behindDoc="1" locked="0" layoutInCell="1" allowOverlap="1" wp14:anchorId="2E614B3E" wp14:editId="65906875">
          <wp:simplePos x="0" y="0"/>
          <wp:positionH relativeFrom="margin">
            <wp:align>center</wp:align>
          </wp:positionH>
          <wp:positionV relativeFrom="paragraph">
            <wp:posOffset>-222634</wp:posOffset>
          </wp:positionV>
          <wp:extent cx="731520" cy="794502"/>
          <wp:effectExtent l="0" t="0" r="0" b="57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 cy="794502"/>
                  </a:xfrm>
                  <a:prstGeom prst="rect">
                    <a:avLst/>
                  </a:prstGeom>
                  <a:noFill/>
                </pic:spPr>
              </pic:pic>
            </a:graphicData>
          </a:graphic>
          <wp14:sizeRelH relativeFrom="page">
            <wp14:pctWidth>0</wp14:pctWidth>
          </wp14:sizeRelH>
          <wp14:sizeRelV relativeFrom="page">
            <wp14:pctHeight>0</wp14:pctHeight>
          </wp14:sizeRelV>
        </wp:anchor>
      </w:drawing>
    </w:r>
  </w:p>
  <w:p w:rsidR="00E30C23" w:rsidRDefault="00E30C23" w:rsidP="000351CB">
    <w:pPr>
      <w:pStyle w:val="Header"/>
      <w:spacing w:line="360" w:lineRule="auto"/>
    </w:pPr>
  </w:p>
  <w:p w:rsidR="00E30C23" w:rsidRDefault="00E30C23" w:rsidP="000351CB">
    <w:pPr>
      <w:pStyle w:val="Header"/>
      <w:spacing w:line="360"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0C23" w:rsidRDefault="00E30C23">
    <w:pPr>
      <w:pStyle w:val="Header"/>
      <w:jc w:val="right"/>
    </w:pPr>
  </w:p>
  <w:p w:rsidR="00E30C23" w:rsidRDefault="00E30C2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0C23" w:rsidRDefault="00E30C2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90731"/>
    <w:multiLevelType w:val="hybridMultilevel"/>
    <w:tmpl w:val="00CAB096"/>
    <w:lvl w:ilvl="0" w:tplc="04090003">
      <w:start w:val="1"/>
      <w:numFmt w:val="bullet"/>
      <w:lvlText w:val="o"/>
      <w:lvlJc w:val="left"/>
      <w:pPr>
        <w:ind w:left="720" w:hanging="360"/>
      </w:pPr>
      <w:rPr>
        <w:rFonts w:ascii="Courier New" w:hAnsi="Courier New" w:cs="Courier New"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
    <w:nsid w:val="03C07B01"/>
    <w:multiLevelType w:val="hybridMultilevel"/>
    <w:tmpl w:val="304E9A3C"/>
    <w:lvl w:ilvl="0" w:tplc="CC58E006">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2">
    <w:nsid w:val="07020612"/>
    <w:multiLevelType w:val="hybridMultilevel"/>
    <w:tmpl w:val="368AA854"/>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3">
    <w:nsid w:val="0BC0045E"/>
    <w:multiLevelType w:val="multilevel"/>
    <w:tmpl w:val="45AA1B16"/>
    <w:lvl w:ilvl="0">
      <w:start w:val="1"/>
      <w:numFmt w:val="decimal"/>
      <w:lvlText w:val="%1."/>
      <w:lvlJc w:val="left"/>
      <w:pPr>
        <w:ind w:left="540" w:hanging="360"/>
      </w:pPr>
    </w:lvl>
    <w:lvl w:ilvl="1">
      <w:start w:val="1"/>
      <w:numFmt w:val="decimal"/>
      <w:isLgl/>
      <w:lvlText w:val="%1.%2"/>
      <w:lvlJc w:val="left"/>
      <w:pPr>
        <w:ind w:left="540" w:hanging="36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260" w:hanging="108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620" w:hanging="1440"/>
      </w:pPr>
      <w:rPr>
        <w:rFonts w:hint="default"/>
      </w:rPr>
    </w:lvl>
  </w:abstractNum>
  <w:abstractNum w:abstractNumId="4">
    <w:nsid w:val="0D3D001D"/>
    <w:multiLevelType w:val="multilevel"/>
    <w:tmpl w:val="9DE04932"/>
    <w:lvl w:ilvl="0">
      <w:start w:val="1"/>
      <w:numFmt w:val="decimal"/>
      <w:lvlText w:val="%1."/>
      <w:lvlJc w:val="left"/>
      <w:pPr>
        <w:ind w:left="360" w:hanging="360"/>
      </w:pPr>
    </w:lvl>
    <w:lvl w:ilvl="1">
      <w:start w:val="1"/>
      <w:numFmt w:val="decimal"/>
      <w:isLgl/>
      <w:lvlText w:val="%1.%2"/>
      <w:lvlJc w:val="left"/>
      <w:pPr>
        <w:ind w:left="750" w:hanging="3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nsid w:val="102F11F3"/>
    <w:multiLevelType w:val="hybridMultilevel"/>
    <w:tmpl w:val="126AB63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1DE35C0"/>
    <w:multiLevelType w:val="multilevel"/>
    <w:tmpl w:val="45AA1B16"/>
    <w:lvl w:ilvl="0">
      <w:start w:val="1"/>
      <w:numFmt w:val="decimal"/>
      <w:lvlText w:val="%1."/>
      <w:lvlJc w:val="left"/>
      <w:pPr>
        <w:ind w:left="540" w:hanging="360"/>
      </w:pPr>
    </w:lvl>
    <w:lvl w:ilvl="1">
      <w:start w:val="1"/>
      <w:numFmt w:val="decimal"/>
      <w:isLgl/>
      <w:lvlText w:val="%1.%2"/>
      <w:lvlJc w:val="left"/>
      <w:pPr>
        <w:ind w:left="540" w:hanging="36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260" w:hanging="108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620" w:hanging="1440"/>
      </w:pPr>
      <w:rPr>
        <w:rFonts w:hint="default"/>
      </w:rPr>
    </w:lvl>
  </w:abstractNum>
  <w:abstractNum w:abstractNumId="7">
    <w:nsid w:val="121C76D6"/>
    <w:multiLevelType w:val="hybridMultilevel"/>
    <w:tmpl w:val="7A0ED0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9E6515"/>
    <w:multiLevelType w:val="hybridMultilevel"/>
    <w:tmpl w:val="E65C0A86"/>
    <w:lvl w:ilvl="0" w:tplc="E234745E">
      <w:numFmt w:val="bullet"/>
      <w:lvlText w:val="-"/>
      <w:lvlJc w:val="left"/>
      <w:pPr>
        <w:ind w:left="1260" w:hanging="360"/>
      </w:pPr>
      <w:rPr>
        <w:rFonts w:ascii="Calibri" w:eastAsia="Calibri" w:hAnsi="Calibri" w:cs="Calibri" w:hint="default"/>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
    <w:nsid w:val="162C5B96"/>
    <w:multiLevelType w:val="hybridMultilevel"/>
    <w:tmpl w:val="B4ACA798"/>
    <w:lvl w:ilvl="0" w:tplc="04090003">
      <w:start w:val="1"/>
      <w:numFmt w:val="bullet"/>
      <w:lvlText w:val="o"/>
      <w:lvlJc w:val="left"/>
      <w:pPr>
        <w:ind w:left="540" w:hanging="360"/>
      </w:pPr>
      <w:rPr>
        <w:rFonts w:ascii="Courier New" w:hAnsi="Courier New" w:cs="Courier New" w:hint="default"/>
      </w:rPr>
    </w:lvl>
    <w:lvl w:ilvl="1" w:tplc="041C0003" w:tentative="1">
      <w:start w:val="1"/>
      <w:numFmt w:val="bullet"/>
      <w:lvlText w:val="o"/>
      <w:lvlJc w:val="left"/>
      <w:pPr>
        <w:ind w:left="1260" w:hanging="360"/>
      </w:pPr>
      <w:rPr>
        <w:rFonts w:ascii="Courier New" w:hAnsi="Courier New" w:cs="Courier New" w:hint="default"/>
      </w:rPr>
    </w:lvl>
    <w:lvl w:ilvl="2" w:tplc="041C0005" w:tentative="1">
      <w:start w:val="1"/>
      <w:numFmt w:val="bullet"/>
      <w:lvlText w:val=""/>
      <w:lvlJc w:val="left"/>
      <w:pPr>
        <w:ind w:left="1980" w:hanging="360"/>
      </w:pPr>
      <w:rPr>
        <w:rFonts w:ascii="Wingdings" w:hAnsi="Wingdings" w:hint="default"/>
      </w:rPr>
    </w:lvl>
    <w:lvl w:ilvl="3" w:tplc="041C0001" w:tentative="1">
      <w:start w:val="1"/>
      <w:numFmt w:val="bullet"/>
      <w:lvlText w:val=""/>
      <w:lvlJc w:val="left"/>
      <w:pPr>
        <w:ind w:left="2700" w:hanging="360"/>
      </w:pPr>
      <w:rPr>
        <w:rFonts w:ascii="Symbol" w:hAnsi="Symbol" w:hint="default"/>
      </w:rPr>
    </w:lvl>
    <w:lvl w:ilvl="4" w:tplc="041C0003" w:tentative="1">
      <w:start w:val="1"/>
      <w:numFmt w:val="bullet"/>
      <w:lvlText w:val="o"/>
      <w:lvlJc w:val="left"/>
      <w:pPr>
        <w:ind w:left="3420" w:hanging="360"/>
      </w:pPr>
      <w:rPr>
        <w:rFonts w:ascii="Courier New" w:hAnsi="Courier New" w:cs="Courier New" w:hint="default"/>
      </w:rPr>
    </w:lvl>
    <w:lvl w:ilvl="5" w:tplc="041C0005" w:tentative="1">
      <w:start w:val="1"/>
      <w:numFmt w:val="bullet"/>
      <w:lvlText w:val=""/>
      <w:lvlJc w:val="left"/>
      <w:pPr>
        <w:ind w:left="4140" w:hanging="360"/>
      </w:pPr>
      <w:rPr>
        <w:rFonts w:ascii="Wingdings" w:hAnsi="Wingdings" w:hint="default"/>
      </w:rPr>
    </w:lvl>
    <w:lvl w:ilvl="6" w:tplc="041C0001" w:tentative="1">
      <w:start w:val="1"/>
      <w:numFmt w:val="bullet"/>
      <w:lvlText w:val=""/>
      <w:lvlJc w:val="left"/>
      <w:pPr>
        <w:ind w:left="4860" w:hanging="360"/>
      </w:pPr>
      <w:rPr>
        <w:rFonts w:ascii="Symbol" w:hAnsi="Symbol" w:hint="default"/>
      </w:rPr>
    </w:lvl>
    <w:lvl w:ilvl="7" w:tplc="041C0003" w:tentative="1">
      <w:start w:val="1"/>
      <w:numFmt w:val="bullet"/>
      <w:lvlText w:val="o"/>
      <w:lvlJc w:val="left"/>
      <w:pPr>
        <w:ind w:left="5580" w:hanging="360"/>
      </w:pPr>
      <w:rPr>
        <w:rFonts w:ascii="Courier New" w:hAnsi="Courier New" w:cs="Courier New" w:hint="default"/>
      </w:rPr>
    </w:lvl>
    <w:lvl w:ilvl="8" w:tplc="041C0005" w:tentative="1">
      <w:start w:val="1"/>
      <w:numFmt w:val="bullet"/>
      <w:lvlText w:val=""/>
      <w:lvlJc w:val="left"/>
      <w:pPr>
        <w:ind w:left="6300" w:hanging="360"/>
      </w:pPr>
      <w:rPr>
        <w:rFonts w:ascii="Wingdings" w:hAnsi="Wingdings" w:hint="default"/>
      </w:rPr>
    </w:lvl>
  </w:abstractNum>
  <w:abstractNum w:abstractNumId="10">
    <w:nsid w:val="1A0B51AC"/>
    <w:multiLevelType w:val="hybridMultilevel"/>
    <w:tmpl w:val="7CE0F92A"/>
    <w:lvl w:ilvl="0" w:tplc="61406D4C">
      <w:start w:val="1"/>
      <w:numFmt w:val="upperRoman"/>
      <w:lvlText w:val="%1."/>
      <w:lvlJc w:val="left"/>
      <w:pPr>
        <w:ind w:left="1080" w:hanging="72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1">
    <w:nsid w:val="1FCB57B7"/>
    <w:multiLevelType w:val="hybridMultilevel"/>
    <w:tmpl w:val="895889F2"/>
    <w:lvl w:ilvl="0" w:tplc="041C000F">
      <w:start w:val="1"/>
      <w:numFmt w:val="decimal"/>
      <w:lvlText w:val="%1."/>
      <w:lvlJc w:val="left"/>
      <w:pPr>
        <w:ind w:left="360" w:hanging="360"/>
      </w:p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12">
    <w:nsid w:val="20DF525E"/>
    <w:multiLevelType w:val="hybridMultilevel"/>
    <w:tmpl w:val="8CF4DDE2"/>
    <w:lvl w:ilvl="0" w:tplc="04090003">
      <w:start w:val="1"/>
      <w:numFmt w:val="bullet"/>
      <w:lvlText w:val="o"/>
      <w:lvlJc w:val="left"/>
      <w:pPr>
        <w:ind w:left="540" w:hanging="360"/>
      </w:pPr>
      <w:rPr>
        <w:rFonts w:ascii="Courier New" w:hAnsi="Courier New" w:cs="Courier New" w:hint="default"/>
      </w:rPr>
    </w:lvl>
    <w:lvl w:ilvl="1" w:tplc="041C0019" w:tentative="1">
      <w:start w:val="1"/>
      <w:numFmt w:val="lowerLetter"/>
      <w:lvlText w:val="%2."/>
      <w:lvlJc w:val="left"/>
      <w:pPr>
        <w:ind w:left="1260" w:hanging="360"/>
      </w:pPr>
    </w:lvl>
    <w:lvl w:ilvl="2" w:tplc="041C001B" w:tentative="1">
      <w:start w:val="1"/>
      <w:numFmt w:val="lowerRoman"/>
      <w:lvlText w:val="%3."/>
      <w:lvlJc w:val="right"/>
      <w:pPr>
        <w:ind w:left="1980" w:hanging="180"/>
      </w:pPr>
    </w:lvl>
    <w:lvl w:ilvl="3" w:tplc="041C000F" w:tentative="1">
      <w:start w:val="1"/>
      <w:numFmt w:val="decimal"/>
      <w:lvlText w:val="%4."/>
      <w:lvlJc w:val="left"/>
      <w:pPr>
        <w:ind w:left="2700" w:hanging="360"/>
      </w:pPr>
    </w:lvl>
    <w:lvl w:ilvl="4" w:tplc="041C0019" w:tentative="1">
      <w:start w:val="1"/>
      <w:numFmt w:val="lowerLetter"/>
      <w:lvlText w:val="%5."/>
      <w:lvlJc w:val="left"/>
      <w:pPr>
        <w:ind w:left="3420" w:hanging="360"/>
      </w:pPr>
    </w:lvl>
    <w:lvl w:ilvl="5" w:tplc="041C001B" w:tentative="1">
      <w:start w:val="1"/>
      <w:numFmt w:val="lowerRoman"/>
      <w:lvlText w:val="%6."/>
      <w:lvlJc w:val="right"/>
      <w:pPr>
        <w:ind w:left="4140" w:hanging="180"/>
      </w:pPr>
    </w:lvl>
    <w:lvl w:ilvl="6" w:tplc="041C000F" w:tentative="1">
      <w:start w:val="1"/>
      <w:numFmt w:val="decimal"/>
      <w:lvlText w:val="%7."/>
      <w:lvlJc w:val="left"/>
      <w:pPr>
        <w:ind w:left="4860" w:hanging="360"/>
      </w:pPr>
    </w:lvl>
    <w:lvl w:ilvl="7" w:tplc="041C0019" w:tentative="1">
      <w:start w:val="1"/>
      <w:numFmt w:val="lowerLetter"/>
      <w:lvlText w:val="%8."/>
      <w:lvlJc w:val="left"/>
      <w:pPr>
        <w:ind w:left="5580" w:hanging="360"/>
      </w:pPr>
    </w:lvl>
    <w:lvl w:ilvl="8" w:tplc="041C001B" w:tentative="1">
      <w:start w:val="1"/>
      <w:numFmt w:val="lowerRoman"/>
      <w:lvlText w:val="%9."/>
      <w:lvlJc w:val="right"/>
      <w:pPr>
        <w:ind w:left="6300" w:hanging="180"/>
      </w:pPr>
    </w:lvl>
  </w:abstractNum>
  <w:abstractNum w:abstractNumId="13">
    <w:nsid w:val="228620F8"/>
    <w:multiLevelType w:val="hybridMultilevel"/>
    <w:tmpl w:val="0BE25B66"/>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14">
    <w:nsid w:val="2930540E"/>
    <w:multiLevelType w:val="hybridMultilevel"/>
    <w:tmpl w:val="C3BED4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2D41E4"/>
    <w:multiLevelType w:val="hybridMultilevel"/>
    <w:tmpl w:val="E048E848"/>
    <w:lvl w:ilvl="0" w:tplc="E234745E">
      <w:numFmt w:val="bullet"/>
      <w:lvlText w:val="-"/>
      <w:lvlJc w:val="left"/>
      <w:pPr>
        <w:tabs>
          <w:tab w:val="num" w:pos="990"/>
        </w:tabs>
        <w:ind w:left="990" w:hanging="360"/>
      </w:pPr>
      <w:rPr>
        <w:rFonts w:ascii="Calibri" w:eastAsia="Calibri" w:hAnsi="Calibri" w:cs="Calibri" w:hint="default"/>
      </w:rPr>
    </w:lvl>
    <w:lvl w:ilvl="1" w:tplc="04090003">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16">
    <w:nsid w:val="2D780414"/>
    <w:multiLevelType w:val="hybridMultilevel"/>
    <w:tmpl w:val="42D450F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2DAC48FF"/>
    <w:multiLevelType w:val="hybridMultilevel"/>
    <w:tmpl w:val="D8A026C8"/>
    <w:lvl w:ilvl="0" w:tplc="E234745E">
      <w:numFmt w:val="bullet"/>
      <w:lvlText w:val="-"/>
      <w:lvlJc w:val="left"/>
      <w:pPr>
        <w:ind w:left="1170" w:hanging="360"/>
      </w:pPr>
      <w:rPr>
        <w:rFonts w:ascii="Calibri" w:eastAsia="Calibri" w:hAnsi="Calibri" w:cs="Calibri"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8">
    <w:nsid w:val="2DD61B7D"/>
    <w:multiLevelType w:val="multilevel"/>
    <w:tmpl w:val="5F2EF5BA"/>
    <w:lvl w:ilvl="0">
      <w:start w:val="1"/>
      <w:numFmt w:val="decimal"/>
      <w:lvlText w:val="%1."/>
      <w:lvlJc w:val="left"/>
      <w:pPr>
        <w:ind w:left="360" w:hanging="360"/>
      </w:pPr>
    </w:lvl>
    <w:lvl w:ilvl="1">
      <w:start w:val="2"/>
      <w:numFmt w:val="decimal"/>
      <w:isLgl/>
      <w:lvlText w:val="%1.%2"/>
      <w:lvlJc w:val="left"/>
      <w:pPr>
        <w:ind w:left="765" w:hanging="4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19">
    <w:nsid w:val="2E0829E0"/>
    <w:multiLevelType w:val="hybridMultilevel"/>
    <w:tmpl w:val="65804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7B45D5"/>
    <w:multiLevelType w:val="hybridMultilevel"/>
    <w:tmpl w:val="777ADED2"/>
    <w:lvl w:ilvl="0" w:tplc="041C000F">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1">
    <w:nsid w:val="30FB3C9F"/>
    <w:multiLevelType w:val="hybridMultilevel"/>
    <w:tmpl w:val="9FB0B4DE"/>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22">
    <w:nsid w:val="313D2C92"/>
    <w:multiLevelType w:val="hybridMultilevel"/>
    <w:tmpl w:val="B2C4B08E"/>
    <w:lvl w:ilvl="0" w:tplc="041C000F">
      <w:start w:val="1"/>
      <w:numFmt w:val="decimal"/>
      <w:lvlText w:val="%1."/>
      <w:lvlJc w:val="left"/>
      <w:pPr>
        <w:ind w:left="360" w:hanging="360"/>
      </w:p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23">
    <w:nsid w:val="3888051E"/>
    <w:multiLevelType w:val="hybridMultilevel"/>
    <w:tmpl w:val="82CE82DA"/>
    <w:lvl w:ilvl="0" w:tplc="04090003">
      <w:start w:val="1"/>
      <w:numFmt w:val="bullet"/>
      <w:lvlText w:val="o"/>
      <w:lvlJc w:val="left"/>
      <w:pPr>
        <w:ind w:left="45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9BD564B"/>
    <w:multiLevelType w:val="hybridMultilevel"/>
    <w:tmpl w:val="A65A38DA"/>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25">
    <w:nsid w:val="3AAA44BE"/>
    <w:multiLevelType w:val="hybridMultilevel"/>
    <w:tmpl w:val="E8D867D6"/>
    <w:lvl w:ilvl="0" w:tplc="04090003">
      <w:start w:val="1"/>
      <w:numFmt w:val="bullet"/>
      <w:lvlText w:val="o"/>
      <w:lvlJc w:val="left"/>
      <w:pPr>
        <w:ind w:left="450" w:hanging="360"/>
      </w:pPr>
      <w:rPr>
        <w:rFonts w:ascii="Courier New" w:hAnsi="Courier New" w:cs="Courier New"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26">
    <w:nsid w:val="3B6F51D0"/>
    <w:multiLevelType w:val="multilevel"/>
    <w:tmpl w:val="263C3B7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3D662710"/>
    <w:multiLevelType w:val="hybridMultilevel"/>
    <w:tmpl w:val="95DED372"/>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28">
    <w:nsid w:val="3DB8076D"/>
    <w:multiLevelType w:val="hybridMultilevel"/>
    <w:tmpl w:val="083ADFC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DEF33B6"/>
    <w:multiLevelType w:val="multilevel"/>
    <w:tmpl w:val="263C3B7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46D77B13"/>
    <w:multiLevelType w:val="hybridMultilevel"/>
    <w:tmpl w:val="CFF8F6E0"/>
    <w:lvl w:ilvl="0" w:tplc="04090015">
      <w:start w:val="1"/>
      <w:numFmt w:val="upp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1">
    <w:nsid w:val="46E62328"/>
    <w:multiLevelType w:val="hybridMultilevel"/>
    <w:tmpl w:val="F0824316"/>
    <w:lvl w:ilvl="0" w:tplc="041C000F">
      <w:start w:val="1"/>
      <w:numFmt w:val="decimal"/>
      <w:lvlText w:val="%1."/>
      <w:lvlJc w:val="left"/>
      <w:pPr>
        <w:ind w:left="1080" w:hanging="72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2">
    <w:nsid w:val="49F50709"/>
    <w:multiLevelType w:val="hybridMultilevel"/>
    <w:tmpl w:val="4DDA2B44"/>
    <w:lvl w:ilvl="0" w:tplc="C5F49720">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3">
    <w:nsid w:val="4A764E37"/>
    <w:multiLevelType w:val="hybridMultilevel"/>
    <w:tmpl w:val="263C3B70"/>
    <w:lvl w:ilvl="0" w:tplc="041C000F">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4">
    <w:nsid w:val="523917E8"/>
    <w:multiLevelType w:val="hybridMultilevel"/>
    <w:tmpl w:val="988CCAD2"/>
    <w:lvl w:ilvl="0" w:tplc="A3021DD0">
      <w:start w:val="1"/>
      <w:numFmt w:val="bullet"/>
      <w:lvlText w:val="-"/>
      <w:lvlJc w:val="left"/>
      <w:pPr>
        <w:ind w:left="540" w:hanging="360"/>
      </w:pPr>
      <w:rPr>
        <w:rFonts w:ascii="Cambria" w:eastAsia="Calibri" w:hAnsi="Cambria" w:cs="Arial" w:hint="default"/>
      </w:rPr>
    </w:lvl>
    <w:lvl w:ilvl="1" w:tplc="041C0003" w:tentative="1">
      <w:start w:val="1"/>
      <w:numFmt w:val="bullet"/>
      <w:lvlText w:val="o"/>
      <w:lvlJc w:val="left"/>
      <w:pPr>
        <w:ind w:left="1260" w:hanging="360"/>
      </w:pPr>
      <w:rPr>
        <w:rFonts w:ascii="Courier New" w:hAnsi="Courier New" w:cs="Courier New" w:hint="default"/>
      </w:rPr>
    </w:lvl>
    <w:lvl w:ilvl="2" w:tplc="041C0005" w:tentative="1">
      <w:start w:val="1"/>
      <w:numFmt w:val="bullet"/>
      <w:lvlText w:val=""/>
      <w:lvlJc w:val="left"/>
      <w:pPr>
        <w:ind w:left="1980" w:hanging="360"/>
      </w:pPr>
      <w:rPr>
        <w:rFonts w:ascii="Wingdings" w:hAnsi="Wingdings" w:hint="default"/>
      </w:rPr>
    </w:lvl>
    <w:lvl w:ilvl="3" w:tplc="041C0001" w:tentative="1">
      <w:start w:val="1"/>
      <w:numFmt w:val="bullet"/>
      <w:lvlText w:val=""/>
      <w:lvlJc w:val="left"/>
      <w:pPr>
        <w:ind w:left="2700" w:hanging="360"/>
      </w:pPr>
      <w:rPr>
        <w:rFonts w:ascii="Symbol" w:hAnsi="Symbol" w:hint="default"/>
      </w:rPr>
    </w:lvl>
    <w:lvl w:ilvl="4" w:tplc="041C0003" w:tentative="1">
      <w:start w:val="1"/>
      <w:numFmt w:val="bullet"/>
      <w:lvlText w:val="o"/>
      <w:lvlJc w:val="left"/>
      <w:pPr>
        <w:ind w:left="3420" w:hanging="360"/>
      </w:pPr>
      <w:rPr>
        <w:rFonts w:ascii="Courier New" w:hAnsi="Courier New" w:cs="Courier New" w:hint="default"/>
      </w:rPr>
    </w:lvl>
    <w:lvl w:ilvl="5" w:tplc="041C0005" w:tentative="1">
      <w:start w:val="1"/>
      <w:numFmt w:val="bullet"/>
      <w:lvlText w:val=""/>
      <w:lvlJc w:val="left"/>
      <w:pPr>
        <w:ind w:left="4140" w:hanging="360"/>
      </w:pPr>
      <w:rPr>
        <w:rFonts w:ascii="Wingdings" w:hAnsi="Wingdings" w:hint="default"/>
      </w:rPr>
    </w:lvl>
    <w:lvl w:ilvl="6" w:tplc="041C0001" w:tentative="1">
      <w:start w:val="1"/>
      <w:numFmt w:val="bullet"/>
      <w:lvlText w:val=""/>
      <w:lvlJc w:val="left"/>
      <w:pPr>
        <w:ind w:left="4860" w:hanging="360"/>
      </w:pPr>
      <w:rPr>
        <w:rFonts w:ascii="Symbol" w:hAnsi="Symbol" w:hint="default"/>
      </w:rPr>
    </w:lvl>
    <w:lvl w:ilvl="7" w:tplc="041C0003" w:tentative="1">
      <w:start w:val="1"/>
      <w:numFmt w:val="bullet"/>
      <w:lvlText w:val="o"/>
      <w:lvlJc w:val="left"/>
      <w:pPr>
        <w:ind w:left="5580" w:hanging="360"/>
      </w:pPr>
      <w:rPr>
        <w:rFonts w:ascii="Courier New" w:hAnsi="Courier New" w:cs="Courier New" w:hint="default"/>
      </w:rPr>
    </w:lvl>
    <w:lvl w:ilvl="8" w:tplc="041C0005" w:tentative="1">
      <w:start w:val="1"/>
      <w:numFmt w:val="bullet"/>
      <w:lvlText w:val=""/>
      <w:lvlJc w:val="left"/>
      <w:pPr>
        <w:ind w:left="6300" w:hanging="360"/>
      </w:pPr>
      <w:rPr>
        <w:rFonts w:ascii="Wingdings" w:hAnsi="Wingdings" w:hint="default"/>
      </w:rPr>
    </w:lvl>
  </w:abstractNum>
  <w:abstractNum w:abstractNumId="35">
    <w:nsid w:val="52997C84"/>
    <w:multiLevelType w:val="hybridMultilevel"/>
    <w:tmpl w:val="50E85980"/>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36">
    <w:nsid w:val="56B5227C"/>
    <w:multiLevelType w:val="hybridMultilevel"/>
    <w:tmpl w:val="2CC602D2"/>
    <w:lvl w:ilvl="0" w:tplc="041C000F">
      <w:start w:val="1"/>
      <w:numFmt w:val="decimal"/>
      <w:lvlText w:val="%1."/>
      <w:lvlJc w:val="left"/>
      <w:pPr>
        <w:ind w:left="360" w:hanging="360"/>
      </w:p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37">
    <w:nsid w:val="58AE4DFE"/>
    <w:multiLevelType w:val="hybridMultilevel"/>
    <w:tmpl w:val="AFC6D41C"/>
    <w:lvl w:ilvl="0" w:tplc="04090003">
      <w:start w:val="1"/>
      <w:numFmt w:val="bullet"/>
      <w:lvlText w:val="o"/>
      <w:lvlJc w:val="left"/>
      <w:pPr>
        <w:ind w:left="450" w:hanging="360"/>
      </w:pPr>
      <w:rPr>
        <w:rFonts w:ascii="Courier New" w:hAnsi="Courier New" w:cs="Courier New"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38">
    <w:nsid w:val="5ACE69E1"/>
    <w:multiLevelType w:val="hybridMultilevel"/>
    <w:tmpl w:val="3E04A64E"/>
    <w:lvl w:ilvl="0" w:tplc="C5F49720">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9">
    <w:nsid w:val="5AD30C31"/>
    <w:multiLevelType w:val="multilevel"/>
    <w:tmpl w:val="5F2EF5BA"/>
    <w:lvl w:ilvl="0">
      <w:start w:val="1"/>
      <w:numFmt w:val="decimal"/>
      <w:lvlText w:val="%1."/>
      <w:lvlJc w:val="left"/>
      <w:pPr>
        <w:ind w:left="360" w:hanging="360"/>
      </w:pPr>
    </w:lvl>
    <w:lvl w:ilvl="1">
      <w:start w:val="2"/>
      <w:numFmt w:val="decimal"/>
      <w:isLgl/>
      <w:lvlText w:val="%1.%2"/>
      <w:lvlJc w:val="left"/>
      <w:pPr>
        <w:ind w:left="765" w:hanging="4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40">
    <w:nsid w:val="5B6E64B3"/>
    <w:multiLevelType w:val="hybridMultilevel"/>
    <w:tmpl w:val="F91C3A06"/>
    <w:lvl w:ilvl="0" w:tplc="6D5E100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5FA742BD"/>
    <w:multiLevelType w:val="hybridMultilevel"/>
    <w:tmpl w:val="23DAE9F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61473040"/>
    <w:multiLevelType w:val="hybridMultilevel"/>
    <w:tmpl w:val="826E1D74"/>
    <w:lvl w:ilvl="0" w:tplc="041C000F">
      <w:start w:val="1"/>
      <w:numFmt w:val="decimal"/>
      <w:lvlText w:val="%1."/>
      <w:lvlJc w:val="left"/>
      <w:pPr>
        <w:ind w:left="720" w:hanging="360"/>
      </w:p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43">
    <w:nsid w:val="62A04EF5"/>
    <w:multiLevelType w:val="hybridMultilevel"/>
    <w:tmpl w:val="837CC366"/>
    <w:lvl w:ilvl="0" w:tplc="EB3C11F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9E82B37"/>
    <w:multiLevelType w:val="hybridMultilevel"/>
    <w:tmpl w:val="47249D88"/>
    <w:lvl w:ilvl="0" w:tplc="E234745E">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F061754"/>
    <w:multiLevelType w:val="hybridMultilevel"/>
    <w:tmpl w:val="4AAE5794"/>
    <w:lvl w:ilvl="0" w:tplc="1A16FE86">
      <w:start w:val="1"/>
      <w:numFmt w:val="decimal"/>
      <w:lvlText w:val="%1."/>
      <w:lvlJc w:val="left"/>
      <w:pPr>
        <w:tabs>
          <w:tab w:val="num" w:pos="720"/>
        </w:tabs>
        <w:ind w:left="720" w:hanging="360"/>
      </w:pPr>
    </w:lvl>
    <w:lvl w:ilvl="1" w:tplc="17D6DC10" w:tentative="1">
      <w:start w:val="1"/>
      <w:numFmt w:val="decimal"/>
      <w:lvlText w:val="%2."/>
      <w:lvlJc w:val="left"/>
      <w:pPr>
        <w:tabs>
          <w:tab w:val="num" w:pos="1440"/>
        </w:tabs>
        <w:ind w:left="1440" w:hanging="360"/>
      </w:pPr>
    </w:lvl>
    <w:lvl w:ilvl="2" w:tplc="FE6C3224" w:tentative="1">
      <w:start w:val="1"/>
      <w:numFmt w:val="decimal"/>
      <w:lvlText w:val="%3."/>
      <w:lvlJc w:val="left"/>
      <w:pPr>
        <w:tabs>
          <w:tab w:val="num" w:pos="2160"/>
        </w:tabs>
        <w:ind w:left="2160" w:hanging="360"/>
      </w:pPr>
    </w:lvl>
    <w:lvl w:ilvl="3" w:tplc="F1E68BD0" w:tentative="1">
      <w:start w:val="1"/>
      <w:numFmt w:val="decimal"/>
      <w:lvlText w:val="%4."/>
      <w:lvlJc w:val="left"/>
      <w:pPr>
        <w:tabs>
          <w:tab w:val="num" w:pos="2880"/>
        </w:tabs>
        <w:ind w:left="2880" w:hanging="360"/>
      </w:pPr>
    </w:lvl>
    <w:lvl w:ilvl="4" w:tplc="3BF45F96" w:tentative="1">
      <w:start w:val="1"/>
      <w:numFmt w:val="decimal"/>
      <w:lvlText w:val="%5."/>
      <w:lvlJc w:val="left"/>
      <w:pPr>
        <w:tabs>
          <w:tab w:val="num" w:pos="3600"/>
        </w:tabs>
        <w:ind w:left="3600" w:hanging="360"/>
      </w:pPr>
    </w:lvl>
    <w:lvl w:ilvl="5" w:tplc="79E240E0" w:tentative="1">
      <w:start w:val="1"/>
      <w:numFmt w:val="decimal"/>
      <w:lvlText w:val="%6."/>
      <w:lvlJc w:val="left"/>
      <w:pPr>
        <w:tabs>
          <w:tab w:val="num" w:pos="4320"/>
        </w:tabs>
        <w:ind w:left="4320" w:hanging="360"/>
      </w:pPr>
    </w:lvl>
    <w:lvl w:ilvl="6" w:tplc="4732AE32" w:tentative="1">
      <w:start w:val="1"/>
      <w:numFmt w:val="decimal"/>
      <w:lvlText w:val="%7."/>
      <w:lvlJc w:val="left"/>
      <w:pPr>
        <w:tabs>
          <w:tab w:val="num" w:pos="5040"/>
        </w:tabs>
        <w:ind w:left="5040" w:hanging="360"/>
      </w:pPr>
    </w:lvl>
    <w:lvl w:ilvl="7" w:tplc="510232C8" w:tentative="1">
      <w:start w:val="1"/>
      <w:numFmt w:val="decimal"/>
      <w:lvlText w:val="%8."/>
      <w:lvlJc w:val="left"/>
      <w:pPr>
        <w:tabs>
          <w:tab w:val="num" w:pos="5760"/>
        </w:tabs>
        <w:ind w:left="5760" w:hanging="360"/>
      </w:pPr>
    </w:lvl>
    <w:lvl w:ilvl="8" w:tplc="6F2EA3C8" w:tentative="1">
      <w:start w:val="1"/>
      <w:numFmt w:val="decimal"/>
      <w:lvlText w:val="%9."/>
      <w:lvlJc w:val="left"/>
      <w:pPr>
        <w:tabs>
          <w:tab w:val="num" w:pos="6480"/>
        </w:tabs>
        <w:ind w:left="6480" w:hanging="360"/>
      </w:pPr>
    </w:lvl>
  </w:abstractNum>
  <w:abstractNum w:abstractNumId="46">
    <w:nsid w:val="73887171"/>
    <w:multiLevelType w:val="hybridMultilevel"/>
    <w:tmpl w:val="D0BC7A1A"/>
    <w:lvl w:ilvl="0" w:tplc="041C0003">
      <w:start w:val="1"/>
      <w:numFmt w:val="bullet"/>
      <w:lvlText w:val="o"/>
      <w:lvlJc w:val="left"/>
      <w:pPr>
        <w:ind w:left="63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DDA74BA"/>
    <w:multiLevelType w:val="hybridMultilevel"/>
    <w:tmpl w:val="C930EDE6"/>
    <w:lvl w:ilvl="0" w:tplc="A3021DD0">
      <w:start w:val="1"/>
      <w:numFmt w:val="bullet"/>
      <w:lvlText w:val="-"/>
      <w:lvlJc w:val="left"/>
      <w:pPr>
        <w:ind w:left="720" w:hanging="360"/>
      </w:pPr>
      <w:rPr>
        <w:rFonts w:ascii="Cambria" w:eastAsia="Calibri" w:hAnsi="Cambri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E0E329B"/>
    <w:multiLevelType w:val="hybridMultilevel"/>
    <w:tmpl w:val="31A6082A"/>
    <w:lvl w:ilvl="0" w:tplc="C5F49720">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9">
    <w:nsid w:val="7EB65946"/>
    <w:multiLevelType w:val="hybridMultilevel"/>
    <w:tmpl w:val="4BDE0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3"/>
  </w:num>
  <w:num w:numId="2">
    <w:abstractNumId w:val="6"/>
  </w:num>
  <w:num w:numId="3">
    <w:abstractNumId w:val="19"/>
  </w:num>
  <w:num w:numId="4">
    <w:abstractNumId w:val="49"/>
  </w:num>
  <w:num w:numId="5">
    <w:abstractNumId w:val="12"/>
  </w:num>
  <w:num w:numId="6">
    <w:abstractNumId w:val="30"/>
  </w:num>
  <w:num w:numId="7">
    <w:abstractNumId w:val="44"/>
  </w:num>
  <w:num w:numId="8">
    <w:abstractNumId w:val="20"/>
  </w:num>
  <w:num w:numId="9">
    <w:abstractNumId w:val="5"/>
  </w:num>
  <w:num w:numId="10">
    <w:abstractNumId w:val="32"/>
  </w:num>
  <w:num w:numId="11">
    <w:abstractNumId w:val="48"/>
  </w:num>
  <w:num w:numId="12">
    <w:abstractNumId w:val="28"/>
  </w:num>
  <w:num w:numId="13">
    <w:abstractNumId w:val="38"/>
  </w:num>
  <w:num w:numId="14">
    <w:abstractNumId w:val="10"/>
  </w:num>
  <w:num w:numId="15">
    <w:abstractNumId w:val="34"/>
  </w:num>
  <w:num w:numId="16">
    <w:abstractNumId w:val="47"/>
  </w:num>
  <w:num w:numId="17">
    <w:abstractNumId w:val="23"/>
  </w:num>
  <w:num w:numId="18">
    <w:abstractNumId w:val="17"/>
  </w:num>
  <w:num w:numId="19">
    <w:abstractNumId w:val="8"/>
  </w:num>
  <w:num w:numId="20">
    <w:abstractNumId w:val="15"/>
  </w:num>
  <w:num w:numId="21">
    <w:abstractNumId w:val="0"/>
  </w:num>
  <w:num w:numId="22">
    <w:abstractNumId w:val="40"/>
  </w:num>
  <w:num w:numId="23">
    <w:abstractNumId w:val="14"/>
  </w:num>
  <w:num w:numId="24">
    <w:abstractNumId w:val="25"/>
  </w:num>
  <w:num w:numId="25">
    <w:abstractNumId w:val="16"/>
  </w:num>
  <w:num w:numId="26">
    <w:abstractNumId w:val="13"/>
  </w:num>
  <w:num w:numId="27">
    <w:abstractNumId w:val="2"/>
  </w:num>
  <w:num w:numId="28">
    <w:abstractNumId w:val="24"/>
  </w:num>
  <w:num w:numId="29">
    <w:abstractNumId w:val="41"/>
  </w:num>
  <w:num w:numId="30">
    <w:abstractNumId w:val="7"/>
  </w:num>
  <w:num w:numId="31">
    <w:abstractNumId w:val="9"/>
  </w:num>
  <w:num w:numId="32">
    <w:abstractNumId w:val="37"/>
  </w:num>
  <w:num w:numId="33">
    <w:abstractNumId w:val="21"/>
  </w:num>
  <w:num w:numId="34">
    <w:abstractNumId w:val="22"/>
  </w:num>
  <w:num w:numId="35">
    <w:abstractNumId w:val="36"/>
  </w:num>
  <w:num w:numId="36">
    <w:abstractNumId w:val="4"/>
  </w:num>
  <w:num w:numId="37">
    <w:abstractNumId w:val="11"/>
  </w:num>
  <w:num w:numId="38">
    <w:abstractNumId w:val="39"/>
  </w:num>
  <w:num w:numId="39">
    <w:abstractNumId w:val="45"/>
  </w:num>
  <w:num w:numId="40">
    <w:abstractNumId w:val="27"/>
  </w:num>
  <w:num w:numId="41">
    <w:abstractNumId w:val="1"/>
  </w:num>
  <w:num w:numId="42">
    <w:abstractNumId w:val="35"/>
  </w:num>
  <w:num w:numId="43">
    <w:abstractNumId w:val="42"/>
  </w:num>
  <w:num w:numId="44">
    <w:abstractNumId w:val="3"/>
  </w:num>
  <w:num w:numId="45">
    <w:abstractNumId w:val="33"/>
  </w:num>
  <w:num w:numId="46">
    <w:abstractNumId w:val="29"/>
  </w:num>
  <w:num w:numId="47">
    <w:abstractNumId w:val="26"/>
  </w:num>
  <w:num w:numId="48">
    <w:abstractNumId w:val="31"/>
  </w:num>
  <w:num w:numId="49">
    <w:abstractNumId w:val="46"/>
  </w:num>
  <w:num w:numId="50">
    <w:abstractNumId w:val="1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6557"/>
    <w:rsid w:val="00000792"/>
    <w:rsid w:val="00001E95"/>
    <w:rsid w:val="000029BF"/>
    <w:rsid w:val="000035BA"/>
    <w:rsid w:val="000036B4"/>
    <w:rsid w:val="00010090"/>
    <w:rsid w:val="00010A79"/>
    <w:rsid w:val="00016750"/>
    <w:rsid w:val="00021289"/>
    <w:rsid w:val="00021C91"/>
    <w:rsid w:val="00026763"/>
    <w:rsid w:val="000351CB"/>
    <w:rsid w:val="00035904"/>
    <w:rsid w:val="000539BF"/>
    <w:rsid w:val="00067D3E"/>
    <w:rsid w:val="000749E9"/>
    <w:rsid w:val="00077C4C"/>
    <w:rsid w:val="00080B90"/>
    <w:rsid w:val="00082A94"/>
    <w:rsid w:val="00085BBF"/>
    <w:rsid w:val="0008618B"/>
    <w:rsid w:val="00086E98"/>
    <w:rsid w:val="00090E97"/>
    <w:rsid w:val="000921DD"/>
    <w:rsid w:val="00095328"/>
    <w:rsid w:val="00096E68"/>
    <w:rsid w:val="000A12CE"/>
    <w:rsid w:val="000A174F"/>
    <w:rsid w:val="000A4ED4"/>
    <w:rsid w:val="000B0219"/>
    <w:rsid w:val="000B050E"/>
    <w:rsid w:val="000B190A"/>
    <w:rsid w:val="000C0FDB"/>
    <w:rsid w:val="000C1612"/>
    <w:rsid w:val="000C1C12"/>
    <w:rsid w:val="000C56C3"/>
    <w:rsid w:val="000C7B25"/>
    <w:rsid w:val="000D1048"/>
    <w:rsid w:val="000D3804"/>
    <w:rsid w:val="000D4B75"/>
    <w:rsid w:val="000D7D80"/>
    <w:rsid w:val="000E2B8E"/>
    <w:rsid w:val="000E5B66"/>
    <w:rsid w:val="000E6A74"/>
    <w:rsid w:val="000E6FC9"/>
    <w:rsid w:val="000F6641"/>
    <w:rsid w:val="000F6C75"/>
    <w:rsid w:val="000F70F4"/>
    <w:rsid w:val="001054A7"/>
    <w:rsid w:val="0010679B"/>
    <w:rsid w:val="00107B0E"/>
    <w:rsid w:val="00110615"/>
    <w:rsid w:val="00110DC7"/>
    <w:rsid w:val="0012135F"/>
    <w:rsid w:val="00122EDF"/>
    <w:rsid w:val="00125971"/>
    <w:rsid w:val="00126BC4"/>
    <w:rsid w:val="001273CD"/>
    <w:rsid w:val="00127ED2"/>
    <w:rsid w:val="0013462E"/>
    <w:rsid w:val="0013747A"/>
    <w:rsid w:val="00137C75"/>
    <w:rsid w:val="00141E7E"/>
    <w:rsid w:val="00146904"/>
    <w:rsid w:val="00146BC8"/>
    <w:rsid w:val="001474E7"/>
    <w:rsid w:val="001506A2"/>
    <w:rsid w:val="00152734"/>
    <w:rsid w:val="0015365F"/>
    <w:rsid w:val="00154BF4"/>
    <w:rsid w:val="001569C0"/>
    <w:rsid w:val="00162B7F"/>
    <w:rsid w:val="00164E06"/>
    <w:rsid w:val="00165A29"/>
    <w:rsid w:val="00177BE8"/>
    <w:rsid w:val="001816AD"/>
    <w:rsid w:val="00182EE3"/>
    <w:rsid w:val="001855F5"/>
    <w:rsid w:val="00185A6A"/>
    <w:rsid w:val="00191001"/>
    <w:rsid w:val="00193A33"/>
    <w:rsid w:val="00193C5B"/>
    <w:rsid w:val="00194FC0"/>
    <w:rsid w:val="00195C5E"/>
    <w:rsid w:val="00196A29"/>
    <w:rsid w:val="0019758C"/>
    <w:rsid w:val="001A421B"/>
    <w:rsid w:val="001B1332"/>
    <w:rsid w:val="001B428D"/>
    <w:rsid w:val="001B65AC"/>
    <w:rsid w:val="001B7A9A"/>
    <w:rsid w:val="001C2863"/>
    <w:rsid w:val="001C70C9"/>
    <w:rsid w:val="001D013C"/>
    <w:rsid w:val="001D2F58"/>
    <w:rsid w:val="001D42FE"/>
    <w:rsid w:val="001D7057"/>
    <w:rsid w:val="001D74C4"/>
    <w:rsid w:val="001D789B"/>
    <w:rsid w:val="001E318F"/>
    <w:rsid w:val="001E44EA"/>
    <w:rsid w:val="001E48DF"/>
    <w:rsid w:val="001E7567"/>
    <w:rsid w:val="001F15FD"/>
    <w:rsid w:val="001F710B"/>
    <w:rsid w:val="00203059"/>
    <w:rsid w:val="00203AF5"/>
    <w:rsid w:val="00203C5A"/>
    <w:rsid w:val="002153B4"/>
    <w:rsid w:val="00222052"/>
    <w:rsid w:val="00224A54"/>
    <w:rsid w:val="00226212"/>
    <w:rsid w:val="0022721B"/>
    <w:rsid w:val="0022741B"/>
    <w:rsid w:val="00234E15"/>
    <w:rsid w:val="00241590"/>
    <w:rsid w:val="00244EAB"/>
    <w:rsid w:val="002459CA"/>
    <w:rsid w:val="00245E4A"/>
    <w:rsid w:val="002505DD"/>
    <w:rsid w:val="00253803"/>
    <w:rsid w:val="00254084"/>
    <w:rsid w:val="00256B0E"/>
    <w:rsid w:val="00261C0D"/>
    <w:rsid w:val="002621CB"/>
    <w:rsid w:val="002628BD"/>
    <w:rsid w:val="00264D87"/>
    <w:rsid w:val="00267017"/>
    <w:rsid w:val="00273232"/>
    <w:rsid w:val="002769D8"/>
    <w:rsid w:val="00280E4D"/>
    <w:rsid w:val="002814A5"/>
    <w:rsid w:val="00285EE6"/>
    <w:rsid w:val="00293251"/>
    <w:rsid w:val="00296201"/>
    <w:rsid w:val="00296BBB"/>
    <w:rsid w:val="002973DF"/>
    <w:rsid w:val="002A0A72"/>
    <w:rsid w:val="002A1AA8"/>
    <w:rsid w:val="002A43B5"/>
    <w:rsid w:val="002A5526"/>
    <w:rsid w:val="002B5976"/>
    <w:rsid w:val="002B653D"/>
    <w:rsid w:val="002B7542"/>
    <w:rsid w:val="002B7AB8"/>
    <w:rsid w:val="002C09AC"/>
    <w:rsid w:val="002C1744"/>
    <w:rsid w:val="002C2226"/>
    <w:rsid w:val="002C622B"/>
    <w:rsid w:val="002D0132"/>
    <w:rsid w:val="002D114C"/>
    <w:rsid w:val="002D1261"/>
    <w:rsid w:val="002D39ED"/>
    <w:rsid w:val="002D6A4D"/>
    <w:rsid w:val="002E2A70"/>
    <w:rsid w:val="002E3069"/>
    <w:rsid w:val="002E37F3"/>
    <w:rsid w:val="002E3E31"/>
    <w:rsid w:val="002E44A7"/>
    <w:rsid w:val="002E6E1D"/>
    <w:rsid w:val="002F629D"/>
    <w:rsid w:val="003013E2"/>
    <w:rsid w:val="00302789"/>
    <w:rsid w:val="00302ADA"/>
    <w:rsid w:val="003058AC"/>
    <w:rsid w:val="00306B6A"/>
    <w:rsid w:val="00310378"/>
    <w:rsid w:val="00312FD7"/>
    <w:rsid w:val="003140C9"/>
    <w:rsid w:val="00315AF6"/>
    <w:rsid w:val="00315E97"/>
    <w:rsid w:val="00316695"/>
    <w:rsid w:val="00316E46"/>
    <w:rsid w:val="0031750E"/>
    <w:rsid w:val="00322A78"/>
    <w:rsid w:val="0032327F"/>
    <w:rsid w:val="003256C7"/>
    <w:rsid w:val="003313E6"/>
    <w:rsid w:val="00332C8C"/>
    <w:rsid w:val="00333446"/>
    <w:rsid w:val="00337289"/>
    <w:rsid w:val="003378EE"/>
    <w:rsid w:val="00337FAC"/>
    <w:rsid w:val="00342C00"/>
    <w:rsid w:val="00353D22"/>
    <w:rsid w:val="00362E29"/>
    <w:rsid w:val="00362FE8"/>
    <w:rsid w:val="0036330D"/>
    <w:rsid w:val="00363C21"/>
    <w:rsid w:val="003728B7"/>
    <w:rsid w:val="003747C3"/>
    <w:rsid w:val="00374AB4"/>
    <w:rsid w:val="003768C0"/>
    <w:rsid w:val="00380183"/>
    <w:rsid w:val="003806CF"/>
    <w:rsid w:val="00390BEF"/>
    <w:rsid w:val="0039367C"/>
    <w:rsid w:val="00394885"/>
    <w:rsid w:val="003A2BDB"/>
    <w:rsid w:val="003A3868"/>
    <w:rsid w:val="003A38EF"/>
    <w:rsid w:val="003B09D2"/>
    <w:rsid w:val="003B3016"/>
    <w:rsid w:val="003B4B83"/>
    <w:rsid w:val="003B7247"/>
    <w:rsid w:val="003B72EF"/>
    <w:rsid w:val="003B76B0"/>
    <w:rsid w:val="003B7CF4"/>
    <w:rsid w:val="003C2AA8"/>
    <w:rsid w:val="003C3660"/>
    <w:rsid w:val="003C52FD"/>
    <w:rsid w:val="003C65DC"/>
    <w:rsid w:val="003D2EFE"/>
    <w:rsid w:val="003D380F"/>
    <w:rsid w:val="003D51BF"/>
    <w:rsid w:val="003D71BC"/>
    <w:rsid w:val="003E2300"/>
    <w:rsid w:val="003E3B1B"/>
    <w:rsid w:val="003E3B30"/>
    <w:rsid w:val="003E7D57"/>
    <w:rsid w:val="003F03F5"/>
    <w:rsid w:val="003F5284"/>
    <w:rsid w:val="003F6A81"/>
    <w:rsid w:val="003F76FC"/>
    <w:rsid w:val="0040386B"/>
    <w:rsid w:val="00405BD2"/>
    <w:rsid w:val="0040661A"/>
    <w:rsid w:val="00413DC8"/>
    <w:rsid w:val="00416609"/>
    <w:rsid w:val="00421298"/>
    <w:rsid w:val="00422385"/>
    <w:rsid w:val="00430A70"/>
    <w:rsid w:val="00435B81"/>
    <w:rsid w:val="004363C2"/>
    <w:rsid w:val="004400FC"/>
    <w:rsid w:val="0044216E"/>
    <w:rsid w:val="00442D35"/>
    <w:rsid w:val="00444ABF"/>
    <w:rsid w:val="00444EAF"/>
    <w:rsid w:val="00445EF8"/>
    <w:rsid w:val="00455F74"/>
    <w:rsid w:val="004600BD"/>
    <w:rsid w:val="00463D41"/>
    <w:rsid w:val="00464EE1"/>
    <w:rsid w:val="004701C8"/>
    <w:rsid w:val="00473393"/>
    <w:rsid w:val="0047428F"/>
    <w:rsid w:val="00475F55"/>
    <w:rsid w:val="004760EA"/>
    <w:rsid w:val="004815BA"/>
    <w:rsid w:val="004841B5"/>
    <w:rsid w:val="0048726F"/>
    <w:rsid w:val="00487356"/>
    <w:rsid w:val="004875BC"/>
    <w:rsid w:val="00492337"/>
    <w:rsid w:val="004949AA"/>
    <w:rsid w:val="004A04D4"/>
    <w:rsid w:val="004A4E66"/>
    <w:rsid w:val="004A6399"/>
    <w:rsid w:val="004A6C2C"/>
    <w:rsid w:val="004A77BE"/>
    <w:rsid w:val="004A7DAF"/>
    <w:rsid w:val="004B2C14"/>
    <w:rsid w:val="004B3158"/>
    <w:rsid w:val="004B58F1"/>
    <w:rsid w:val="004B6E68"/>
    <w:rsid w:val="004C06CD"/>
    <w:rsid w:val="004C0A10"/>
    <w:rsid w:val="004C21E5"/>
    <w:rsid w:val="004D3EBD"/>
    <w:rsid w:val="004D46B5"/>
    <w:rsid w:val="004D480A"/>
    <w:rsid w:val="004E0699"/>
    <w:rsid w:val="004F3F8E"/>
    <w:rsid w:val="004F4512"/>
    <w:rsid w:val="00500952"/>
    <w:rsid w:val="00501407"/>
    <w:rsid w:val="0050367B"/>
    <w:rsid w:val="005043A2"/>
    <w:rsid w:val="00506722"/>
    <w:rsid w:val="00510F3E"/>
    <w:rsid w:val="00511F5C"/>
    <w:rsid w:val="0051237C"/>
    <w:rsid w:val="0051307C"/>
    <w:rsid w:val="0051571D"/>
    <w:rsid w:val="00517E3A"/>
    <w:rsid w:val="005200E3"/>
    <w:rsid w:val="00524A87"/>
    <w:rsid w:val="00530A26"/>
    <w:rsid w:val="005311CD"/>
    <w:rsid w:val="005316E5"/>
    <w:rsid w:val="0053180E"/>
    <w:rsid w:val="00534934"/>
    <w:rsid w:val="0053739B"/>
    <w:rsid w:val="00541990"/>
    <w:rsid w:val="005458D5"/>
    <w:rsid w:val="00546197"/>
    <w:rsid w:val="00550C97"/>
    <w:rsid w:val="00553E41"/>
    <w:rsid w:val="00554888"/>
    <w:rsid w:val="00557946"/>
    <w:rsid w:val="00557ED9"/>
    <w:rsid w:val="00563D9B"/>
    <w:rsid w:val="0057368B"/>
    <w:rsid w:val="00574B2A"/>
    <w:rsid w:val="00574B53"/>
    <w:rsid w:val="00574DD0"/>
    <w:rsid w:val="0057594C"/>
    <w:rsid w:val="0058069C"/>
    <w:rsid w:val="00580FF6"/>
    <w:rsid w:val="00585405"/>
    <w:rsid w:val="00585850"/>
    <w:rsid w:val="0058698A"/>
    <w:rsid w:val="00586AD2"/>
    <w:rsid w:val="00587635"/>
    <w:rsid w:val="0058789B"/>
    <w:rsid w:val="0059322E"/>
    <w:rsid w:val="00593FE4"/>
    <w:rsid w:val="005A12A4"/>
    <w:rsid w:val="005A598D"/>
    <w:rsid w:val="005A74BB"/>
    <w:rsid w:val="005B0D27"/>
    <w:rsid w:val="005B22D4"/>
    <w:rsid w:val="005B2D04"/>
    <w:rsid w:val="005B2EF4"/>
    <w:rsid w:val="005B43B3"/>
    <w:rsid w:val="005B53A1"/>
    <w:rsid w:val="005C1A7A"/>
    <w:rsid w:val="005C6103"/>
    <w:rsid w:val="005D3DDC"/>
    <w:rsid w:val="005D6557"/>
    <w:rsid w:val="005D689C"/>
    <w:rsid w:val="005D7B73"/>
    <w:rsid w:val="005D7E45"/>
    <w:rsid w:val="005E3F2B"/>
    <w:rsid w:val="005F1872"/>
    <w:rsid w:val="005F28C1"/>
    <w:rsid w:val="005F6250"/>
    <w:rsid w:val="006025EB"/>
    <w:rsid w:val="00602982"/>
    <w:rsid w:val="00611082"/>
    <w:rsid w:val="00615AC8"/>
    <w:rsid w:val="00624ABA"/>
    <w:rsid w:val="006278AE"/>
    <w:rsid w:val="006311B4"/>
    <w:rsid w:val="006327AA"/>
    <w:rsid w:val="00640946"/>
    <w:rsid w:val="00640F04"/>
    <w:rsid w:val="006417E9"/>
    <w:rsid w:val="00646174"/>
    <w:rsid w:val="006568B2"/>
    <w:rsid w:val="00660822"/>
    <w:rsid w:val="00667919"/>
    <w:rsid w:val="00671D41"/>
    <w:rsid w:val="00672D33"/>
    <w:rsid w:val="0068712A"/>
    <w:rsid w:val="00687811"/>
    <w:rsid w:val="00692AAD"/>
    <w:rsid w:val="00695972"/>
    <w:rsid w:val="0069722B"/>
    <w:rsid w:val="00697239"/>
    <w:rsid w:val="006975FD"/>
    <w:rsid w:val="006A053D"/>
    <w:rsid w:val="006A11C9"/>
    <w:rsid w:val="006A196B"/>
    <w:rsid w:val="006A20C2"/>
    <w:rsid w:val="006A4330"/>
    <w:rsid w:val="006B090A"/>
    <w:rsid w:val="006B417A"/>
    <w:rsid w:val="006B4792"/>
    <w:rsid w:val="006B6D99"/>
    <w:rsid w:val="006C374A"/>
    <w:rsid w:val="006C6BEC"/>
    <w:rsid w:val="006C6C01"/>
    <w:rsid w:val="006C6D88"/>
    <w:rsid w:val="006C7B71"/>
    <w:rsid w:val="006D153C"/>
    <w:rsid w:val="006D779F"/>
    <w:rsid w:val="006D7851"/>
    <w:rsid w:val="006E550D"/>
    <w:rsid w:val="006E5BD3"/>
    <w:rsid w:val="006E64E0"/>
    <w:rsid w:val="006E6B67"/>
    <w:rsid w:val="006F0117"/>
    <w:rsid w:val="006F282E"/>
    <w:rsid w:val="006F31AC"/>
    <w:rsid w:val="006F3E66"/>
    <w:rsid w:val="006F5443"/>
    <w:rsid w:val="006F78E2"/>
    <w:rsid w:val="006F7DE6"/>
    <w:rsid w:val="006F7EA5"/>
    <w:rsid w:val="00700E85"/>
    <w:rsid w:val="00701427"/>
    <w:rsid w:val="00703473"/>
    <w:rsid w:val="00707819"/>
    <w:rsid w:val="00714D0E"/>
    <w:rsid w:val="00715FCE"/>
    <w:rsid w:val="00716907"/>
    <w:rsid w:val="0072083C"/>
    <w:rsid w:val="00720874"/>
    <w:rsid w:val="00722ECD"/>
    <w:rsid w:val="00724B59"/>
    <w:rsid w:val="0072611F"/>
    <w:rsid w:val="00726C9F"/>
    <w:rsid w:val="007272EA"/>
    <w:rsid w:val="007349FB"/>
    <w:rsid w:val="00735720"/>
    <w:rsid w:val="00737698"/>
    <w:rsid w:val="007402CA"/>
    <w:rsid w:val="00744E18"/>
    <w:rsid w:val="007474DA"/>
    <w:rsid w:val="0075340E"/>
    <w:rsid w:val="00756314"/>
    <w:rsid w:val="00757316"/>
    <w:rsid w:val="00760B3A"/>
    <w:rsid w:val="00760F4B"/>
    <w:rsid w:val="00763AD6"/>
    <w:rsid w:val="00765030"/>
    <w:rsid w:val="00765F62"/>
    <w:rsid w:val="00766EFD"/>
    <w:rsid w:val="007677C6"/>
    <w:rsid w:val="00770082"/>
    <w:rsid w:val="00772622"/>
    <w:rsid w:val="0077321D"/>
    <w:rsid w:val="007740E6"/>
    <w:rsid w:val="00774529"/>
    <w:rsid w:val="00780550"/>
    <w:rsid w:val="00782715"/>
    <w:rsid w:val="00783AD4"/>
    <w:rsid w:val="00783F46"/>
    <w:rsid w:val="00787209"/>
    <w:rsid w:val="007977DD"/>
    <w:rsid w:val="007A194E"/>
    <w:rsid w:val="007A350C"/>
    <w:rsid w:val="007A63F7"/>
    <w:rsid w:val="007B164E"/>
    <w:rsid w:val="007B6514"/>
    <w:rsid w:val="007B6D7B"/>
    <w:rsid w:val="007B77E0"/>
    <w:rsid w:val="007C59C5"/>
    <w:rsid w:val="007D0316"/>
    <w:rsid w:val="007D16D9"/>
    <w:rsid w:val="007D1797"/>
    <w:rsid w:val="007D2D53"/>
    <w:rsid w:val="007D3C47"/>
    <w:rsid w:val="007D7069"/>
    <w:rsid w:val="007E1D8D"/>
    <w:rsid w:val="007E4161"/>
    <w:rsid w:val="007E426F"/>
    <w:rsid w:val="007F1D3E"/>
    <w:rsid w:val="007F41D3"/>
    <w:rsid w:val="00800078"/>
    <w:rsid w:val="00800E51"/>
    <w:rsid w:val="008059FE"/>
    <w:rsid w:val="008068E5"/>
    <w:rsid w:val="00812350"/>
    <w:rsid w:val="008143DB"/>
    <w:rsid w:val="00815840"/>
    <w:rsid w:val="00816F47"/>
    <w:rsid w:val="00817844"/>
    <w:rsid w:val="008226C5"/>
    <w:rsid w:val="00824DAB"/>
    <w:rsid w:val="00826FA3"/>
    <w:rsid w:val="00830753"/>
    <w:rsid w:val="00835151"/>
    <w:rsid w:val="0083596D"/>
    <w:rsid w:val="008367BD"/>
    <w:rsid w:val="008372B3"/>
    <w:rsid w:val="00844585"/>
    <w:rsid w:val="00844E3B"/>
    <w:rsid w:val="00845631"/>
    <w:rsid w:val="008478BA"/>
    <w:rsid w:val="00852F56"/>
    <w:rsid w:val="00853262"/>
    <w:rsid w:val="00857489"/>
    <w:rsid w:val="00857D3A"/>
    <w:rsid w:val="00857EFC"/>
    <w:rsid w:val="00857F78"/>
    <w:rsid w:val="00861CE7"/>
    <w:rsid w:val="00865ED4"/>
    <w:rsid w:val="00867578"/>
    <w:rsid w:val="00867CCD"/>
    <w:rsid w:val="008702AF"/>
    <w:rsid w:val="0087084C"/>
    <w:rsid w:val="00874B92"/>
    <w:rsid w:val="0088049A"/>
    <w:rsid w:val="008813D3"/>
    <w:rsid w:val="00883FE1"/>
    <w:rsid w:val="008853E1"/>
    <w:rsid w:val="00885E8C"/>
    <w:rsid w:val="0089033B"/>
    <w:rsid w:val="0089134F"/>
    <w:rsid w:val="008915EE"/>
    <w:rsid w:val="00892256"/>
    <w:rsid w:val="0089463F"/>
    <w:rsid w:val="008956C3"/>
    <w:rsid w:val="00895D28"/>
    <w:rsid w:val="008A0F19"/>
    <w:rsid w:val="008A41AF"/>
    <w:rsid w:val="008B2919"/>
    <w:rsid w:val="008B4D04"/>
    <w:rsid w:val="008C4417"/>
    <w:rsid w:val="008C53EB"/>
    <w:rsid w:val="008D12ED"/>
    <w:rsid w:val="008D2F1D"/>
    <w:rsid w:val="008D3384"/>
    <w:rsid w:val="008D4648"/>
    <w:rsid w:val="008D5BC0"/>
    <w:rsid w:val="008D6C11"/>
    <w:rsid w:val="008D7E5C"/>
    <w:rsid w:val="008F0195"/>
    <w:rsid w:val="008F5207"/>
    <w:rsid w:val="008F59FC"/>
    <w:rsid w:val="008F6897"/>
    <w:rsid w:val="009023C0"/>
    <w:rsid w:val="009024FC"/>
    <w:rsid w:val="00903DF5"/>
    <w:rsid w:val="00907E26"/>
    <w:rsid w:val="00913682"/>
    <w:rsid w:val="0091461B"/>
    <w:rsid w:val="0091605B"/>
    <w:rsid w:val="009209B7"/>
    <w:rsid w:val="00922A79"/>
    <w:rsid w:val="00922A81"/>
    <w:rsid w:val="0092304A"/>
    <w:rsid w:val="009233C2"/>
    <w:rsid w:val="0092397D"/>
    <w:rsid w:val="00923E0A"/>
    <w:rsid w:val="009248B6"/>
    <w:rsid w:val="00924AB4"/>
    <w:rsid w:val="009253F6"/>
    <w:rsid w:val="0092688E"/>
    <w:rsid w:val="009270C0"/>
    <w:rsid w:val="00932AC8"/>
    <w:rsid w:val="00950F74"/>
    <w:rsid w:val="00956B65"/>
    <w:rsid w:val="00957075"/>
    <w:rsid w:val="0095754A"/>
    <w:rsid w:val="00957940"/>
    <w:rsid w:val="00957C57"/>
    <w:rsid w:val="00961C26"/>
    <w:rsid w:val="009654C1"/>
    <w:rsid w:val="00965D92"/>
    <w:rsid w:val="00972FE8"/>
    <w:rsid w:val="0097637C"/>
    <w:rsid w:val="00980491"/>
    <w:rsid w:val="00980E17"/>
    <w:rsid w:val="009828B2"/>
    <w:rsid w:val="009836FE"/>
    <w:rsid w:val="00984A63"/>
    <w:rsid w:val="009851A9"/>
    <w:rsid w:val="00986109"/>
    <w:rsid w:val="0098720C"/>
    <w:rsid w:val="00987408"/>
    <w:rsid w:val="009929F4"/>
    <w:rsid w:val="00993585"/>
    <w:rsid w:val="00993D3E"/>
    <w:rsid w:val="00995D21"/>
    <w:rsid w:val="00997EAB"/>
    <w:rsid w:val="009A0312"/>
    <w:rsid w:val="009A749F"/>
    <w:rsid w:val="009A776B"/>
    <w:rsid w:val="009B080B"/>
    <w:rsid w:val="009B2B50"/>
    <w:rsid w:val="009B6B2E"/>
    <w:rsid w:val="009C2663"/>
    <w:rsid w:val="009C4B8D"/>
    <w:rsid w:val="009C64D4"/>
    <w:rsid w:val="009D4639"/>
    <w:rsid w:val="009D467E"/>
    <w:rsid w:val="009D5D80"/>
    <w:rsid w:val="009E0047"/>
    <w:rsid w:val="009E3940"/>
    <w:rsid w:val="009E44F7"/>
    <w:rsid w:val="009E5064"/>
    <w:rsid w:val="009E5BB7"/>
    <w:rsid w:val="00A015A1"/>
    <w:rsid w:val="00A04C77"/>
    <w:rsid w:val="00A06FCF"/>
    <w:rsid w:val="00A11A2E"/>
    <w:rsid w:val="00A123EF"/>
    <w:rsid w:val="00A1598B"/>
    <w:rsid w:val="00A22323"/>
    <w:rsid w:val="00A25004"/>
    <w:rsid w:val="00A254AC"/>
    <w:rsid w:val="00A27048"/>
    <w:rsid w:val="00A35F8F"/>
    <w:rsid w:val="00A41492"/>
    <w:rsid w:val="00A5391E"/>
    <w:rsid w:val="00A547FE"/>
    <w:rsid w:val="00A61633"/>
    <w:rsid w:val="00A61EDF"/>
    <w:rsid w:val="00A625A6"/>
    <w:rsid w:val="00A62907"/>
    <w:rsid w:val="00A63B60"/>
    <w:rsid w:val="00A65F99"/>
    <w:rsid w:val="00A6622C"/>
    <w:rsid w:val="00A6624E"/>
    <w:rsid w:val="00A66DEC"/>
    <w:rsid w:val="00A678CF"/>
    <w:rsid w:val="00A717ED"/>
    <w:rsid w:val="00A83A7E"/>
    <w:rsid w:val="00A84E64"/>
    <w:rsid w:val="00A8634C"/>
    <w:rsid w:val="00A87A82"/>
    <w:rsid w:val="00A91116"/>
    <w:rsid w:val="00A916FB"/>
    <w:rsid w:val="00A96F9D"/>
    <w:rsid w:val="00AA03C9"/>
    <w:rsid w:val="00AA1004"/>
    <w:rsid w:val="00AA18E3"/>
    <w:rsid w:val="00AA3970"/>
    <w:rsid w:val="00AA5102"/>
    <w:rsid w:val="00AA78E1"/>
    <w:rsid w:val="00AB05E1"/>
    <w:rsid w:val="00AB130C"/>
    <w:rsid w:val="00AB27E1"/>
    <w:rsid w:val="00AB395F"/>
    <w:rsid w:val="00AB3DB6"/>
    <w:rsid w:val="00AB400B"/>
    <w:rsid w:val="00AB5486"/>
    <w:rsid w:val="00AC09FA"/>
    <w:rsid w:val="00AC1A63"/>
    <w:rsid w:val="00AC1AE0"/>
    <w:rsid w:val="00AD25C4"/>
    <w:rsid w:val="00AD4929"/>
    <w:rsid w:val="00AD5645"/>
    <w:rsid w:val="00AE51F0"/>
    <w:rsid w:val="00B04D12"/>
    <w:rsid w:val="00B0780F"/>
    <w:rsid w:val="00B17A62"/>
    <w:rsid w:val="00B207BE"/>
    <w:rsid w:val="00B30115"/>
    <w:rsid w:val="00B33934"/>
    <w:rsid w:val="00B36E0B"/>
    <w:rsid w:val="00B4019E"/>
    <w:rsid w:val="00B461C0"/>
    <w:rsid w:val="00B46278"/>
    <w:rsid w:val="00B50355"/>
    <w:rsid w:val="00B51913"/>
    <w:rsid w:val="00B56724"/>
    <w:rsid w:val="00B61C96"/>
    <w:rsid w:val="00B620C3"/>
    <w:rsid w:val="00B64B6D"/>
    <w:rsid w:val="00B6513C"/>
    <w:rsid w:val="00B65554"/>
    <w:rsid w:val="00B71624"/>
    <w:rsid w:val="00B71C68"/>
    <w:rsid w:val="00B72B77"/>
    <w:rsid w:val="00B80793"/>
    <w:rsid w:val="00B82642"/>
    <w:rsid w:val="00B8647C"/>
    <w:rsid w:val="00B909DC"/>
    <w:rsid w:val="00B90A75"/>
    <w:rsid w:val="00BA1A1F"/>
    <w:rsid w:val="00BA259E"/>
    <w:rsid w:val="00BA427C"/>
    <w:rsid w:val="00BA7538"/>
    <w:rsid w:val="00BB1C19"/>
    <w:rsid w:val="00BB3296"/>
    <w:rsid w:val="00BB4A08"/>
    <w:rsid w:val="00BB6E58"/>
    <w:rsid w:val="00BB6E89"/>
    <w:rsid w:val="00BC09D5"/>
    <w:rsid w:val="00BC1DB3"/>
    <w:rsid w:val="00BC7321"/>
    <w:rsid w:val="00BD52D3"/>
    <w:rsid w:val="00BE0538"/>
    <w:rsid w:val="00BE0946"/>
    <w:rsid w:val="00BE1F97"/>
    <w:rsid w:val="00BE3FFB"/>
    <w:rsid w:val="00BE4F63"/>
    <w:rsid w:val="00BE66F9"/>
    <w:rsid w:val="00BE7B21"/>
    <w:rsid w:val="00BF29F0"/>
    <w:rsid w:val="00BF5159"/>
    <w:rsid w:val="00C056D8"/>
    <w:rsid w:val="00C11DD8"/>
    <w:rsid w:val="00C11F04"/>
    <w:rsid w:val="00C13862"/>
    <w:rsid w:val="00C21644"/>
    <w:rsid w:val="00C218C4"/>
    <w:rsid w:val="00C22D35"/>
    <w:rsid w:val="00C27F65"/>
    <w:rsid w:val="00C3130B"/>
    <w:rsid w:val="00C31688"/>
    <w:rsid w:val="00C352D3"/>
    <w:rsid w:val="00C35721"/>
    <w:rsid w:val="00C37ACD"/>
    <w:rsid w:val="00C37DAC"/>
    <w:rsid w:val="00C427DC"/>
    <w:rsid w:val="00C43C5A"/>
    <w:rsid w:val="00C445A5"/>
    <w:rsid w:val="00C4549A"/>
    <w:rsid w:val="00C54359"/>
    <w:rsid w:val="00C565F3"/>
    <w:rsid w:val="00C60611"/>
    <w:rsid w:val="00C60B3D"/>
    <w:rsid w:val="00C62764"/>
    <w:rsid w:val="00C6383A"/>
    <w:rsid w:val="00C64340"/>
    <w:rsid w:val="00C6439D"/>
    <w:rsid w:val="00C67472"/>
    <w:rsid w:val="00C70C33"/>
    <w:rsid w:val="00C72042"/>
    <w:rsid w:val="00C735B4"/>
    <w:rsid w:val="00C7645F"/>
    <w:rsid w:val="00C77C05"/>
    <w:rsid w:val="00C82C90"/>
    <w:rsid w:val="00C84FE1"/>
    <w:rsid w:val="00C858BD"/>
    <w:rsid w:val="00C87A0E"/>
    <w:rsid w:val="00C87DD5"/>
    <w:rsid w:val="00C9098B"/>
    <w:rsid w:val="00C9121C"/>
    <w:rsid w:val="00C921D6"/>
    <w:rsid w:val="00C942B7"/>
    <w:rsid w:val="00C947DE"/>
    <w:rsid w:val="00CA178F"/>
    <w:rsid w:val="00CA1FFF"/>
    <w:rsid w:val="00CA33AB"/>
    <w:rsid w:val="00CB022A"/>
    <w:rsid w:val="00CB3ACE"/>
    <w:rsid w:val="00CB7580"/>
    <w:rsid w:val="00CC68E1"/>
    <w:rsid w:val="00CC6BAE"/>
    <w:rsid w:val="00CE18F1"/>
    <w:rsid w:val="00CE4A97"/>
    <w:rsid w:val="00CF088D"/>
    <w:rsid w:val="00CF2B37"/>
    <w:rsid w:val="00CF40A7"/>
    <w:rsid w:val="00CF7845"/>
    <w:rsid w:val="00D04DF5"/>
    <w:rsid w:val="00D1064A"/>
    <w:rsid w:val="00D14E99"/>
    <w:rsid w:val="00D22393"/>
    <w:rsid w:val="00D26808"/>
    <w:rsid w:val="00D278E7"/>
    <w:rsid w:val="00D32FC9"/>
    <w:rsid w:val="00D3555C"/>
    <w:rsid w:val="00D36DD3"/>
    <w:rsid w:val="00D371E7"/>
    <w:rsid w:val="00D479F8"/>
    <w:rsid w:val="00D52658"/>
    <w:rsid w:val="00D54698"/>
    <w:rsid w:val="00D550A2"/>
    <w:rsid w:val="00D57087"/>
    <w:rsid w:val="00D578C5"/>
    <w:rsid w:val="00D63A21"/>
    <w:rsid w:val="00D640B4"/>
    <w:rsid w:val="00D6558F"/>
    <w:rsid w:val="00D65F0F"/>
    <w:rsid w:val="00D67F14"/>
    <w:rsid w:val="00D71600"/>
    <w:rsid w:val="00D73073"/>
    <w:rsid w:val="00D776F3"/>
    <w:rsid w:val="00D8161B"/>
    <w:rsid w:val="00D82A87"/>
    <w:rsid w:val="00D85A96"/>
    <w:rsid w:val="00D90F34"/>
    <w:rsid w:val="00D93350"/>
    <w:rsid w:val="00D94F05"/>
    <w:rsid w:val="00D97E72"/>
    <w:rsid w:val="00DA0F1F"/>
    <w:rsid w:val="00DA16E3"/>
    <w:rsid w:val="00DA17E2"/>
    <w:rsid w:val="00DB1710"/>
    <w:rsid w:val="00DB1CDE"/>
    <w:rsid w:val="00DB1DE0"/>
    <w:rsid w:val="00DB284C"/>
    <w:rsid w:val="00DB2AA6"/>
    <w:rsid w:val="00DB2F76"/>
    <w:rsid w:val="00DB6973"/>
    <w:rsid w:val="00DB73B5"/>
    <w:rsid w:val="00DC06C4"/>
    <w:rsid w:val="00DC166A"/>
    <w:rsid w:val="00DC6D79"/>
    <w:rsid w:val="00DC7207"/>
    <w:rsid w:val="00DC7DCF"/>
    <w:rsid w:val="00DD08C8"/>
    <w:rsid w:val="00DD5953"/>
    <w:rsid w:val="00DE06C4"/>
    <w:rsid w:val="00DE13E1"/>
    <w:rsid w:val="00DF1F04"/>
    <w:rsid w:val="00DF65B2"/>
    <w:rsid w:val="00DF6AEB"/>
    <w:rsid w:val="00E12EE2"/>
    <w:rsid w:val="00E145D9"/>
    <w:rsid w:val="00E20978"/>
    <w:rsid w:val="00E22BAA"/>
    <w:rsid w:val="00E30B08"/>
    <w:rsid w:val="00E30C23"/>
    <w:rsid w:val="00E311EF"/>
    <w:rsid w:val="00E45513"/>
    <w:rsid w:val="00E47FC6"/>
    <w:rsid w:val="00E51E1A"/>
    <w:rsid w:val="00E600B9"/>
    <w:rsid w:val="00E60E72"/>
    <w:rsid w:val="00E63F0B"/>
    <w:rsid w:val="00E664CD"/>
    <w:rsid w:val="00E70402"/>
    <w:rsid w:val="00E70F16"/>
    <w:rsid w:val="00E73075"/>
    <w:rsid w:val="00E761E1"/>
    <w:rsid w:val="00E84B50"/>
    <w:rsid w:val="00E86D00"/>
    <w:rsid w:val="00E90328"/>
    <w:rsid w:val="00E9079D"/>
    <w:rsid w:val="00E91C0A"/>
    <w:rsid w:val="00E920C7"/>
    <w:rsid w:val="00EA38D5"/>
    <w:rsid w:val="00EA44C0"/>
    <w:rsid w:val="00EB0428"/>
    <w:rsid w:val="00EB15F6"/>
    <w:rsid w:val="00EC1B5B"/>
    <w:rsid w:val="00EC4621"/>
    <w:rsid w:val="00EC4A80"/>
    <w:rsid w:val="00EC4B63"/>
    <w:rsid w:val="00ED156B"/>
    <w:rsid w:val="00ED2706"/>
    <w:rsid w:val="00ED427A"/>
    <w:rsid w:val="00ED50F0"/>
    <w:rsid w:val="00EE19BF"/>
    <w:rsid w:val="00EE2562"/>
    <w:rsid w:val="00EE471F"/>
    <w:rsid w:val="00EE72A3"/>
    <w:rsid w:val="00EE7A8D"/>
    <w:rsid w:val="00EF0B78"/>
    <w:rsid w:val="00EF1AD4"/>
    <w:rsid w:val="00EF368A"/>
    <w:rsid w:val="00EF3E57"/>
    <w:rsid w:val="00EF3FAA"/>
    <w:rsid w:val="00EF4C6B"/>
    <w:rsid w:val="00EF4CBC"/>
    <w:rsid w:val="00EF707E"/>
    <w:rsid w:val="00F00C72"/>
    <w:rsid w:val="00F01A3C"/>
    <w:rsid w:val="00F03F51"/>
    <w:rsid w:val="00F05B6B"/>
    <w:rsid w:val="00F10ABA"/>
    <w:rsid w:val="00F13BD9"/>
    <w:rsid w:val="00F14D00"/>
    <w:rsid w:val="00F17DA2"/>
    <w:rsid w:val="00F204CF"/>
    <w:rsid w:val="00F2187D"/>
    <w:rsid w:val="00F25634"/>
    <w:rsid w:val="00F2581E"/>
    <w:rsid w:val="00F2609C"/>
    <w:rsid w:val="00F32730"/>
    <w:rsid w:val="00F36C8F"/>
    <w:rsid w:val="00F373C0"/>
    <w:rsid w:val="00F419DE"/>
    <w:rsid w:val="00F45E9E"/>
    <w:rsid w:val="00F47061"/>
    <w:rsid w:val="00F508FB"/>
    <w:rsid w:val="00F5184C"/>
    <w:rsid w:val="00F561FF"/>
    <w:rsid w:val="00F65629"/>
    <w:rsid w:val="00F65CBB"/>
    <w:rsid w:val="00F76D0B"/>
    <w:rsid w:val="00F85603"/>
    <w:rsid w:val="00F86449"/>
    <w:rsid w:val="00F9160C"/>
    <w:rsid w:val="00F93E4F"/>
    <w:rsid w:val="00F96956"/>
    <w:rsid w:val="00FA02BD"/>
    <w:rsid w:val="00FA11B9"/>
    <w:rsid w:val="00FA1423"/>
    <w:rsid w:val="00FA4197"/>
    <w:rsid w:val="00FA5505"/>
    <w:rsid w:val="00FA70AD"/>
    <w:rsid w:val="00FA77DD"/>
    <w:rsid w:val="00FB1E12"/>
    <w:rsid w:val="00FB39B4"/>
    <w:rsid w:val="00FB506C"/>
    <w:rsid w:val="00FC60AF"/>
    <w:rsid w:val="00FD51C2"/>
    <w:rsid w:val="00FD58F1"/>
    <w:rsid w:val="00FD77F8"/>
    <w:rsid w:val="00FD7EAB"/>
    <w:rsid w:val="00FE1504"/>
    <w:rsid w:val="00FE38C6"/>
    <w:rsid w:val="00FE3B82"/>
    <w:rsid w:val="00FF34C1"/>
    <w:rsid w:val="00FF4B63"/>
    <w:rsid w:val="00FF4F25"/>
    <w:rsid w:val="00FF729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347644D-129A-4620-A6F5-39BE67D38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40C9"/>
  </w:style>
  <w:style w:type="paragraph" w:styleId="Heading1">
    <w:name w:val="heading 1"/>
    <w:basedOn w:val="Normal"/>
    <w:next w:val="Normal"/>
    <w:link w:val="Heading1Char"/>
    <w:uiPriority w:val="9"/>
    <w:qFormat/>
    <w:rsid w:val="00B80793"/>
    <w:pPr>
      <w:keepNext/>
      <w:keepLines/>
      <w:spacing w:before="480" w:after="0" w:line="240" w:lineRule="auto"/>
      <w:jc w:val="both"/>
      <w:outlineLvl w:val="0"/>
    </w:pPr>
    <w:rPr>
      <w:rFonts w:ascii="Cambria" w:eastAsia="Times New Roman" w:hAnsi="Cambria" w:cs="Times New Roman"/>
      <w:b/>
      <w:bCs/>
      <w:color w:val="365F91"/>
      <w:sz w:val="28"/>
      <w:szCs w:val="28"/>
      <w:lang w:val="it-IT"/>
    </w:rPr>
  </w:style>
  <w:style w:type="paragraph" w:styleId="Heading2">
    <w:name w:val="heading 2"/>
    <w:basedOn w:val="Normal"/>
    <w:next w:val="Normal"/>
    <w:link w:val="Heading2Char"/>
    <w:uiPriority w:val="9"/>
    <w:unhideWhenUsed/>
    <w:qFormat/>
    <w:rsid w:val="00B80793"/>
    <w:pPr>
      <w:keepNext/>
      <w:keepLines/>
      <w:spacing w:before="200" w:after="0" w:line="240" w:lineRule="auto"/>
      <w:jc w:val="both"/>
      <w:outlineLvl w:val="1"/>
    </w:pPr>
    <w:rPr>
      <w:rFonts w:ascii="Cambria" w:eastAsia="Times New Roman" w:hAnsi="Cambria" w:cs="Times New Roman"/>
      <w:b/>
      <w:bCs/>
      <w:color w:val="4F81BD"/>
      <w:sz w:val="26"/>
      <w:szCs w:val="26"/>
      <w:lang w:val="it-IT"/>
    </w:rPr>
  </w:style>
  <w:style w:type="paragraph" w:styleId="Heading3">
    <w:name w:val="heading 3"/>
    <w:basedOn w:val="Normal"/>
    <w:next w:val="Normal"/>
    <w:link w:val="Heading3Char"/>
    <w:uiPriority w:val="9"/>
    <w:unhideWhenUsed/>
    <w:qFormat/>
    <w:rsid w:val="00B80793"/>
    <w:pPr>
      <w:keepNext/>
      <w:keepLines/>
      <w:spacing w:before="200" w:after="0" w:line="240" w:lineRule="auto"/>
      <w:jc w:val="both"/>
      <w:outlineLvl w:val="2"/>
    </w:pPr>
    <w:rPr>
      <w:rFonts w:ascii="Cambria" w:eastAsia="Times New Roman" w:hAnsi="Cambria" w:cs="Times New Roman"/>
      <w:b/>
      <w:bCs/>
      <w:color w:val="4F81BD"/>
      <w:sz w:val="24"/>
      <w:szCs w:val="24"/>
      <w:lang w:val="it-IT"/>
    </w:rPr>
  </w:style>
  <w:style w:type="paragraph" w:styleId="Heading4">
    <w:name w:val="heading 4"/>
    <w:basedOn w:val="Normal"/>
    <w:next w:val="Normal"/>
    <w:link w:val="Heading4Char"/>
    <w:uiPriority w:val="9"/>
    <w:unhideWhenUsed/>
    <w:qFormat/>
    <w:rsid w:val="00B80793"/>
    <w:pPr>
      <w:keepNext/>
      <w:keepLines/>
      <w:spacing w:before="200" w:after="0" w:line="240" w:lineRule="auto"/>
      <w:jc w:val="both"/>
      <w:outlineLvl w:val="3"/>
    </w:pPr>
    <w:rPr>
      <w:rFonts w:ascii="Cambria" w:eastAsia="Times New Roman" w:hAnsi="Cambria" w:cs="Times New Roman"/>
      <w:b/>
      <w:bCs/>
      <w:i/>
      <w:iCs/>
      <w:color w:val="4F81BD"/>
      <w:sz w:val="24"/>
      <w:szCs w:val="24"/>
      <w:lang w:val="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0793"/>
    <w:rPr>
      <w:rFonts w:ascii="Cambria" w:eastAsia="Times New Roman" w:hAnsi="Cambria" w:cs="Times New Roman"/>
      <w:b/>
      <w:bCs/>
      <w:color w:val="365F91"/>
      <w:sz w:val="28"/>
      <w:szCs w:val="28"/>
      <w:lang w:val="it-IT"/>
    </w:rPr>
  </w:style>
  <w:style w:type="character" w:customStyle="1" w:styleId="Heading2Char">
    <w:name w:val="Heading 2 Char"/>
    <w:basedOn w:val="DefaultParagraphFont"/>
    <w:link w:val="Heading2"/>
    <w:uiPriority w:val="9"/>
    <w:rsid w:val="00B80793"/>
    <w:rPr>
      <w:rFonts w:ascii="Cambria" w:eastAsia="Times New Roman" w:hAnsi="Cambria" w:cs="Times New Roman"/>
      <w:b/>
      <w:bCs/>
      <w:color w:val="4F81BD"/>
      <w:sz w:val="26"/>
      <w:szCs w:val="26"/>
      <w:lang w:val="it-IT"/>
    </w:rPr>
  </w:style>
  <w:style w:type="character" w:customStyle="1" w:styleId="Heading3Char">
    <w:name w:val="Heading 3 Char"/>
    <w:basedOn w:val="DefaultParagraphFont"/>
    <w:link w:val="Heading3"/>
    <w:uiPriority w:val="9"/>
    <w:rsid w:val="00B80793"/>
    <w:rPr>
      <w:rFonts w:ascii="Cambria" w:eastAsia="Times New Roman" w:hAnsi="Cambria" w:cs="Times New Roman"/>
      <w:b/>
      <w:bCs/>
      <w:color w:val="4F81BD"/>
      <w:sz w:val="24"/>
      <w:szCs w:val="24"/>
      <w:lang w:val="it-IT"/>
    </w:rPr>
  </w:style>
  <w:style w:type="character" w:customStyle="1" w:styleId="Heading4Char">
    <w:name w:val="Heading 4 Char"/>
    <w:basedOn w:val="DefaultParagraphFont"/>
    <w:link w:val="Heading4"/>
    <w:uiPriority w:val="9"/>
    <w:rsid w:val="00B80793"/>
    <w:rPr>
      <w:rFonts w:ascii="Cambria" w:eastAsia="Times New Roman" w:hAnsi="Cambria" w:cs="Times New Roman"/>
      <w:b/>
      <w:bCs/>
      <w:i/>
      <w:iCs/>
      <w:color w:val="4F81BD"/>
      <w:sz w:val="24"/>
      <w:szCs w:val="24"/>
      <w:lang w:val="it-IT"/>
    </w:rPr>
  </w:style>
  <w:style w:type="character" w:customStyle="1" w:styleId="BalloonTextChar">
    <w:name w:val="Balloon Text Char"/>
    <w:basedOn w:val="DefaultParagraphFont"/>
    <w:link w:val="BalloonText"/>
    <w:uiPriority w:val="99"/>
    <w:semiHidden/>
    <w:rsid w:val="00B80793"/>
    <w:rPr>
      <w:rFonts w:ascii="Tahoma" w:eastAsia="Calibri" w:hAnsi="Tahoma" w:cs="Times New Roman"/>
      <w:sz w:val="16"/>
      <w:szCs w:val="16"/>
    </w:rPr>
  </w:style>
  <w:style w:type="paragraph" w:styleId="BalloonText">
    <w:name w:val="Balloon Text"/>
    <w:basedOn w:val="Normal"/>
    <w:link w:val="BalloonTextChar"/>
    <w:uiPriority w:val="99"/>
    <w:semiHidden/>
    <w:unhideWhenUsed/>
    <w:rsid w:val="00B80793"/>
    <w:pPr>
      <w:spacing w:after="0" w:line="240" w:lineRule="auto"/>
      <w:jc w:val="both"/>
    </w:pPr>
    <w:rPr>
      <w:rFonts w:ascii="Tahoma" w:eastAsia="Calibri" w:hAnsi="Tahoma" w:cs="Times New Roman"/>
      <w:sz w:val="16"/>
      <w:szCs w:val="16"/>
    </w:rPr>
  </w:style>
  <w:style w:type="paragraph" w:styleId="Header">
    <w:name w:val="header"/>
    <w:basedOn w:val="Normal"/>
    <w:link w:val="HeaderChar"/>
    <w:uiPriority w:val="99"/>
    <w:unhideWhenUsed/>
    <w:rsid w:val="00B80793"/>
    <w:pPr>
      <w:tabs>
        <w:tab w:val="center" w:pos="4680"/>
        <w:tab w:val="right" w:pos="9360"/>
      </w:tabs>
      <w:spacing w:after="0" w:line="240" w:lineRule="auto"/>
      <w:jc w:val="both"/>
    </w:pPr>
    <w:rPr>
      <w:rFonts w:ascii="Calibri" w:eastAsia="Calibri" w:hAnsi="Calibri" w:cs="Times New Roman"/>
      <w:noProof/>
      <w:lang w:val="sq-AL"/>
    </w:rPr>
  </w:style>
  <w:style w:type="character" w:customStyle="1" w:styleId="HeaderChar">
    <w:name w:val="Header Char"/>
    <w:basedOn w:val="DefaultParagraphFont"/>
    <w:link w:val="Header"/>
    <w:uiPriority w:val="99"/>
    <w:rsid w:val="00B80793"/>
    <w:rPr>
      <w:rFonts w:ascii="Calibri" w:eastAsia="Calibri" w:hAnsi="Calibri" w:cs="Times New Roman"/>
      <w:noProof/>
      <w:lang w:val="sq-AL"/>
    </w:rPr>
  </w:style>
  <w:style w:type="paragraph" w:styleId="Footer">
    <w:name w:val="footer"/>
    <w:basedOn w:val="Normal"/>
    <w:link w:val="FooterChar"/>
    <w:uiPriority w:val="99"/>
    <w:unhideWhenUsed/>
    <w:rsid w:val="00B80793"/>
    <w:pPr>
      <w:tabs>
        <w:tab w:val="center" w:pos="4680"/>
        <w:tab w:val="right" w:pos="9360"/>
      </w:tabs>
      <w:spacing w:after="0" w:line="240" w:lineRule="auto"/>
      <w:jc w:val="both"/>
    </w:pPr>
    <w:rPr>
      <w:rFonts w:ascii="Calibri" w:eastAsia="Calibri" w:hAnsi="Calibri" w:cs="Times New Roman"/>
      <w:noProof/>
      <w:lang w:val="sq-AL"/>
    </w:rPr>
  </w:style>
  <w:style w:type="character" w:customStyle="1" w:styleId="FooterChar">
    <w:name w:val="Footer Char"/>
    <w:basedOn w:val="DefaultParagraphFont"/>
    <w:link w:val="Footer"/>
    <w:uiPriority w:val="99"/>
    <w:rsid w:val="00B80793"/>
    <w:rPr>
      <w:rFonts w:ascii="Calibri" w:eastAsia="Calibri" w:hAnsi="Calibri" w:cs="Times New Roman"/>
      <w:noProof/>
      <w:lang w:val="sq-AL"/>
    </w:rPr>
  </w:style>
  <w:style w:type="paragraph" w:customStyle="1" w:styleId="Default">
    <w:name w:val="Default"/>
    <w:rsid w:val="00B80793"/>
    <w:pPr>
      <w:autoSpaceDE w:val="0"/>
      <w:autoSpaceDN w:val="0"/>
      <w:adjustRightInd w:val="0"/>
      <w:spacing w:after="0" w:line="240" w:lineRule="auto"/>
    </w:pPr>
    <w:rPr>
      <w:rFonts w:ascii="Arial" w:eastAsia="Times New Roman" w:hAnsi="Arial" w:cs="Arial"/>
      <w:color w:val="000000"/>
      <w:sz w:val="24"/>
      <w:szCs w:val="24"/>
    </w:rPr>
  </w:style>
  <w:style w:type="character" w:styleId="PageNumber">
    <w:name w:val="page number"/>
    <w:basedOn w:val="DefaultParagraphFont"/>
    <w:rsid w:val="00B80793"/>
  </w:style>
  <w:style w:type="paragraph" w:customStyle="1" w:styleId="CompanyName">
    <w:name w:val="Company Name"/>
    <w:basedOn w:val="Normal"/>
    <w:rsid w:val="00B80793"/>
    <w:pPr>
      <w:framePr w:w="3845" w:h="1584" w:hSpace="187" w:vSpace="187" w:wrap="notBeside" w:vAnchor="page" w:hAnchor="margin" w:y="894" w:anchorLock="1"/>
      <w:spacing w:after="0" w:line="280" w:lineRule="atLeast"/>
      <w:jc w:val="both"/>
    </w:pPr>
    <w:rPr>
      <w:rFonts w:ascii="Arial Black" w:eastAsia="Times New Roman" w:hAnsi="Arial Black" w:cs="Times New Roman"/>
      <w:noProof/>
      <w:spacing w:val="-25"/>
      <w:sz w:val="32"/>
      <w:szCs w:val="20"/>
      <w:lang w:val="sq-AL"/>
    </w:rPr>
  </w:style>
  <w:style w:type="character" w:customStyle="1" w:styleId="apple-style-span">
    <w:name w:val="apple-style-span"/>
    <w:basedOn w:val="DefaultParagraphFont"/>
    <w:rsid w:val="00B80793"/>
  </w:style>
  <w:style w:type="character" w:styleId="Hyperlink">
    <w:name w:val="Hyperlink"/>
    <w:uiPriority w:val="99"/>
    <w:rsid w:val="00B80793"/>
    <w:rPr>
      <w:rFonts w:cs="Times New Roman"/>
      <w:color w:val="0000FF"/>
      <w:u w:val="single"/>
    </w:rPr>
  </w:style>
  <w:style w:type="paragraph" w:styleId="ListParagraph">
    <w:name w:val="List Paragraph"/>
    <w:basedOn w:val="Normal"/>
    <w:link w:val="ListParagraphChar"/>
    <w:uiPriority w:val="34"/>
    <w:qFormat/>
    <w:rsid w:val="00B80793"/>
    <w:pPr>
      <w:spacing w:after="0" w:line="240" w:lineRule="auto"/>
      <w:ind w:left="720"/>
      <w:contextualSpacing/>
      <w:jc w:val="both"/>
    </w:pPr>
    <w:rPr>
      <w:rFonts w:ascii="Times New Roman" w:eastAsia="Times New Roman" w:hAnsi="Times New Roman" w:cs="Times New Roman"/>
      <w:sz w:val="24"/>
      <w:szCs w:val="24"/>
      <w:lang w:val="it-IT"/>
    </w:rPr>
  </w:style>
  <w:style w:type="character" w:customStyle="1" w:styleId="ListParagraphChar">
    <w:name w:val="List Paragraph Char"/>
    <w:link w:val="ListParagraph"/>
    <w:uiPriority w:val="34"/>
    <w:locked/>
    <w:rsid w:val="00B80793"/>
    <w:rPr>
      <w:rFonts w:ascii="Times New Roman" w:eastAsia="Times New Roman" w:hAnsi="Times New Roman" w:cs="Times New Roman"/>
      <w:sz w:val="24"/>
      <w:szCs w:val="24"/>
      <w:lang w:val="it-IT"/>
    </w:rPr>
  </w:style>
  <w:style w:type="paragraph" w:styleId="BodyText">
    <w:name w:val="Body Text"/>
    <w:basedOn w:val="Normal"/>
    <w:link w:val="BodyTextChar"/>
    <w:rsid w:val="00B80793"/>
    <w:pPr>
      <w:spacing w:after="0" w:line="240" w:lineRule="auto"/>
      <w:jc w:val="both"/>
    </w:pPr>
    <w:rPr>
      <w:rFonts w:ascii="Arial" w:eastAsia="Times New Roman" w:hAnsi="Arial" w:cs="Times New Roman"/>
      <w:sz w:val="24"/>
      <w:szCs w:val="24"/>
    </w:rPr>
  </w:style>
  <w:style w:type="character" w:customStyle="1" w:styleId="BodyTextChar">
    <w:name w:val="Body Text Char"/>
    <w:basedOn w:val="DefaultParagraphFont"/>
    <w:link w:val="BodyText"/>
    <w:rsid w:val="00B80793"/>
    <w:rPr>
      <w:rFonts w:ascii="Arial" w:eastAsia="Times New Roman" w:hAnsi="Arial" w:cs="Times New Roman"/>
      <w:sz w:val="24"/>
      <w:szCs w:val="24"/>
    </w:rPr>
  </w:style>
  <w:style w:type="paragraph" w:customStyle="1" w:styleId="ColorfulList-Accent111">
    <w:name w:val="Colorful List - Accent 111"/>
    <w:basedOn w:val="Normal"/>
    <w:uiPriority w:val="34"/>
    <w:qFormat/>
    <w:rsid w:val="00B80793"/>
    <w:pPr>
      <w:spacing w:after="200" w:line="276" w:lineRule="auto"/>
      <w:ind w:left="720"/>
      <w:contextualSpacing/>
      <w:jc w:val="both"/>
    </w:pPr>
    <w:rPr>
      <w:rFonts w:ascii="Calibri" w:eastAsia="Calibri" w:hAnsi="Calibri" w:cs="Times New Roman"/>
      <w:noProof/>
      <w:lang w:val="sq-AL"/>
    </w:rPr>
  </w:style>
  <w:style w:type="paragraph" w:styleId="BodyText2">
    <w:name w:val="Body Text 2"/>
    <w:basedOn w:val="Normal"/>
    <w:link w:val="BodyText2Char"/>
    <w:uiPriority w:val="99"/>
    <w:unhideWhenUsed/>
    <w:rsid w:val="00B80793"/>
    <w:pPr>
      <w:spacing w:after="120" w:line="480" w:lineRule="auto"/>
      <w:jc w:val="both"/>
    </w:pPr>
    <w:rPr>
      <w:rFonts w:ascii="Times New Roman" w:eastAsia="Times New Roman" w:hAnsi="Times New Roman" w:cs="Times New Roman"/>
      <w:sz w:val="24"/>
      <w:szCs w:val="24"/>
      <w:lang w:val="it-IT"/>
    </w:rPr>
  </w:style>
  <w:style w:type="character" w:customStyle="1" w:styleId="BodyText2Char">
    <w:name w:val="Body Text 2 Char"/>
    <w:basedOn w:val="DefaultParagraphFont"/>
    <w:link w:val="BodyText2"/>
    <w:uiPriority w:val="99"/>
    <w:rsid w:val="00B80793"/>
    <w:rPr>
      <w:rFonts w:ascii="Times New Roman" w:eastAsia="Times New Roman" w:hAnsi="Times New Roman" w:cs="Times New Roman"/>
      <w:sz w:val="24"/>
      <w:szCs w:val="24"/>
      <w:lang w:val="it-IT"/>
    </w:rPr>
  </w:style>
  <w:style w:type="paragraph" w:styleId="TOCHeading">
    <w:name w:val="TOC Heading"/>
    <w:basedOn w:val="Heading1"/>
    <w:next w:val="Normal"/>
    <w:uiPriority w:val="39"/>
    <w:unhideWhenUsed/>
    <w:qFormat/>
    <w:rsid w:val="00B80793"/>
    <w:pPr>
      <w:spacing w:line="276" w:lineRule="auto"/>
      <w:outlineLvl w:val="9"/>
    </w:pPr>
    <w:rPr>
      <w:lang w:val="en-US"/>
    </w:rPr>
  </w:style>
  <w:style w:type="paragraph" w:styleId="TOC1">
    <w:name w:val="toc 1"/>
    <w:basedOn w:val="Normal"/>
    <w:next w:val="Normal"/>
    <w:autoRedefine/>
    <w:uiPriority w:val="39"/>
    <w:rsid w:val="00AD4929"/>
    <w:pPr>
      <w:tabs>
        <w:tab w:val="left" w:pos="480"/>
        <w:tab w:val="right" w:leader="dot" w:pos="9017"/>
      </w:tabs>
      <w:spacing w:before="80" w:after="80" w:line="276" w:lineRule="auto"/>
      <w:jc w:val="both"/>
    </w:pPr>
    <w:rPr>
      <w:rFonts w:asciiTheme="majorHAnsi" w:eastAsia="Calibri" w:hAnsiTheme="majorHAnsi" w:cs="Times New Roman"/>
      <w:b/>
      <w:noProof/>
      <w:lang w:val="sq-AL"/>
    </w:rPr>
  </w:style>
  <w:style w:type="paragraph" w:styleId="TOC2">
    <w:name w:val="toc 2"/>
    <w:basedOn w:val="Normal"/>
    <w:next w:val="Normal"/>
    <w:autoRedefine/>
    <w:uiPriority w:val="39"/>
    <w:rsid w:val="00AD4929"/>
    <w:pPr>
      <w:tabs>
        <w:tab w:val="left" w:pos="540"/>
        <w:tab w:val="right" w:pos="9017"/>
      </w:tabs>
      <w:spacing w:before="60" w:after="60" w:line="240" w:lineRule="auto"/>
      <w:jc w:val="both"/>
    </w:pPr>
    <w:rPr>
      <w:rFonts w:ascii="Times New Roman" w:eastAsia="Times New Roman" w:hAnsi="Times New Roman" w:cs="Times New Roman"/>
      <w:noProof/>
      <w:sz w:val="24"/>
      <w:szCs w:val="24"/>
      <w:lang w:val="sq-AL"/>
    </w:rPr>
  </w:style>
  <w:style w:type="paragraph" w:styleId="TOC3">
    <w:name w:val="toc 3"/>
    <w:basedOn w:val="Normal"/>
    <w:next w:val="Normal"/>
    <w:autoRedefine/>
    <w:uiPriority w:val="39"/>
    <w:rsid w:val="00B80793"/>
    <w:pPr>
      <w:tabs>
        <w:tab w:val="left" w:pos="1080"/>
        <w:tab w:val="right" w:pos="9017"/>
      </w:tabs>
      <w:spacing w:after="0" w:line="240" w:lineRule="auto"/>
      <w:ind w:left="480"/>
      <w:jc w:val="both"/>
    </w:pPr>
    <w:rPr>
      <w:rFonts w:ascii="Times New Roman" w:eastAsia="Times New Roman" w:hAnsi="Times New Roman" w:cs="Times New Roman"/>
      <w:noProof/>
      <w:sz w:val="24"/>
      <w:szCs w:val="24"/>
      <w:lang w:val="sq-AL"/>
    </w:rPr>
  </w:style>
  <w:style w:type="paragraph" w:styleId="NoSpacing">
    <w:name w:val="No Spacing"/>
    <w:link w:val="NoSpacingChar"/>
    <w:uiPriority w:val="1"/>
    <w:qFormat/>
    <w:rsid w:val="00B80793"/>
    <w:pPr>
      <w:spacing w:after="0" w:line="240" w:lineRule="auto"/>
    </w:pPr>
    <w:rPr>
      <w:rFonts w:ascii="Times New Roman" w:eastAsia="Times New Roman" w:hAnsi="Times New Roman" w:cs="Times New Roman"/>
      <w:sz w:val="24"/>
      <w:szCs w:val="24"/>
      <w:lang w:val="it-IT"/>
    </w:rPr>
  </w:style>
  <w:style w:type="paragraph" w:styleId="NormalWeb">
    <w:name w:val="Normal (Web)"/>
    <w:basedOn w:val="Normal"/>
    <w:uiPriority w:val="99"/>
    <w:unhideWhenUsed/>
    <w:rsid w:val="00B80793"/>
    <w:pPr>
      <w:spacing w:before="100" w:beforeAutospacing="1" w:after="100" w:afterAutospacing="1" w:line="240" w:lineRule="auto"/>
      <w:jc w:val="both"/>
    </w:pPr>
    <w:rPr>
      <w:rFonts w:ascii="Times New Roman" w:eastAsia="Times New Roman" w:hAnsi="Times New Roman" w:cs="Times New Roman"/>
      <w:noProof/>
      <w:sz w:val="24"/>
      <w:szCs w:val="24"/>
      <w:lang w:val="sq-AL"/>
    </w:rPr>
  </w:style>
  <w:style w:type="character" w:styleId="Strong">
    <w:name w:val="Strong"/>
    <w:uiPriority w:val="22"/>
    <w:qFormat/>
    <w:rsid w:val="00B80793"/>
    <w:rPr>
      <w:b/>
      <w:bCs/>
    </w:rPr>
  </w:style>
  <w:style w:type="character" w:customStyle="1" w:styleId="apple-converted-space">
    <w:name w:val="apple-converted-space"/>
    <w:basedOn w:val="DefaultParagraphFont"/>
    <w:rsid w:val="00B80793"/>
  </w:style>
  <w:style w:type="character" w:customStyle="1" w:styleId="lawtitle">
    <w:name w:val="law_title"/>
    <w:basedOn w:val="DefaultParagraphFont"/>
    <w:rsid w:val="00B80793"/>
  </w:style>
  <w:style w:type="character" w:styleId="Emphasis">
    <w:name w:val="Emphasis"/>
    <w:uiPriority w:val="20"/>
    <w:qFormat/>
    <w:rsid w:val="00B80793"/>
    <w:rPr>
      <w:i/>
      <w:iCs/>
    </w:rPr>
  </w:style>
  <w:style w:type="paragraph" w:styleId="TableofFigures">
    <w:name w:val="table of figures"/>
    <w:basedOn w:val="Normal"/>
    <w:next w:val="Normal"/>
    <w:uiPriority w:val="99"/>
    <w:unhideWhenUsed/>
    <w:rsid w:val="00B80793"/>
    <w:pPr>
      <w:spacing w:after="0" w:line="240" w:lineRule="auto"/>
      <w:ind w:left="480" w:hanging="480"/>
      <w:jc w:val="both"/>
    </w:pPr>
    <w:rPr>
      <w:rFonts w:ascii="Calibri" w:eastAsia="Times New Roman" w:hAnsi="Calibri" w:cs="Times New Roman"/>
      <w:caps/>
      <w:noProof/>
      <w:sz w:val="20"/>
      <w:szCs w:val="20"/>
      <w:lang w:val="it-IT"/>
    </w:rPr>
  </w:style>
  <w:style w:type="character" w:customStyle="1" w:styleId="CommentTextChar">
    <w:name w:val="Comment Text Char"/>
    <w:link w:val="CommentText"/>
    <w:uiPriority w:val="99"/>
    <w:semiHidden/>
    <w:rsid w:val="00B80793"/>
    <w:rPr>
      <w:rFonts w:ascii="Times New Roman" w:eastAsia="Times New Roman" w:hAnsi="Times New Roman" w:cs="Times New Roman"/>
      <w:sz w:val="20"/>
      <w:szCs w:val="20"/>
      <w:lang w:val="it-IT"/>
    </w:rPr>
  </w:style>
  <w:style w:type="paragraph" w:styleId="CommentText">
    <w:name w:val="annotation text"/>
    <w:basedOn w:val="Normal"/>
    <w:link w:val="CommentTextChar"/>
    <w:uiPriority w:val="99"/>
    <w:semiHidden/>
    <w:unhideWhenUsed/>
    <w:rsid w:val="00B80793"/>
    <w:pPr>
      <w:spacing w:after="0" w:line="240" w:lineRule="auto"/>
      <w:jc w:val="both"/>
    </w:pPr>
    <w:rPr>
      <w:rFonts w:ascii="Times New Roman" w:eastAsia="Times New Roman" w:hAnsi="Times New Roman" w:cs="Times New Roman"/>
      <w:sz w:val="20"/>
      <w:szCs w:val="20"/>
      <w:lang w:val="it-IT"/>
    </w:rPr>
  </w:style>
  <w:style w:type="character" w:customStyle="1" w:styleId="CommentTextChar1">
    <w:name w:val="Comment Text Char1"/>
    <w:basedOn w:val="DefaultParagraphFont"/>
    <w:uiPriority w:val="99"/>
    <w:semiHidden/>
    <w:rsid w:val="00B80793"/>
    <w:rPr>
      <w:sz w:val="20"/>
      <w:szCs w:val="20"/>
    </w:rPr>
  </w:style>
  <w:style w:type="character" w:customStyle="1" w:styleId="CommentSubjectChar">
    <w:name w:val="Comment Subject Char"/>
    <w:link w:val="CommentSubject"/>
    <w:uiPriority w:val="99"/>
    <w:semiHidden/>
    <w:rsid w:val="00B80793"/>
    <w:rPr>
      <w:rFonts w:ascii="Times New Roman" w:eastAsia="Times New Roman" w:hAnsi="Times New Roman" w:cs="Times New Roman"/>
      <w:b/>
      <w:bCs/>
      <w:sz w:val="20"/>
      <w:szCs w:val="20"/>
      <w:lang w:val="it-IT"/>
    </w:rPr>
  </w:style>
  <w:style w:type="paragraph" w:styleId="CommentSubject">
    <w:name w:val="annotation subject"/>
    <w:basedOn w:val="CommentText"/>
    <w:next w:val="CommentText"/>
    <w:link w:val="CommentSubjectChar"/>
    <w:uiPriority w:val="99"/>
    <w:semiHidden/>
    <w:unhideWhenUsed/>
    <w:rsid w:val="00B80793"/>
    <w:rPr>
      <w:b/>
      <w:bCs/>
    </w:rPr>
  </w:style>
  <w:style w:type="character" w:customStyle="1" w:styleId="CommentSubjectChar1">
    <w:name w:val="Comment Subject Char1"/>
    <w:basedOn w:val="CommentTextChar1"/>
    <w:uiPriority w:val="99"/>
    <w:semiHidden/>
    <w:rsid w:val="00B80793"/>
    <w:rPr>
      <w:b/>
      <w:bCs/>
      <w:sz w:val="20"/>
      <w:szCs w:val="20"/>
    </w:rPr>
  </w:style>
  <w:style w:type="paragraph" w:styleId="FootnoteText">
    <w:name w:val="footnote text"/>
    <w:basedOn w:val="Normal"/>
    <w:link w:val="FootnoteTextChar"/>
    <w:uiPriority w:val="99"/>
    <w:unhideWhenUsed/>
    <w:rsid w:val="00B80793"/>
    <w:pPr>
      <w:spacing w:after="0" w:line="240" w:lineRule="auto"/>
      <w:jc w:val="both"/>
    </w:pPr>
    <w:rPr>
      <w:rFonts w:ascii="Times New Roman" w:eastAsia="Times New Roman" w:hAnsi="Times New Roman" w:cs="Times New Roman"/>
      <w:sz w:val="20"/>
      <w:szCs w:val="20"/>
      <w:lang w:val="it-IT"/>
    </w:rPr>
  </w:style>
  <w:style w:type="character" w:customStyle="1" w:styleId="FootnoteTextChar">
    <w:name w:val="Footnote Text Char"/>
    <w:basedOn w:val="DefaultParagraphFont"/>
    <w:link w:val="FootnoteText"/>
    <w:uiPriority w:val="99"/>
    <w:rsid w:val="00B80793"/>
    <w:rPr>
      <w:rFonts w:ascii="Times New Roman" w:eastAsia="Times New Roman" w:hAnsi="Times New Roman" w:cs="Times New Roman"/>
      <w:sz w:val="20"/>
      <w:szCs w:val="20"/>
      <w:lang w:val="it-IT"/>
    </w:rPr>
  </w:style>
  <w:style w:type="paragraph" w:styleId="Caption">
    <w:name w:val="caption"/>
    <w:basedOn w:val="Normal"/>
    <w:next w:val="Normal"/>
    <w:uiPriority w:val="35"/>
    <w:unhideWhenUsed/>
    <w:qFormat/>
    <w:rsid w:val="00B80793"/>
    <w:pPr>
      <w:spacing w:after="200" w:line="240" w:lineRule="auto"/>
      <w:jc w:val="both"/>
    </w:pPr>
    <w:rPr>
      <w:rFonts w:ascii="Times New Roman" w:eastAsia="Times New Roman" w:hAnsi="Times New Roman" w:cs="Times New Roman"/>
      <w:b/>
      <w:bCs/>
      <w:noProof/>
      <w:color w:val="4F81BD"/>
      <w:sz w:val="18"/>
      <w:szCs w:val="18"/>
      <w:lang w:val="it-IT"/>
    </w:rPr>
  </w:style>
  <w:style w:type="paragraph" w:styleId="Title">
    <w:name w:val="Title"/>
    <w:basedOn w:val="Normal"/>
    <w:next w:val="Normal"/>
    <w:link w:val="TitleChar"/>
    <w:uiPriority w:val="10"/>
    <w:qFormat/>
    <w:rsid w:val="00B80793"/>
    <w:pPr>
      <w:pBdr>
        <w:bottom w:val="single" w:sz="8" w:space="4" w:color="4F81BD"/>
      </w:pBdr>
      <w:spacing w:after="300" w:line="240" w:lineRule="auto"/>
      <w:contextualSpacing/>
      <w:jc w:val="both"/>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B80793"/>
    <w:rPr>
      <w:rFonts w:ascii="Cambria" w:eastAsia="Times New Roman" w:hAnsi="Cambria" w:cs="Times New Roman"/>
      <w:color w:val="17365D"/>
      <w:spacing w:val="5"/>
      <w:kern w:val="28"/>
      <w:sz w:val="52"/>
      <w:szCs w:val="52"/>
    </w:rPr>
  </w:style>
  <w:style w:type="character" w:customStyle="1" w:styleId="highlight">
    <w:name w:val="highlight"/>
    <w:basedOn w:val="DefaultParagraphFont"/>
    <w:rsid w:val="00B80793"/>
  </w:style>
  <w:style w:type="character" w:customStyle="1" w:styleId="subject">
    <w:name w:val="subject"/>
    <w:basedOn w:val="DefaultParagraphFont"/>
    <w:rsid w:val="00B80793"/>
  </w:style>
  <w:style w:type="paragraph" w:customStyle="1" w:styleId="yiv4259625732msonormal">
    <w:name w:val="yiv4259625732msonormal"/>
    <w:basedOn w:val="Normal"/>
    <w:rsid w:val="00B80793"/>
    <w:pPr>
      <w:spacing w:before="100" w:beforeAutospacing="1" w:after="100" w:afterAutospacing="1" w:line="240" w:lineRule="auto"/>
    </w:pPr>
    <w:rPr>
      <w:rFonts w:ascii="Times New Roman" w:eastAsia="Times New Roman" w:hAnsi="Times New Roman" w:cs="Times New Roman"/>
      <w:noProof/>
      <w:sz w:val="24"/>
      <w:szCs w:val="24"/>
      <w:lang w:val="sq-AL"/>
    </w:rPr>
  </w:style>
  <w:style w:type="character" w:customStyle="1" w:styleId="hps">
    <w:name w:val="hps"/>
    <w:basedOn w:val="DefaultParagraphFont"/>
    <w:rsid w:val="00B80793"/>
  </w:style>
  <w:style w:type="paragraph" w:styleId="BodyTextIndent">
    <w:name w:val="Body Text Indent"/>
    <w:basedOn w:val="Normal"/>
    <w:link w:val="BodyTextIndentChar"/>
    <w:uiPriority w:val="99"/>
    <w:unhideWhenUsed/>
    <w:rsid w:val="00B80793"/>
    <w:pPr>
      <w:spacing w:after="120" w:line="276" w:lineRule="auto"/>
      <w:ind w:left="360"/>
    </w:pPr>
    <w:rPr>
      <w:rFonts w:ascii="Calibri" w:eastAsia="Calibri" w:hAnsi="Calibri" w:cs="Times New Roman"/>
      <w:sz w:val="20"/>
      <w:szCs w:val="20"/>
    </w:rPr>
  </w:style>
  <w:style w:type="character" w:customStyle="1" w:styleId="BodyTextIndentChar">
    <w:name w:val="Body Text Indent Char"/>
    <w:basedOn w:val="DefaultParagraphFont"/>
    <w:link w:val="BodyTextIndent"/>
    <w:uiPriority w:val="99"/>
    <w:rsid w:val="00B80793"/>
    <w:rPr>
      <w:rFonts w:ascii="Calibri" w:eastAsia="Calibri" w:hAnsi="Calibri" w:cs="Times New Roman"/>
      <w:sz w:val="20"/>
      <w:szCs w:val="20"/>
    </w:rPr>
  </w:style>
  <w:style w:type="character" w:customStyle="1" w:styleId="yiv2187163593">
    <w:name w:val="yiv2187163593"/>
    <w:rsid w:val="00B80793"/>
  </w:style>
  <w:style w:type="paragraph" w:customStyle="1" w:styleId="ColorfulList-Accent11">
    <w:name w:val="Colorful List - Accent 11"/>
    <w:basedOn w:val="Normal"/>
    <w:uiPriority w:val="34"/>
    <w:qFormat/>
    <w:rsid w:val="00B80793"/>
    <w:pPr>
      <w:spacing w:after="0" w:line="240" w:lineRule="auto"/>
      <w:ind w:left="720"/>
      <w:contextualSpacing/>
    </w:pPr>
    <w:rPr>
      <w:rFonts w:ascii="Bookman Old Style" w:eastAsia="Times New Roman" w:hAnsi="Bookman Old Style" w:cs="Times New Roman"/>
      <w:b/>
      <w:bCs/>
      <w:sz w:val="26"/>
      <w:szCs w:val="24"/>
    </w:rPr>
  </w:style>
  <w:style w:type="paragraph" w:customStyle="1" w:styleId="akti">
    <w:name w:val="akti"/>
    <w:basedOn w:val="Normal"/>
    <w:rsid w:val="00B807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ParagraphStyle">
    <w:name w:val="[No Paragraph Style]"/>
    <w:rsid w:val="00B80793"/>
    <w:pPr>
      <w:widowControl w:val="0"/>
      <w:autoSpaceDE w:val="0"/>
      <w:autoSpaceDN w:val="0"/>
      <w:adjustRightInd w:val="0"/>
      <w:spacing w:after="0" w:line="288" w:lineRule="auto"/>
      <w:textAlignment w:val="center"/>
    </w:pPr>
    <w:rPr>
      <w:rFonts w:ascii="MinionPro-Regular" w:eastAsia="Times New Roman" w:hAnsi="MinionPro-Regular" w:cs="MinionPro-Regular"/>
      <w:color w:val="000000"/>
      <w:sz w:val="24"/>
      <w:szCs w:val="24"/>
    </w:rPr>
  </w:style>
  <w:style w:type="character" w:customStyle="1" w:styleId="DocumentMapChar">
    <w:name w:val="Document Map Char"/>
    <w:basedOn w:val="DefaultParagraphFont"/>
    <w:link w:val="DocumentMap"/>
    <w:uiPriority w:val="99"/>
    <w:semiHidden/>
    <w:rsid w:val="00B80793"/>
    <w:rPr>
      <w:rFonts w:ascii="Tahoma" w:eastAsia="Calibri" w:hAnsi="Tahoma" w:cs="Tahoma"/>
      <w:noProof/>
      <w:sz w:val="16"/>
      <w:szCs w:val="16"/>
      <w:lang w:val="sq-AL"/>
    </w:rPr>
  </w:style>
  <w:style w:type="paragraph" w:styleId="DocumentMap">
    <w:name w:val="Document Map"/>
    <w:basedOn w:val="Normal"/>
    <w:link w:val="DocumentMapChar"/>
    <w:uiPriority w:val="99"/>
    <w:semiHidden/>
    <w:unhideWhenUsed/>
    <w:rsid w:val="00B80793"/>
    <w:pPr>
      <w:spacing w:after="200" w:line="276" w:lineRule="auto"/>
      <w:jc w:val="both"/>
    </w:pPr>
    <w:rPr>
      <w:rFonts w:ascii="Tahoma" w:eastAsia="Calibri" w:hAnsi="Tahoma" w:cs="Tahoma"/>
      <w:noProof/>
      <w:sz w:val="16"/>
      <w:szCs w:val="16"/>
      <w:lang w:val="sq-AL"/>
    </w:rPr>
  </w:style>
  <w:style w:type="table" w:styleId="LightGrid-Accent5">
    <w:name w:val="Light Grid Accent 5"/>
    <w:basedOn w:val="TableNormal"/>
    <w:uiPriority w:val="62"/>
    <w:rsid w:val="00BB1C19"/>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styleId="FootnoteReference">
    <w:name w:val="footnote reference"/>
    <w:basedOn w:val="DefaultParagraphFont"/>
    <w:uiPriority w:val="99"/>
    <w:semiHidden/>
    <w:unhideWhenUsed/>
    <w:rsid w:val="008A0F19"/>
    <w:rPr>
      <w:vertAlign w:val="superscript"/>
    </w:rPr>
  </w:style>
  <w:style w:type="character" w:customStyle="1" w:styleId="NoSpacingChar">
    <w:name w:val="No Spacing Char"/>
    <w:basedOn w:val="DefaultParagraphFont"/>
    <w:link w:val="NoSpacing"/>
    <w:uiPriority w:val="1"/>
    <w:rsid w:val="00B51913"/>
    <w:rPr>
      <w:rFonts w:ascii="Times New Roman" w:eastAsia="Times New Roman" w:hAnsi="Times New Roman" w:cs="Times New Roman"/>
      <w:sz w:val="24"/>
      <w:szCs w:val="24"/>
      <w:lang w:val="it-IT"/>
    </w:rPr>
  </w:style>
  <w:style w:type="table" w:styleId="TableGrid">
    <w:name w:val="Table Grid"/>
    <w:basedOn w:val="TableNormal"/>
    <w:uiPriority w:val="59"/>
    <w:rsid w:val="00883F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463D4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00857">
      <w:bodyDiv w:val="1"/>
      <w:marLeft w:val="0"/>
      <w:marRight w:val="0"/>
      <w:marTop w:val="0"/>
      <w:marBottom w:val="0"/>
      <w:divBdr>
        <w:top w:val="none" w:sz="0" w:space="0" w:color="auto"/>
        <w:left w:val="none" w:sz="0" w:space="0" w:color="auto"/>
        <w:bottom w:val="none" w:sz="0" w:space="0" w:color="auto"/>
        <w:right w:val="none" w:sz="0" w:space="0" w:color="auto"/>
      </w:divBdr>
    </w:div>
    <w:div w:id="45378957">
      <w:bodyDiv w:val="1"/>
      <w:marLeft w:val="0"/>
      <w:marRight w:val="0"/>
      <w:marTop w:val="0"/>
      <w:marBottom w:val="0"/>
      <w:divBdr>
        <w:top w:val="none" w:sz="0" w:space="0" w:color="auto"/>
        <w:left w:val="none" w:sz="0" w:space="0" w:color="auto"/>
        <w:bottom w:val="none" w:sz="0" w:space="0" w:color="auto"/>
        <w:right w:val="none" w:sz="0" w:space="0" w:color="auto"/>
      </w:divBdr>
    </w:div>
    <w:div w:id="48500691">
      <w:bodyDiv w:val="1"/>
      <w:marLeft w:val="0"/>
      <w:marRight w:val="0"/>
      <w:marTop w:val="0"/>
      <w:marBottom w:val="0"/>
      <w:divBdr>
        <w:top w:val="none" w:sz="0" w:space="0" w:color="auto"/>
        <w:left w:val="none" w:sz="0" w:space="0" w:color="auto"/>
        <w:bottom w:val="none" w:sz="0" w:space="0" w:color="auto"/>
        <w:right w:val="none" w:sz="0" w:space="0" w:color="auto"/>
      </w:divBdr>
    </w:div>
    <w:div w:id="48573398">
      <w:bodyDiv w:val="1"/>
      <w:marLeft w:val="0"/>
      <w:marRight w:val="0"/>
      <w:marTop w:val="0"/>
      <w:marBottom w:val="0"/>
      <w:divBdr>
        <w:top w:val="none" w:sz="0" w:space="0" w:color="auto"/>
        <w:left w:val="none" w:sz="0" w:space="0" w:color="auto"/>
        <w:bottom w:val="none" w:sz="0" w:space="0" w:color="auto"/>
        <w:right w:val="none" w:sz="0" w:space="0" w:color="auto"/>
      </w:divBdr>
    </w:div>
    <w:div w:id="83386119">
      <w:bodyDiv w:val="1"/>
      <w:marLeft w:val="0"/>
      <w:marRight w:val="0"/>
      <w:marTop w:val="0"/>
      <w:marBottom w:val="0"/>
      <w:divBdr>
        <w:top w:val="none" w:sz="0" w:space="0" w:color="auto"/>
        <w:left w:val="none" w:sz="0" w:space="0" w:color="auto"/>
        <w:bottom w:val="none" w:sz="0" w:space="0" w:color="auto"/>
        <w:right w:val="none" w:sz="0" w:space="0" w:color="auto"/>
      </w:divBdr>
    </w:div>
    <w:div w:id="89279061">
      <w:bodyDiv w:val="1"/>
      <w:marLeft w:val="0"/>
      <w:marRight w:val="0"/>
      <w:marTop w:val="0"/>
      <w:marBottom w:val="0"/>
      <w:divBdr>
        <w:top w:val="none" w:sz="0" w:space="0" w:color="auto"/>
        <w:left w:val="none" w:sz="0" w:space="0" w:color="auto"/>
        <w:bottom w:val="none" w:sz="0" w:space="0" w:color="auto"/>
        <w:right w:val="none" w:sz="0" w:space="0" w:color="auto"/>
      </w:divBdr>
    </w:div>
    <w:div w:id="173804773">
      <w:bodyDiv w:val="1"/>
      <w:marLeft w:val="0"/>
      <w:marRight w:val="0"/>
      <w:marTop w:val="0"/>
      <w:marBottom w:val="0"/>
      <w:divBdr>
        <w:top w:val="none" w:sz="0" w:space="0" w:color="auto"/>
        <w:left w:val="none" w:sz="0" w:space="0" w:color="auto"/>
        <w:bottom w:val="none" w:sz="0" w:space="0" w:color="auto"/>
        <w:right w:val="none" w:sz="0" w:space="0" w:color="auto"/>
      </w:divBdr>
    </w:div>
    <w:div w:id="366754934">
      <w:bodyDiv w:val="1"/>
      <w:marLeft w:val="0"/>
      <w:marRight w:val="0"/>
      <w:marTop w:val="0"/>
      <w:marBottom w:val="0"/>
      <w:divBdr>
        <w:top w:val="none" w:sz="0" w:space="0" w:color="auto"/>
        <w:left w:val="none" w:sz="0" w:space="0" w:color="auto"/>
        <w:bottom w:val="none" w:sz="0" w:space="0" w:color="auto"/>
        <w:right w:val="none" w:sz="0" w:space="0" w:color="auto"/>
      </w:divBdr>
    </w:div>
    <w:div w:id="371266210">
      <w:bodyDiv w:val="1"/>
      <w:marLeft w:val="0"/>
      <w:marRight w:val="0"/>
      <w:marTop w:val="0"/>
      <w:marBottom w:val="0"/>
      <w:divBdr>
        <w:top w:val="none" w:sz="0" w:space="0" w:color="auto"/>
        <w:left w:val="none" w:sz="0" w:space="0" w:color="auto"/>
        <w:bottom w:val="none" w:sz="0" w:space="0" w:color="auto"/>
        <w:right w:val="none" w:sz="0" w:space="0" w:color="auto"/>
      </w:divBdr>
    </w:div>
    <w:div w:id="378482180">
      <w:bodyDiv w:val="1"/>
      <w:marLeft w:val="0"/>
      <w:marRight w:val="0"/>
      <w:marTop w:val="0"/>
      <w:marBottom w:val="0"/>
      <w:divBdr>
        <w:top w:val="none" w:sz="0" w:space="0" w:color="auto"/>
        <w:left w:val="none" w:sz="0" w:space="0" w:color="auto"/>
        <w:bottom w:val="none" w:sz="0" w:space="0" w:color="auto"/>
        <w:right w:val="none" w:sz="0" w:space="0" w:color="auto"/>
      </w:divBdr>
    </w:div>
    <w:div w:id="386687169">
      <w:bodyDiv w:val="1"/>
      <w:marLeft w:val="0"/>
      <w:marRight w:val="0"/>
      <w:marTop w:val="0"/>
      <w:marBottom w:val="0"/>
      <w:divBdr>
        <w:top w:val="none" w:sz="0" w:space="0" w:color="auto"/>
        <w:left w:val="none" w:sz="0" w:space="0" w:color="auto"/>
        <w:bottom w:val="none" w:sz="0" w:space="0" w:color="auto"/>
        <w:right w:val="none" w:sz="0" w:space="0" w:color="auto"/>
      </w:divBdr>
    </w:div>
    <w:div w:id="387344977">
      <w:bodyDiv w:val="1"/>
      <w:marLeft w:val="0"/>
      <w:marRight w:val="0"/>
      <w:marTop w:val="0"/>
      <w:marBottom w:val="0"/>
      <w:divBdr>
        <w:top w:val="none" w:sz="0" w:space="0" w:color="auto"/>
        <w:left w:val="none" w:sz="0" w:space="0" w:color="auto"/>
        <w:bottom w:val="none" w:sz="0" w:space="0" w:color="auto"/>
        <w:right w:val="none" w:sz="0" w:space="0" w:color="auto"/>
      </w:divBdr>
    </w:div>
    <w:div w:id="390348838">
      <w:bodyDiv w:val="1"/>
      <w:marLeft w:val="0"/>
      <w:marRight w:val="0"/>
      <w:marTop w:val="0"/>
      <w:marBottom w:val="0"/>
      <w:divBdr>
        <w:top w:val="none" w:sz="0" w:space="0" w:color="auto"/>
        <w:left w:val="none" w:sz="0" w:space="0" w:color="auto"/>
        <w:bottom w:val="none" w:sz="0" w:space="0" w:color="auto"/>
        <w:right w:val="none" w:sz="0" w:space="0" w:color="auto"/>
      </w:divBdr>
    </w:div>
    <w:div w:id="406196977">
      <w:bodyDiv w:val="1"/>
      <w:marLeft w:val="0"/>
      <w:marRight w:val="0"/>
      <w:marTop w:val="0"/>
      <w:marBottom w:val="0"/>
      <w:divBdr>
        <w:top w:val="none" w:sz="0" w:space="0" w:color="auto"/>
        <w:left w:val="none" w:sz="0" w:space="0" w:color="auto"/>
        <w:bottom w:val="none" w:sz="0" w:space="0" w:color="auto"/>
        <w:right w:val="none" w:sz="0" w:space="0" w:color="auto"/>
      </w:divBdr>
    </w:div>
    <w:div w:id="413010325">
      <w:bodyDiv w:val="1"/>
      <w:marLeft w:val="0"/>
      <w:marRight w:val="0"/>
      <w:marTop w:val="0"/>
      <w:marBottom w:val="0"/>
      <w:divBdr>
        <w:top w:val="none" w:sz="0" w:space="0" w:color="auto"/>
        <w:left w:val="none" w:sz="0" w:space="0" w:color="auto"/>
        <w:bottom w:val="none" w:sz="0" w:space="0" w:color="auto"/>
        <w:right w:val="none" w:sz="0" w:space="0" w:color="auto"/>
      </w:divBdr>
    </w:div>
    <w:div w:id="478225681">
      <w:bodyDiv w:val="1"/>
      <w:marLeft w:val="0"/>
      <w:marRight w:val="0"/>
      <w:marTop w:val="0"/>
      <w:marBottom w:val="0"/>
      <w:divBdr>
        <w:top w:val="none" w:sz="0" w:space="0" w:color="auto"/>
        <w:left w:val="none" w:sz="0" w:space="0" w:color="auto"/>
        <w:bottom w:val="none" w:sz="0" w:space="0" w:color="auto"/>
        <w:right w:val="none" w:sz="0" w:space="0" w:color="auto"/>
      </w:divBdr>
    </w:div>
    <w:div w:id="498235330">
      <w:bodyDiv w:val="1"/>
      <w:marLeft w:val="0"/>
      <w:marRight w:val="0"/>
      <w:marTop w:val="0"/>
      <w:marBottom w:val="0"/>
      <w:divBdr>
        <w:top w:val="none" w:sz="0" w:space="0" w:color="auto"/>
        <w:left w:val="none" w:sz="0" w:space="0" w:color="auto"/>
        <w:bottom w:val="none" w:sz="0" w:space="0" w:color="auto"/>
        <w:right w:val="none" w:sz="0" w:space="0" w:color="auto"/>
      </w:divBdr>
    </w:div>
    <w:div w:id="506332690">
      <w:bodyDiv w:val="1"/>
      <w:marLeft w:val="0"/>
      <w:marRight w:val="0"/>
      <w:marTop w:val="0"/>
      <w:marBottom w:val="0"/>
      <w:divBdr>
        <w:top w:val="none" w:sz="0" w:space="0" w:color="auto"/>
        <w:left w:val="none" w:sz="0" w:space="0" w:color="auto"/>
        <w:bottom w:val="none" w:sz="0" w:space="0" w:color="auto"/>
        <w:right w:val="none" w:sz="0" w:space="0" w:color="auto"/>
      </w:divBdr>
    </w:div>
    <w:div w:id="528295677">
      <w:bodyDiv w:val="1"/>
      <w:marLeft w:val="0"/>
      <w:marRight w:val="0"/>
      <w:marTop w:val="0"/>
      <w:marBottom w:val="0"/>
      <w:divBdr>
        <w:top w:val="none" w:sz="0" w:space="0" w:color="auto"/>
        <w:left w:val="none" w:sz="0" w:space="0" w:color="auto"/>
        <w:bottom w:val="none" w:sz="0" w:space="0" w:color="auto"/>
        <w:right w:val="none" w:sz="0" w:space="0" w:color="auto"/>
      </w:divBdr>
    </w:div>
    <w:div w:id="612975383">
      <w:bodyDiv w:val="1"/>
      <w:marLeft w:val="0"/>
      <w:marRight w:val="0"/>
      <w:marTop w:val="0"/>
      <w:marBottom w:val="0"/>
      <w:divBdr>
        <w:top w:val="none" w:sz="0" w:space="0" w:color="auto"/>
        <w:left w:val="none" w:sz="0" w:space="0" w:color="auto"/>
        <w:bottom w:val="none" w:sz="0" w:space="0" w:color="auto"/>
        <w:right w:val="none" w:sz="0" w:space="0" w:color="auto"/>
      </w:divBdr>
    </w:div>
    <w:div w:id="622811356">
      <w:bodyDiv w:val="1"/>
      <w:marLeft w:val="0"/>
      <w:marRight w:val="0"/>
      <w:marTop w:val="0"/>
      <w:marBottom w:val="0"/>
      <w:divBdr>
        <w:top w:val="none" w:sz="0" w:space="0" w:color="auto"/>
        <w:left w:val="none" w:sz="0" w:space="0" w:color="auto"/>
        <w:bottom w:val="none" w:sz="0" w:space="0" w:color="auto"/>
        <w:right w:val="none" w:sz="0" w:space="0" w:color="auto"/>
      </w:divBdr>
    </w:div>
    <w:div w:id="643394304">
      <w:bodyDiv w:val="1"/>
      <w:marLeft w:val="0"/>
      <w:marRight w:val="0"/>
      <w:marTop w:val="0"/>
      <w:marBottom w:val="0"/>
      <w:divBdr>
        <w:top w:val="none" w:sz="0" w:space="0" w:color="auto"/>
        <w:left w:val="none" w:sz="0" w:space="0" w:color="auto"/>
        <w:bottom w:val="none" w:sz="0" w:space="0" w:color="auto"/>
        <w:right w:val="none" w:sz="0" w:space="0" w:color="auto"/>
      </w:divBdr>
    </w:div>
    <w:div w:id="691226640">
      <w:bodyDiv w:val="1"/>
      <w:marLeft w:val="0"/>
      <w:marRight w:val="0"/>
      <w:marTop w:val="0"/>
      <w:marBottom w:val="0"/>
      <w:divBdr>
        <w:top w:val="none" w:sz="0" w:space="0" w:color="auto"/>
        <w:left w:val="none" w:sz="0" w:space="0" w:color="auto"/>
        <w:bottom w:val="none" w:sz="0" w:space="0" w:color="auto"/>
        <w:right w:val="none" w:sz="0" w:space="0" w:color="auto"/>
      </w:divBdr>
    </w:div>
    <w:div w:id="727996453">
      <w:bodyDiv w:val="1"/>
      <w:marLeft w:val="0"/>
      <w:marRight w:val="0"/>
      <w:marTop w:val="0"/>
      <w:marBottom w:val="0"/>
      <w:divBdr>
        <w:top w:val="none" w:sz="0" w:space="0" w:color="auto"/>
        <w:left w:val="none" w:sz="0" w:space="0" w:color="auto"/>
        <w:bottom w:val="none" w:sz="0" w:space="0" w:color="auto"/>
        <w:right w:val="none" w:sz="0" w:space="0" w:color="auto"/>
      </w:divBdr>
    </w:div>
    <w:div w:id="737284582">
      <w:bodyDiv w:val="1"/>
      <w:marLeft w:val="0"/>
      <w:marRight w:val="0"/>
      <w:marTop w:val="0"/>
      <w:marBottom w:val="0"/>
      <w:divBdr>
        <w:top w:val="none" w:sz="0" w:space="0" w:color="auto"/>
        <w:left w:val="none" w:sz="0" w:space="0" w:color="auto"/>
        <w:bottom w:val="none" w:sz="0" w:space="0" w:color="auto"/>
        <w:right w:val="none" w:sz="0" w:space="0" w:color="auto"/>
      </w:divBdr>
    </w:div>
    <w:div w:id="739210498">
      <w:bodyDiv w:val="1"/>
      <w:marLeft w:val="0"/>
      <w:marRight w:val="0"/>
      <w:marTop w:val="0"/>
      <w:marBottom w:val="0"/>
      <w:divBdr>
        <w:top w:val="none" w:sz="0" w:space="0" w:color="auto"/>
        <w:left w:val="none" w:sz="0" w:space="0" w:color="auto"/>
        <w:bottom w:val="none" w:sz="0" w:space="0" w:color="auto"/>
        <w:right w:val="none" w:sz="0" w:space="0" w:color="auto"/>
      </w:divBdr>
    </w:div>
    <w:div w:id="761100322">
      <w:bodyDiv w:val="1"/>
      <w:marLeft w:val="0"/>
      <w:marRight w:val="0"/>
      <w:marTop w:val="0"/>
      <w:marBottom w:val="0"/>
      <w:divBdr>
        <w:top w:val="none" w:sz="0" w:space="0" w:color="auto"/>
        <w:left w:val="none" w:sz="0" w:space="0" w:color="auto"/>
        <w:bottom w:val="none" w:sz="0" w:space="0" w:color="auto"/>
        <w:right w:val="none" w:sz="0" w:space="0" w:color="auto"/>
      </w:divBdr>
    </w:div>
    <w:div w:id="765997476">
      <w:bodyDiv w:val="1"/>
      <w:marLeft w:val="0"/>
      <w:marRight w:val="0"/>
      <w:marTop w:val="0"/>
      <w:marBottom w:val="0"/>
      <w:divBdr>
        <w:top w:val="none" w:sz="0" w:space="0" w:color="auto"/>
        <w:left w:val="none" w:sz="0" w:space="0" w:color="auto"/>
        <w:bottom w:val="none" w:sz="0" w:space="0" w:color="auto"/>
        <w:right w:val="none" w:sz="0" w:space="0" w:color="auto"/>
      </w:divBdr>
    </w:div>
    <w:div w:id="766464729">
      <w:bodyDiv w:val="1"/>
      <w:marLeft w:val="0"/>
      <w:marRight w:val="0"/>
      <w:marTop w:val="0"/>
      <w:marBottom w:val="0"/>
      <w:divBdr>
        <w:top w:val="none" w:sz="0" w:space="0" w:color="auto"/>
        <w:left w:val="none" w:sz="0" w:space="0" w:color="auto"/>
        <w:bottom w:val="none" w:sz="0" w:space="0" w:color="auto"/>
        <w:right w:val="none" w:sz="0" w:space="0" w:color="auto"/>
      </w:divBdr>
    </w:div>
    <w:div w:id="768820668">
      <w:bodyDiv w:val="1"/>
      <w:marLeft w:val="0"/>
      <w:marRight w:val="0"/>
      <w:marTop w:val="0"/>
      <w:marBottom w:val="0"/>
      <w:divBdr>
        <w:top w:val="none" w:sz="0" w:space="0" w:color="auto"/>
        <w:left w:val="none" w:sz="0" w:space="0" w:color="auto"/>
        <w:bottom w:val="none" w:sz="0" w:space="0" w:color="auto"/>
        <w:right w:val="none" w:sz="0" w:space="0" w:color="auto"/>
      </w:divBdr>
    </w:div>
    <w:div w:id="782580792">
      <w:bodyDiv w:val="1"/>
      <w:marLeft w:val="0"/>
      <w:marRight w:val="0"/>
      <w:marTop w:val="0"/>
      <w:marBottom w:val="0"/>
      <w:divBdr>
        <w:top w:val="none" w:sz="0" w:space="0" w:color="auto"/>
        <w:left w:val="none" w:sz="0" w:space="0" w:color="auto"/>
        <w:bottom w:val="none" w:sz="0" w:space="0" w:color="auto"/>
        <w:right w:val="none" w:sz="0" w:space="0" w:color="auto"/>
      </w:divBdr>
    </w:div>
    <w:div w:id="807405765">
      <w:bodyDiv w:val="1"/>
      <w:marLeft w:val="0"/>
      <w:marRight w:val="0"/>
      <w:marTop w:val="0"/>
      <w:marBottom w:val="0"/>
      <w:divBdr>
        <w:top w:val="none" w:sz="0" w:space="0" w:color="auto"/>
        <w:left w:val="none" w:sz="0" w:space="0" w:color="auto"/>
        <w:bottom w:val="none" w:sz="0" w:space="0" w:color="auto"/>
        <w:right w:val="none" w:sz="0" w:space="0" w:color="auto"/>
      </w:divBdr>
    </w:div>
    <w:div w:id="843592222">
      <w:bodyDiv w:val="1"/>
      <w:marLeft w:val="0"/>
      <w:marRight w:val="0"/>
      <w:marTop w:val="0"/>
      <w:marBottom w:val="0"/>
      <w:divBdr>
        <w:top w:val="none" w:sz="0" w:space="0" w:color="auto"/>
        <w:left w:val="none" w:sz="0" w:space="0" w:color="auto"/>
        <w:bottom w:val="none" w:sz="0" w:space="0" w:color="auto"/>
        <w:right w:val="none" w:sz="0" w:space="0" w:color="auto"/>
      </w:divBdr>
    </w:div>
    <w:div w:id="875237287">
      <w:bodyDiv w:val="1"/>
      <w:marLeft w:val="0"/>
      <w:marRight w:val="0"/>
      <w:marTop w:val="0"/>
      <w:marBottom w:val="0"/>
      <w:divBdr>
        <w:top w:val="none" w:sz="0" w:space="0" w:color="auto"/>
        <w:left w:val="none" w:sz="0" w:space="0" w:color="auto"/>
        <w:bottom w:val="none" w:sz="0" w:space="0" w:color="auto"/>
        <w:right w:val="none" w:sz="0" w:space="0" w:color="auto"/>
      </w:divBdr>
    </w:div>
    <w:div w:id="948052581">
      <w:bodyDiv w:val="1"/>
      <w:marLeft w:val="0"/>
      <w:marRight w:val="0"/>
      <w:marTop w:val="0"/>
      <w:marBottom w:val="0"/>
      <w:divBdr>
        <w:top w:val="none" w:sz="0" w:space="0" w:color="auto"/>
        <w:left w:val="none" w:sz="0" w:space="0" w:color="auto"/>
        <w:bottom w:val="none" w:sz="0" w:space="0" w:color="auto"/>
        <w:right w:val="none" w:sz="0" w:space="0" w:color="auto"/>
      </w:divBdr>
      <w:divsChild>
        <w:div w:id="944964489">
          <w:marLeft w:val="720"/>
          <w:marRight w:val="0"/>
          <w:marTop w:val="60"/>
          <w:marBottom w:val="360"/>
          <w:divBdr>
            <w:top w:val="none" w:sz="0" w:space="0" w:color="auto"/>
            <w:left w:val="none" w:sz="0" w:space="0" w:color="auto"/>
            <w:bottom w:val="none" w:sz="0" w:space="0" w:color="auto"/>
            <w:right w:val="none" w:sz="0" w:space="0" w:color="auto"/>
          </w:divBdr>
        </w:div>
      </w:divsChild>
    </w:div>
    <w:div w:id="972639136">
      <w:bodyDiv w:val="1"/>
      <w:marLeft w:val="0"/>
      <w:marRight w:val="0"/>
      <w:marTop w:val="0"/>
      <w:marBottom w:val="0"/>
      <w:divBdr>
        <w:top w:val="none" w:sz="0" w:space="0" w:color="auto"/>
        <w:left w:val="none" w:sz="0" w:space="0" w:color="auto"/>
        <w:bottom w:val="none" w:sz="0" w:space="0" w:color="auto"/>
        <w:right w:val="none" w:sz="0" w:space="0" w:color="auto"/>
      </w:divBdr>
    </w:div>
    <w:div w:id="1014309180">
      <w:bodyDiv w:val="1"/>
      <w:marLeft w:val="0"/>
      <w:marRight w:val="0"/>
      <w:marTop w:val="0"/>
      <w:marBottom w:val="0"/>
      <w:divBdr>
        <w:top w:val="none" w:sz="0" w:space="0" w:color="auto"/>
        <w:left w:val="none" w:sz="0" w:space="0" w:color="auto"/>
        <w:bottom w:val="none" w:sz="0" w:space="0" w:color="auto"/>
        <w:right w:val="none" w:sz="0" w:space="0" w:color="auto"/>
      </w:divBdr>
    </w:div>
    <w:div w:id="1025667910">
      <w:bodyDiv w:val="1"/>
      <w:marLeft w:val="0"/>
      <w:marRight w:val="0"/>
      <w:marTop w:val="0"/>
      <w:marBottom w:val="0"/>
      <w:divBdr>
        <w:top w:val="none" w:sz="0" w:space="0" w:color="auto"/>
        <w:left w:val="none" w:sz="0" w:space="0" w:color="auto"/>
        <w:bottom w:val="none" w:sz="0" w:space="0" w:color="auto"/>
        <w:right w:val="none" w:sz="0" w:space="0" w:color="auto"/>
      </w:divBdr>
    </w:div>
    <w:div w:id="1088425802">
      <w:bodyDiv w:val="1"/>
      <w:marLeft w:val="0"/>
      <w:marRight w:val="0"/>
      <w:marTop w:val="0"/>
      <w:marBottom w:val="0"/>
      <w:divBdr>
        <w:top w:val="none" w:sz="0" w:space="0" w:color="auto"/>
        <w:left w:val="none" w:sz="0" w:space="0" w:color="auto"/>
        <w:bottom w:val="none" w:sz="0" w:space="0" w:color="auto"/>
        <w:right w:val="none" w:sz="0" w:space="0" w:color="auto"/>
      </w:divBdr>
    </w:div>
    <w:div w:id="1124933177">
      <w:bodyDiv w:val="1"/>
      <w:marLeft w:val="0"/>
      <w:marRight w:val="0"/>
      <w:marTop w:val="0"/>
      <w:marBottom w:val="0"/>
      <w:divBdr>
        <w:top w:val="none" w:sz="0" w:space="0" w:color="auto"/>
        <w:left w:val="none" w:sz="0" w:space="0" w:color="auto"/>
        <w:bottom w:val="none" w:sz="0" w:space="0" w:color="auto"/>
        <w:right w:val="none" w:sz="0" w:space="0" w:color="auto"/>
      </w:divBdr>
    </w:div>
    <w:div w:id="1148126968">
      <w:bodyDiv w:val="1"/>
      <w:marLeft w:val="0"/>
      <w:marRight w:val="0"/>
      <w:marTop w:val="0"/>
      <w:marBottom w:val="0"/>
      <w:divBdr>
        <w:top w:val="none" w:sz="0" w:space="0" w:color="auto"/>
        <w:left w:val="none" w:sz="0" w:space="0" w:color="auto"/>
        <w:bottom w:val="none" w:sz="0" w:space="0" w:color="auto"/>
        <w:right w:val="none" w:sz="0" w:space="0" w:color="auto"/>
      </w:divBdr>
    </w:div>
    <w:div w:id="1164737076">
      <w:bodyDiv w:val="1"/>
      <w:marLeft w:val="0"/>
      <w:marRight w:val="0"/>
      <w:marTop w:val="0"/>
      <w:marBottom w:val="0"/>
      <w:divBdr>
        <w:top w:val="none" w:sz="0" w:space="0" w:color="auto"/>
        <w:left w:val="none" w:sz="0" w:space="0" w:color="auto"/>
        <w:bottom w:val="none" w:sz="0" w:space="0" w:color="auto"/>
        <w:right w:val="none" w:sz="0" w:space="0" w:color="auto"/>
      </w:divBdr>
    </w:div>
    <w:div w:id="1189564849">
      <w:bodyDiv w:val="1"/>
      <w:marLeft w:val="0"/>
      <w:marRight w:val="0"/>
      <w:marTop w:val="0"/>
      <w:marBottom w:val="0"/>
      <w:divBdr>
        <w:top w:val="none" w:sz="0" w:space="0" w:color="auto"/>
        <w:left w:val="none" w:sz="0" w:space="0" w:color="auto"/>
        <w:bottom w:val="none" w:sz="0" w:space="0" w:color="auto"/>
        <w:right w:val="none" w:sz="0" w:space="0" w:color="auto"/>
      </w:divBdr>
    </w:div>
    <w:div w:id="1208420478">
      <w:bodyDiv w:val="1"/>
      <w:marLeft w:val="0"/>
      <w:marRight w:val="0"/>
      <w:marTop w:val="0"/>
      <w:marBottom w:val="0"/>
      <w:divBdr>
        <w:top w:val="none" w:sz="0" w:space="0" w:color="auto"/>
        <w:left w:val="none" w:sz="0" w:space="0" w:color="auto"/>
        <w:bottom w:val="none" w:sz="0" w:space="0" w:color="auto"/>
        <w:right w:val="none" w:sz="0" w:space="0" w:color="auto"/>
      </w:divBdr>
    </w:div>
    <w:div w:id="1213005983">
      <w:bodyDiv w:val="1"/>
      <w:marLeft w:val="0"/>
      <w:marRight w:val="0"/>
      <w:marTop w:val="0"/>
      <w:marBottom w:val="0"/>
      <w:divBdr>
        <w:top w:val="none" w:sz="0" w:space="0" w:color="auto"/>
        <w:left w:val="none" w:sz="0" w:space="0" w:color="auto"/>
        <w:bottom w:val="none" w:sz="0" w:space="0" w:color="auto"/>
        <w:right w:val="none" w:sz="0" w:space="0" w:color="auto"/>
      </w:divBdr>
    </w:div>
    <w:div w:id="1218128171">
      <w:bodyDiv w:val="1"/>
      <w:marLeft w:val="0"/>
      <w:marRight w:val="0"/>
      <w:marTop w:val="0"/>
      <w:marBottom w:val="0"/>
      <w:divBdr>
        <w:top w:val="none" w:sz="0" w:space="0" w:color="auto"/>
        <w:left w:val="none" w:sz="0" w:space="0" w:color="auto"/>
        <w:bottom w:val="none" w:sz="0" w:space="0" w:color="auto"/>
        <w:right w:val="none" w:sz="0" w:space="0" w:color="auto"/>
      </w:divBdr>
    </w:div>
    <w:div w:id="1228304769">
      <w:bodyDiv w:val="1"/>
      <w:marLeft w:val="0"/>
      <w:marRight w:val="0"/>
      <w:marTop w:val="0"/>
      <w:marBottom w:val="0"/>
      <w:divBdr>
        <w:top w:val="none" w:sz="0" w:space="0" w:color="auto"/>
        <w:left w:val="none" w:sz="0" w:space="0" w:color="auto"/>
        <w:bottom w:val="none" w:sz="0" w:space="0" w:color="auto"/>
        <w:right w:val="none" w:sz="0" w:space="0" w:color="auto"/>
      </w:divBdr>
    </w:div>
    <w:div w:id="1258557732">
      <w:bodyDiv w:val="1"/>
      <w:marLeft w:val="0"/>
      <w:marRight w:val="0"/>
      <w:marTop w:val="0"/>
      <w:marBottom w:val="0"/>
      <w:divBdr>
        <w:top w:val="none" w:sz="0" w:space="0" w:color="auto"/>
        <w:left w:val="none" w:sz="0" w:space="0" w:color="auto"/>
        <w:bottom w:val="none" w:sz="0" w:space="0" w:color="auto"/>
        <w:right w:val="none" w:sz="0" w:space="0" w:color="auto"/>
      </w:divBdr>
    </w:div>
    <w:div w:id="1260289431">
      <w:bodyDiv w:val="1"/>
      <w:marLeft w:val="0"/>
      <w:marRight w:val="0"/>
      <w:marTop w:val="0"/>
      <w:marBottom w:val="0"/>
      <w:divBdr>
        <w:top w:val="none" w:sz="0" w:space="0" w:color="auto"/>
        <w:left w:val="none" w:sz="0" w:space="0" w:color="auto"/>
        <w:bottom w:val="none" w:sz="0" w:space="0" w:color="auto"/>
        <w:right w:val="none" w:sz="0" w:space="0" w:color="auto"/>
      </w:divBdr>
    </w:div>
    <w:div w:id="1320616096">
      <w:bodyDiv w:val="1"/>
      <w:marLeft w:val="0"/>
      <w:marRight w:val="0"/>
      <w:marTop w:val="0"/>
      <w:marBottom w:val="0"/>
      <w:divBdr>
        <w:top w:val="none" w:sz="0" w:space="0" w:color="auto"/>
        <w:left w:val="none" w:sz="0" w:space="0" w:color="auto"/>
        <w:bottom w:val="none" w:sz="0" w:space="0" w:color="auto"/>
        <w:right w:val="none" w:sz="0" w:space="0" w:color="auto"/>
      </w:divBdr>
    </w:div>
    <w:div w:id="1354921816">
      <w:bodyDiv w:val="1"/>
      <w:marLeft w:val="0"/>
      <w:marRight w:val="0"/>
      <w:marTop w:val="0"/>
      <w:marBottom w:val="0"/>
      <w:divBdr>
        <w:top w:val="none" w:sz="0" w:space="0" w:color="auto"/>
        <w:left w:val="none" w:sz="0" w:space="0" w:color="auto"/>
        <w:bottom w:val="none" w:sz="0" w:space="0" w:color="auto"/>
        <w:right w:val="none" w:sz="0" w:space="0" w:color="auto"/>
      </w:divBdr>
    </w:div>
    <w:div w:id="1396121478">
      <w:bodyDiv w:val="1"/>
      <w:marLeft w:val="0"/>
      <w:marRight w:val="0"/>
      <w:marTop w:val="0"/>
      <w:marBottom w:val="0"/>
      <w:divBdr>
        <w:top w:val="none" w:sz="0" w:space="0" w:color="auto"/>
        <w:left w:val="none" w:sz="0" w:space="0" w:color="auto"/>
        <w:bottom w:val="none" w:sz="0" w:space="0" w:color="auto"/>
        <w:right w:val="none" w:sz="0" w:space="0" w:color="auto"/>
      </w:divBdr>
    </w:div>
    <w:div w:id="1437598318">
      <w:bodyDiv w:val="1"/>
      <w:marLeft w:val="0"/>
      <w:marRight w:val="0"/>
      <w:marTop w:val="0"/>
      <w:marBottom w:val="0"/>
      <w:divBdr>
        <w:top w:val="none" w:sz="0" w:space="0" w:color="auto"/>
        <w:left w:val="none" w:sz="0" w:space="0" w:color="auto"/>
        <w:bottom w:val="none" w:sz="0" w:space="0" w:color="auto"/>
        <w:right w:val="none" w:sz="0" w:space="0" w:color="auto"/>
      </w:divBdr>
    </w:div>
    <w:div w:id="1457217664">
      <w:bodyDiv w:val="1"/>
      <w:marLeft w:val="0"/>
      <w:marRight w:val="0"/>
      <w:marTop w:val="0"/>
      <w:marBottom w:val="0"/>
      <w:divBdr>
        <w:top w:val="none" w:sz="0" w:space="0" w:color="auto"/>
        <w:left w:val="none" w:sz="0" w:space="0" w:color="auto"/>
        <w:bottom w:val="none" w:sz="0" w:space="0" w:color="auto"/>
        <w:right w:val="none" w:sz="0" w:space="0" w:color="auto"/>
      </w:divBdr>
    </w:div>
    <w:div w:id="1482885741">
      <w:bodyDiv w:val="1"/>
      <w:marLeft w:val="0"/>
      <w:marRight w:val="0"/>
      <w:marTop w:val="0"/>
      <w:marBottom w:val="0"/>
      <w:divBdr>
        <w:top w:val="none" w:sz="0" w:space="0" w:color="auto"/>
        <w:left w:val="none" w:sz="0" w:space="0" w:color="auto"/>
        <w:bottom w:val="none" w:sz="0" w:space="0" w:color="auto"/>
        <w:right w:val="none" w:sz="0" w:space="0" w:color="auto"/>
      </w:divBdr>
    </w:div>
    <w:div w:id="1514303409">
      <w:bodyDiv w:val="1"/>
      <w:marLeft w:val="0"/>
      <w:marRight w:val="0"/>
      <w:marTop w:val="0"/>
      <w:marBottom w:val="0"/>
      <w:divBdr>
        <w:top w:val="none" w:sz="0" w:space="0" w:color="auto"/>
        <w:left w:val="none" w:sz="0" w:space="0" w:color="auto"/>
        <w:bottom w:val="none" w:sz="0" w:space="0" w:color="auto"/>
        <w:right w:val="none" w:sz="0" w:space="0" w:color="auto"/>
      </w:divBdr>
    </w:div>
    <w:div w:id="1516579226">
      <w:bodyDiv w:val="1"/>
      <w:marLeft w:val="0"/>
      <w:marRight w:val="0"/>
      <w:marTop w:val="0"/>
      <w:marBottom w:val="0"/>
      <w:divBdr>
        <w:top w:val="none" w:sz="0" w:space="0" w:color="auto"/>
        <w:left w:val="none" w:sz="0" w:space="0" w:color="auto"/>
        <w:bottom w:val="none" w:sz="0" w:space="0" w:color="auto"/>
        <w:right w:val="none" w:sz="0" w:space="0" w:color="auto"/>
      </w:divBdr>
    </w:div>
    <w:div w:id="1551721821">
      <w:bodyDiv w:val="1"/>
      <w:marLeft w:val="0"/>
      <w:marRight w:val="0"/>
      <w:marTop w:val="0"/>
      <w:marBottom w:val="0"/>
      <w:divBdr>
        <w:top w:val="none" w:sz="0" w:space="0" w:color="auto"/>
        <w:left w:val="none" w:sz="0" w:space="0" w:color="auto"/>
        <w:bottom w:val="none" w:sz="0" w:space="0" w:color="auto"/>
        <w:right w:val="none" w:sz="0" w:space="0" w:color="auto"/>
      </w:divBdr>
    </w:div>
    <w:div w:id="1556893669">
      <w:bodyDiv w:val="1"/>
      <w:marLeft w:val="0"/>
      <w:marRight w:val="0"/>
      <w:marTop w:val="0"/>
      <w:marBottom w:val="0"/>
      <w:divBdr>
        <w:top w:val="none" w:sz="0" w:space="0" w:color="auto"/>
        <w:left w:val="none" w:sz="0" w:space="0" w:color="auto"/>
        <w:bottom w:val="none" w:sz="0" w:space="0" w:color="auto"/>
        <w:right w:val="none" w:sz="0" w:space="0" w:color="auto"/>
      </w:divBdr>
    </w:div>
    <w:div w:id="1561558583">
      <w:bodyDiv w:val="1"/>
      <w:marLeft w:val="0"/>
      <w:marRight w:val="0"/>
      <w:marTop w:val="0"/>
      <w:marBottom w:val="0"/>
      <w:divBdr>
        <w:top w:val="none" w:sz="0" w:space="0" w:color="auto"/>
        <w:left w:val="none" w:sz="0" w:space="0" w:color="auto"/>
        <w:bottom w:val="none" w:sz="0" w:space="0" w:color="auto"/>
        <w:right w:val="none" w:sz="0" w:space="0" w:color="auto"/>
      </w:divBdr>
    </w:div>
    <w:div w:id="1585332743">
      <w:bodyDiv w:val="1"/>
      <w:marLeft w:val="0"/>
      <w:marRight w:val="0"/>
      <w:marTop w:val="0"/>
      <w:marBottom w:val="0"/>
      <w:divBdr>
        <w:top w:val="none" w:sz="0" w:space="0" w:color="auto"/>
        <w:left w:val="none" w:sz="0" w:space="0" w:color="auto"/>
        <w:bottom w:val="none" w:sz="0" w:space="0" w:color="auto"/>
        <w:right w:val="none" w:sz="0" w:space="0" w:color="auto"/>
      </w:divBdr>
    </w:div>
    <w:div w:id="1593857130">
      <w:bodyDiv w:val="1"/>
      <w:marLeft w:val="0"/>
      <w:marRight w:val="0"/>
      <w:marTop w:val="0"/>
      <w:marBottom w:val="0"/>
      <w:divBdr>
        <w:top w:val="none" w:sz="0" w:space="0" w:color="auto"/>
        <w:left w:val="none" w:sz="0" w:space="0" w:color="auto"/>
        <w:bottom w:val="none" w:sz="0" w:space="0" w:color="auto"/>
        <w:right w:val="none" w:sz="0" w:space="0" w:color="auto"/>
      </w:divBdr>
    </w:div>
    <w:div w:id="1614708466">
      <w:bodyDiv w:val="1"/>
      <w:marLeft w:val="0"/>
      <w:marRight w:val="0"/>
      <w:marTop w:val="0"/>
      <w:marBottom w:val="0"/>
      <w:divBdr>
        <w:top w:val="none" w:sz="0" w:space="0" w:color="auto"/>
        <w:left w:val="none" w:sz="0" w:space="0" w:color="auto"/>
        <w:bottom w:val="none" w:sz="0" w:space="0" w:color="auto"/>
        <w:right w:val="none" w:sz="0" w:space="0" w:color="auto"/>
      </w:divBdr>
    </w:div>
    <w:div w:id="1647706915">
      <w:bodyDiv w:val="1"/>
      <w:marLeft w:val="0"/>
      <w:marRight w:val="0"/>
      <w:marTop w:val="0"/>
      <w:marBottom w:val="0"/>
      <w:divBdr>
        <w:top w:val="none" w:sz="0" w:space="0" w:color="auto"/>
        <w:left w:val="none" w:sz="0" w:space="0" w:color="auto"/>
        <w:bottom w:val="none" w:sz="0" w:space="0" w:color="auto"/>
        <w:right w:val="none" w:sz="0" w:space="0" w:color="auto"/>
      </w:divBdr>
    </w:div>
    <w:div w:id="1654791540">
      <w:bodyDiv w:val="1"/>
      <w:marLeft w:val="0"/>
      <w:marRight w:val="0"/>
      <w:marTop w:val="0"/>
      <w:marBottom w:val="0"/>
      <w:divBdr>
        <w:top w:val="none" w:sz="0" w:space="0" w:color="auto"/>
        <w:left w:val="none" w:sz="0" w:space="0" w:color="auto"/>
        <w:bottom w:val="none" w:sz="0" w:space="0" w:color="auto"/>
        <w:right w:val="none" w:sz="0" w:space="0" w:color="auto"/>
      </w:divBdr>
    </w:div>
    <w:div w:id="1659115040">
      <w:bodyDiv w:val="1"/>
      <w:marLeft w:val="0"/>
      <w:marRight w:val="0"/>
      <w:marTop w:val="0"/>
      <w:marBottom w:val="0"/>
      <w:divBdr>
        <w:top w:val="none" w:sz="0" w:space="0" w:color="auto"/>
        <w:left w:val="none" w:sz="0" w:space="0" w:color="auto"/>
        <w:bottom w:val="none" w:sz="0" w:space="0" w:color="auto"/>
        <w:right w:val="none" w:sz="0" w:space="0" w:color="auto"/>
      </w:divBdr>
    </w:div>
    <w:div w:id="1659646511">
      <w:bodyDiv w:val="1"/>
      <w:marLeft w:val="0"/>
      <w:marRight w:val="0"/>
      <w:marTop w:val="0"/>
      <w:marBottom w:val="0"/>
      <w:divBdr>
        <w:top w:val="none" w:sz="0" w:space="0" w:color="auto"/>
        <w:left w:val="none" w:sz="0" w:space="0" w:color="auto"/>
        <w:bottom w:val="none" w:sz="0" w:space="0" w:color="auto"/>
        <w:right w:val="none" w:sz="0" w:space="0" w:color="auto"/>
      </w:divBdr>
    </w:div>
    <w:div w:id="1665818915">
      <w:bodyDiv w:val="1"/>
      <w:marLeft w:val="0"/>
      <w:marRight w:val="0"/>
      <w:marTop w:val="0"/>
      <w:marBottom w:val="0"/>
      <w:divBdr>
        <w:top w:val="none" w:sz="0" w:space="0" w:color="auto"/>
        <w:left w:val="none" w:sz="0" w:space="0" w:color="auto"/>
        <w:bottom w:val="none" w:sz="0" w:space="0" w:color="auto"/>
        <w:right w:val="none" w:sz="0" w:space="0" w:color="auto"/>
      </w:divBdr>
    </w:div>
    <w:div w:id="1707440758">
      <w:bodyDiv w:val="1"/>
      <w:marLeft w:val="0"/>
      <w:marRight w:val="0"/>
      <w:marTop w:val="0"/>
      <w:marBottom w:val="0"/>
      <w:divBdr>
        <w:top w:val="none" w:sz="0" w:space="0" w:color="auto"/>
        <w:left w:val="none" w:sz="0" w:space="0" w:color="auto"/>
        <w:bottom w:val="none" w:sz="0" w:space="0" w:color="auto"/>
        <w:right w:val="none" w:sz="0" w:space="0" w:color="auto"/>
      </w:divBdr>
    </w:div>
    <w:div w:id="1718120175">
      <w:bodyDiv w:val="1"/>
      <w:marLeft w:val="0"/>
      <w:marRight w:val="0"/>
      <w:marTop w:val="0"/>
      <w:marBottom w:val="0"/>
      <w:divBdr>
        <w:top w:val="none" w:sz="0" w:space="0" w:color="auto"/>
        <w:left w:val="none" w:sz="0" w:space="0" w:color="auto"/>
        <w:bottom w:val="none" w:sz="0" w:space="0" w:color="auto"/>
        <w:right w:val="none" w:sz="0" w:space="0" w:color="auto"/>
      </w:divBdr>
    </w:div>
    <w:div w:id="1751585058">
      <w:bodyDiv w:val="1"/>
      <w:marLeft w:val="0"/>
      <w:marRight w:val="0"/>
      <w:marTop w:val="0"/>
      <w:marBottom w:val="0"/>
      <w:divBdr>
        <w:top w:val="none" w:sz="0" w:space="0" w:color="auto"/>
        <w:left w:val="none" w:sz="0" w:space="0" w:color="auto"/>
        <w:bottom w:val="none" w:sz="0" w:space="0" w:color="auto"/>
        <w:right w:val="none" w:sz="0" w:space="0" w:color="auto"/>
      </w:divBdr>
    </w:div>
    <w:div w:id="1793327159">
      <w:bodyDiv w:val="1"/>
      <w:marLeft w:val="0"/>
      <w:marRight w:val="0"/>
      <w:marTop w:val="0"/>
      <w:marBottom w:val="0"/>
      <w:divBdr>
        <w:top w:val="none" w:sz="0" w:space="0" w:color="auto"/>
        <w:left w:val="none" w:sz="0" w:space="0" w:color="auto"/>
        <w:bottom w:val="none" w:sz="0" w:space="0" w:color="auto"/>
        <w:right w:val="none" w:sz="0" w:space="0" w:color="auto"/>
      </w:divBdr>
    </w:div>
    <w:div w:id="1800802820">
      <w:bodyDiv w:val="1"/>
      <w:marLeft w:val="0"/>
      <w:marRight w:val="0"/>
      <w:marTop w:val="0"/>
      <w:marBottom w:val="0"/>
      <w:divBdr>
        <w:top w:val="none" w:sz="0" w:space="0" w:color="auto"/>
        <w:left w:val="none" w:sz="0" w:space="0" w:color="auto"/>
        <w:bottom w:val="none" w:sz="0" w:space="0" w:color="auto"/>
        <w:right w:val="none" w:sz="0" w:space="0" w:color="auto"/>
      </w:divBdr>
    </w:div>
    <w:div w:id="1825656218">
      <w:bodyDiv w:val="1"/>
      <w:marLeft w:val="0"/>
      <w:marRight w:val="0"/>
      <w:marTop w:val="0"/>
      <w:marBottom w:val="0"/>
      <w:divBdr>
        <w:top w:val="none" w:sz="0" w:space="0" w:color="auto"/>
        <w:left w:val="none" w:sz="0" w:space="0" w:color="auto"/>
        <w:bottom w:val="none" w:sz="0" w:space="0" w:color="auto"/>
        <w:right w:val="none" w:sz="0" w:space="0" w:color="auto"/>
      </w:divBdr>
    </w:div>
    <w:div w:id="1828282141">
      <w:bodyDiv w:val="1"/>
      <w:marLeft w:val="0"/>
      <w:marRight w:val="0"/>
      <w:marTop w:val="0"/>
      <w:marBottom w:val="0"/>
      <w:divBdr>
        <w:top w:val="none" w:sz="0" w:space="0" w:color="auto"/>
        <w:left w:val="none" w:sz="0" w:space="0" w:color="auto"/>
        <w:bottom w:val="none" w:sz="0" w:space="0" w:color="auto"/>
        <w:right w:val="none" w:sz="0" w:space="0" w:color="auto"/>
      </w:divBdr>
    </w:div>
    <w:div w:id="1847135062">
      <w:bodyDiv w:val="1"/>
      <w:marLeft w:val="0"/>
      <w:marRight w:val="0"/>
      <w:marTop w:val="0"/>
      <w:marBottom w:val="0"/>
      <w:divBdr>
        <w:top w:val="none" w:sz="0" w:space="0" w:color="auto"/>
        <w:left w:val="none" w:sz="0" w:space="0" w:color="auto"/>
        <w:bottom w:val="none" w:sz="0" w:space="0" w:color="auto"/>
        <w:right w:val="none" w:sz="0" w:space="0" w:color="auto"/>
      </w:divBdr>
    </w:div>
    <w:div w:id="1871648661">
      <w:bodyDiv w:val="1"/>
      <w:marLeft w:val="0"/>
      <w:marRight w:val="0"/>
      <w:marTop w:val="0"/>
      <w:marBottom w:val="0"/>
      <w:divBdr>
        <w:top w:val="none" w:sz="0" w:space="0" w:color="auto"/>
        <w:left w:val="none" w:sz="0" w:space="0" w:color="auto"/>
        <w:bottom w:val="none" w:sz="0" w:space="0" w:color="auto"/>
        <w:right w:val="none" w:sz="0" w:space="0" w:color="auto"/>
      </w:divBdr>
    </w:div>
    <w:div w:id="1878275918">
      <w:bodyDiv w:val="1"/>
      <w:marLeft w:val="0"/>
      <w:marRight w:val="0"/>
      <w:marTop w:val="0"/>
      <w:marBottom w:val="0"/>
      <w:divBdr>
        <w:top w:val="none" w:sz="0" w:space="0" w:color="auto"/>
        <w:left w:val="none" w:sz="0" w:space="0" w:color="auto"/>
        <w:bottom w:val="none" w:sz="0" w:space="0" w:color="auto"/>
        <w:right w:val="none" w:sz="0" w:space="0" w:color="auto"/>
      </w:divBdr>
    </w:div>
    <w:div w:id="1890801277">
      <w:bodyDiv w:val="1"/>
      <w:marLeft w:val="0"/>
      <w:marRight w:val="0"/>
      <w:marTop w:val="0"/>
      <w:marBottom w:val="0"/>
      <w:divBdr>
        <w:top w:val="none" w:sz="0" w:space="0" w:color="auto"/>
        <w:left w:val="none" w:sz="0" w:space="0" w:color="auto"/>
        <w:bottom w:val="none" w:sz="0" w:space="0" w:color="auto"/>
        <w:right w:val="none" w:sz="0" w:space="0" w:color="auto"/>
      </w:divBdr>
    </w:div>
    <w:div w:id="1896815094">
      <w:bodyDiv w:val="1"/>
      <w:marLeft w:val="0"/>
      <w:marRight w:val="0"/>
      <w:marTop w:val="0"/>
      <w:marBottom w:val="0"/>
      <w:divBdr>
        <w:top w:val="none" w:sz="0" w:space="0" w:color="auto"/>
        <w:left w:val="none" w:sz="0" w:space="0" w:color="auto"/>
        <w:bottom w:val="none" w:sz="0" w:space="0" w:color="auto"/>
        <w:right w:val="none" w:sz="0" w:space="0" w:color="auto"/>
      </w:divBdr>
    </w:div>
    <w:div w:id="1926449533">
      <w:bodyDiv w:val="1"/>
      <w:marLeft w:val="0"/>
      <w:marRight w:val="0"/>
      <w:marTop w:val="0"/>
      <w:marBottom w:val="0"/>
      <w:divBdr>
        <w:top w:val="none" w:sz="0" w:space="0" w:color="auto"/>
        <w:left w:val="none" w:sz="0" w:space="0" w:color="auto"/>
        <w:bottom w:val="none" w:sz="0" w:space="0" w:color="auto"/>
        <w:right w:val="none" w:sz="0" w:space="0" w:color="auto"/>
      </w:divBdr>
    </w:div>
    <w:div w:id="1959947623">
      <w:bodyDiv w:val="1"/>
      <w:marLeft w:val="0"/>
      <w:marRight w:val="0"/>
      <w:marTop w:val="0"/>
      <w:marBottom w:val="0"/>
      <w:divBdr>
        <w:top w:val="none" w:sz="0" w:space="0" w:color="auto"/>
        <w:left w:val="none" w:sz="0" w:space="0" w:color="auto"/>
        <w:bottom w:val="none" w:sz="0" w:space="0" w:color="auto"/>
        <w:right w:val="none" w:sz="0" w:space="0" w:color="auto"/>
      </w:divBdr>
    </w:div>
    <w:div w:id="1967274460">
      <w:bodyDiv w:val="1"/>
      <w:marLeft w:val="0"/>
      <w:marRight w:val="0"/>
      <w:marTop w:val="0"/>
      <w:marBottom w:val="0"/>
      <w:divBdr>
        <w:top w:val="none" w:sz="0" w:space="0" w:color="auto"/>
        <w:left w:val="none" w:sz="0" w:space="0" w:color="auto"/>
        <w:bottom w:val="none" w:sz="0" w:space="0" w:color="auto"/>
        <w:right w:val="none" w:sz="0" w:space="0" w:color="auto"/>
      </w:divBdr>
    </w:div>
    <w:div w:id="2001039562">
      <w:bodyDiv w:val="1"/>
      <w:marLeft w:val="0"/>
      <w:marRight w:val="0"/>
      <w:marTop w:val="0"/>
      <w:marBottom w:val="0"/>
      <w:divBdr>
        <w:top w:val="none" w:sz="0" w:space="0" w:color="auto"/>
        <w:left w:val="none" w:sz="0" w:space="0" w:color="auto"/>
        <w:bottom w:val="none" w:sz="0" w:space="0" w:color="auto"/>
        <w:right w:val="none" w:sz="0" w:space="0" w:color="auto"/>
      </w:divBdr>
    </w:div>
    <w:div w:id="2015448215">
      <w:bodyDiv w:val="1"/>
      <w:marLeft w:val="0"/>
      <w:marRight w:val="0"/>
      <w:marTop w:val="0"/>
      <w:marBottom w:val="0"/>
      <w:divBdr>
        <w:top w:val="none" w:sz="0" w:space="0" w:color="auto"/>
        <w:left w:val="none" w:sz="0" w:space="0" w:color="auto"/>
        <w:bottom w:val="none" w:sz="0" w:space="0" w:color="auto"/>
        <w:right w:val="none" w:sz="0" w:space="0" w:color="auto"/>
      </w:divBdr>
    </w:div>
    <w:div w:id="2037806929">
      <w:bodyDiv w:val="1"/>
      <w:marLeft w:val="0"/>
      <w:marRight w:val="0"/>
      <w:marTop w:val="0"/>
      <w:marBottom w:val="0"/>
      <w:divBdr>
        <w:top w:val="none" w:sz="0" w:space="0" w:color="auto"/>
        <w:left w:val="none" w:sz="0" w:space="0" w:color="auto"/>
        <w:bottom w:val="none" w:sz="0" w:space="0" w:color="auto"/>
        <w:right w:val="none" w:sz="0" w:space="0" w:color="auto"/>
      </w:divBdr>
    </w:div>
    <w:div w:id="2048290704">
      <w:bodyDiv w:val="1"/>
      <w:marLeft w:val="0"/>
      <w:marRight w:val="0"/>
      <w:marTop w:val="0"/>
      <w:marBottom w:val="0"/>
      <w:divBdr>
        <w:top w:val="none" w:sz="0" w:space="0" w:color="auto"/>
        <w:left w:val="none" w:sz="0" w:space="0" w:color="auto"/>
        <w:bottom w:val="none" w:sz="0" w:space="0" w:color="auto"/>
        <w:right w:val="none" w:sz="0" w:space="0" w:color="auto"/>
      </w:divBdr>
    </w:div>
    <w:div w:id="2083335659">
      <w:bodyDiv w:val="1"/>
      <w:marLeft w:val="0"/>
      <w:marRight w:val="0"/>
      <w:marTop w:val="0"/>
      <w:marBottom w:val="0"/>
      <w:divBdr>
        <w:top w:val="none" w:sz="0" w:space="0" w:color="auto"/>
        <w:left w:val="none" w:sz="0" w:space="0" w:color="auto"/>
        <w:bottom w:val="none" w:sz="0" w:space="0" w:color="auto"/>
        <w:right w:val="none" w:sz="0" w:space="0" w:color="auto"/>
      </w:divBdr>
    </w:div>
    <w:div w:id="2126347311">
      <w:bodyDiv w:val="1"/>
      <w:marLeft w:val="0"/>
      <w:marRight w:val="0"/>
      <w:marTop w:val="0"/>
      <w:marBottom w:val="0"/>
      <w:divBdr>
        <w:top w:val="none" w:sz="0" w:space="0" w:color="auto"/>
        <w:left w:val="none" w:sz="0" w:space="0" w:color="auto"/>
        <w:bottom w:val="none" w:sz="0" w:space="0" w:color="auto"/>
        <w:right w:val="none" w:sz="0" w:space="0" w:color="auto"/>
      </w:divBdr>
    </w:div>
    <w:div w:id="2143186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21" Type="http://schemas.openxmlformats.org/officeDocument/2006/relationships/chart" Target="charts/chart5.xml"/><Relationship Id="rId42" Type="http://schemas.openxmlformats.org/officeDocument/2006/relationships/chart" Target="charts/chart26.xml"/><Relationship Id="rId47" Type="http://schemas.openxmlformats.org/officeDocument/2006/relationships/chart" Target="charts/chart30.xml"/><Relationship Id="rId63" Type="http://schemas.openxmlformats.org/officeDocument/2006/relationships/chart" Target="charts/chart42.xml"/><Relationship Id="rId68" Type="http://schemas.openxmlformats.org/officeDocument/2006/relationships/chart" Target="charts/chart47.xml"/><Relationship Id="rId84" Type="http://schemas.openxmlformats.org/officeDocument/2006/relationships/chart" Target="charts/chart53.xml"/><Relationship Id="rId89" Type="http://schemas.openxmlformats.org/officeDocument/2006/relationships/chart" Target="charts/chart58.xml"/><Relationship Id="rId112"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header" Target="header3.xml"/><Relationship Id="rId11" Type="http://schemas.openxmlformats.org/officeDocument/2006/relationships/image" Target="media/image3.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chart" Target="charts/chart36.xml"/><Relationship Id="rId58" Type="http://schemas.openxmlformats.org/officeDocument/2006/relationships/chart" Target="charts/chart37.xml"/><Relationship Id="rId74" Type="http://schemas.openxmlformats.org/officeDocument/2006/relationships/chart" Target="charts/chart51.xml"/><Relationship Id="rId79" Type="http://schemas.openxmlformats.org/officeDocument/2006/relationships/image" Target="media/image16.jpeg"/><Relationship Id="rId102" Type="http://schemas.openxmlformats.org/officeDocument/2006/relationships/chart" Target="charts/chart67.xml"/><Relationship Id="rId5" Type="http://schemas.openxmlformats.org/officeDocument/2006/relationships/settings" Target="settings.xml"/><Relationship Id="rId90" Type="http://schemas.openxmlformats.org/officeDocument/2006/relationships/chart" Target="charts/chart59.xml"/><Relationship Id="rId95" Type="http://schemas.openxmlformats.org/officeDocument/2006/relationships/chart" Target="charts/chart61.xml"/><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chart" Target="charts/chart27.xml"/><Relationship Id="rId48" Type="http://schemas.openxmlformats.org/officeDocument/2006/relationships/chart" Target="charts/chart31.xml"/><Relationship Id="rId64" Type="http://schemas.openxmlformats.org/officeDocument/2006/relationships/chart" Target="charts/chart43.xml"/><Relationship Id="rId69" Type="http://schemas.openxmlformats.org/officeDocument/2006/relationships/chart" Target="charts/chart48.xml"/><Relationship Id="rId80" Type="http://schemas.openxmlformats.org/officeDocument/2006/relationships/image" Target="media/image17.jpeg"/><Relationship Id="rId85" Type="http://schemas.openxmlformats.org/officeDocument/2006/relationships/chart" Target="charts/chart54.xml"/><Relationship Id="rId12" Type="http://schemas.openxmlformats.org/officeDocument/2006/relationships/image" Target="media/image4.png"/><Relationship Id="rId17" Type="http://schemas.openxmlformats.org/officeDocument/2006/relationships/chart" Target="charts/chart1.xml"/><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chart" Target="charts/chart38.xml"/><Relationship Id="rId103" Type="http://schemas.openxmlformats.org/officeDocument/2006/relationships/chart" Target="charts/chart68.xml"/><Relationship Id="rId108" Type="http://schemas.openxmlformats.org/officeDocument/2006/relationships/footer" Target="footer3.xml"/><Relationship Id="rId54" Type="http://schemas.openxmlformats.org/officeDocument/2006/relationships/image" Target="media/image7.jpeg"/><Relationship Id="rId70" Type="http://schemas.openxmlformats.org/officeDocument/2006/relationships/image" Target="media/image11.jpeg"/><Relationship Id="rId75" Type="http://schemas.openxmlformats.org/officeDocument/2006/relationships/chart" Target="charts/chart52.xml"/><Relationship Id="rId91" Type="http://schemas.openxmlformats.org/officeDocument/2006/relationships/chart" Target="charts/chart60.xml"/><Relationship Id="rId96" Type="http://schemas.openxmlformats.org/officeDocument/2006/relationships/chart" Target="charts/chart6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chart" Target="charts/chart32.xml"/><Relationship Id="rId57" Type="http://schemas.openxmlformats.org/officeDocument/2006/relationships/image" Target="media/image10.png"/><Relationship Id="rId106" Type="http://schemas.openxmlformats.org/officeDocument/2006/relationships/hyperlink" Target="http://www.financa.gov.al/files/userfiles/Drejtorite/Drejtoria_e_Pergjithshme_rregullatore_Kontrolluese/aktet_ligjore_dhe_nenligjore/New_Doc_33.pdf" TargetMode="External"/><Relationship Id="rId10" Type="http://schemas.openxmlformats.org/officeDocument/2006/relationships/image" Target="media/image2.png"/><Relationship Id="rId31" Type="http://schemas.openxmlformats.org/officeDocument/2006/relationships/chart" Target="charts/chart15.xml"/><Relationship Id="rId44" Type="http://schemas.openxmlformats.org/officeDocument/2006/relationships/chart" Target="charts/chart28.xml"/><Relationship Id="rId52" Type="http://schemas.openxmlformats.org/officeDocument/2006/relationships/chart" Target="charts/chart35.xml"/><Relationship Id="rId60" Type="http://schemas.openxmlformats.org/officeDocument/2006/relationships/chart" Target="charts/chart39.xml"/><Relationship Id="rId65" Type="http://schemas.openxmlformats.org/officeDocument/2006/relationships/chart" Target="charts/chart44.xml"/><Relationship Id="rId73" Type="http://schemas.openxmlformats.org/officeDocument/2006/relationships/chart" Target="charts/chart50.xml"/><Relationship Id="rId78" Type="http://schemas.openxmlformats.org/officeDocument/2006/relationships/image" Target="media/image15.jpeg"/><Relationship Id="rId81" Type="http://schemas.openxmlformats.org/officeDocument/2006/relationships/image" Target="media/image18.png"/><Relationship Id="rId86" Type="http://schemas.openxmlformats.org/officeDocument/2006/relationships/chart" Target="charts/chart55.xml"/><Relationship Id="rId94" Type="http://schemas.openxmlformats.org/officeDocument/2006/relationships/image" Target="media/image23.png"/><Relationship Id="rId99" Type="http://schemas.openxmlformats.org/officeDocument/2006/relationships/image" Target="media/image24.emf"/><Relationship Id="rId101" Type="http://schemas.openxmlformats.org/officeDocument/2006/relationships/chart" Target="charts/chart66.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chart" Target="charts/chart2.xml"/><Relationship Id="rId39" Type="http://schemas.openxmlformats.org/officeDocument/2006/relationships/chart" Target="charts/chart23.xml"/><Relationship Id="rId109" Type="http://schemas.openxmlformats.org/officeDocument/2006/relationships/header" Target="header4.xml"/><Relationship Id="rId34" Type="http://schemas.openxmlformats.org/officeDocument/2006/relationships/chart" Target="charts/chart18.xml"/><Relationship Id="rId50" Type="http://schemas.openxmlformats.org/officeDocument/2006/relationships/chart" Target="charts/chart33.xml"/><Relationship Id="rId55" Type="http://schemas.openxmlformats.org/officeDocument/2006/relationships/image" Target="media/image8.jpeg"/><Relationship Id="rId76" Type="http://schemas.openxmlformats.org/officeDocument/2006/relationships/image" Target="media/image13.jpeg"/><Relationship Id="rId97" Type="http://schemas.openxmlformats.org/officeDocument/2006/relationships/chart" Target="charts/chart63.xml"/><Relationship Id="rId104" Type="http://schemas.openxmlformats.org/officeDocument/2006/relationships/hyperlink" Target="http://arkiva.financa.gov.al/previewdoc.php?file_id=196" TargetMode="External"/><Relationship Id="rId7" Type="http://schemas.openxmlformats.org/officeDocument/2006/relationships/footnotes" Target="footnotes.xml"/><Relationship Id="rId71" Type="http://schemas.openxmlformats.org/officeDocument/2006/relationships/image" Target="media/image12.png"/><Relationship Id="rId92" Type="http://schemas.openxmlformats.org/officeDocument/2006/relationships/image" Target="media/image21.png"/><Relationship Id="rId2" Type="http://schemas.openxmlformats.org/officeDocument/2006/relationships/customXml" Target="../customXml/item2.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4.xml"/><Relationship Id="rId45" Type="http://schemas.openxmlformats.org/officeDocument/2006/relationships/footer" Target="footer2.xml"/><Relationship Id="rId66" Type="http://schemas.openxmlformats.org/officeDocument/2006/relationships/chart" Target="charts/chart45.xml"/><Relationship Id="rId87" Type="http://schemas.openxmlformats.org/officeDocument/2006/relationships/chart" Target="charts/chart56.xml"/><Relationship Id="rId110" Type="http://schemas.openxmlformats.org/officeDocument/2006/relationships/fontTable" Target="fontTable.xml"/><Relationship Id="rId61" Type="http://schemas.openxmlformats.org/officeDocument/2006/relationships/chart" Target="charts/chart40.xml"/><Relationship Id="rId82" Type="http://schemas.openxmlformats.org/officeDocument/2006/relationships/image" Target="media/image19.jpeg"/><Relationship Id="rId19" Type="http://schemas.openxmlformats.org/officeDocument/2006/relationships/chart" Target="charts/chart3.xml"/><Relationship Id="rId14" Type="http://schemas.openxmlformats.org/officeDocument/2006/relationships/header" Target="header1.xml"/><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image" Target="media/image9.jpg"/><Relationship Id="rId77" Type="http://schemas.openxmlformats.org/officeDocument/2006/relationships/image" Target="media/image14.png"/><Relationship Id="rId100" Type="http://schemas.openxmlformats.org/officeDocument/2006/relationships/chart" Target="charts/chart65.xml"/><Relationship Id="rId105" Type="http://schemas.openxmlformats.org/officeDocument/2006/relationships/hyperlink" Target="http://www.financa.gov.al/files/userfiles/Drejtorite/Drejtoria_e_Pergjithshme_rregullatore_Kontrolluese/Njesia_e_Harmonizimit_dhe_Kontrollit_Financiar/udhezimi_i_buxhetit_nr_2_date_06_02_2012_i_korrektuari.pdf" TargetMode="External"/><Relationship Id="rId8" Type="http://schemas.openxmlformats.org/officeDocument/2006/relationships/endnotes" Target="endnotes.xml"/><Relationship Id="rId51" Type="http://schemas.openxmlformats.org/officeDocument/2006/relationships/chart" Target="charts/chart34.xml"/><Relationship Id="rId72" Type="http://schemas.openxmlformats.org/officeDocument/2006/relationships/chart" Target="charts/chart49.xml"/><Relationship Id="rId93" Type="http://schemas.openxmlformats.org/officeDocument/2006/relationships/image" Target="media/image22.png"/><Relationship Id="rId98" Type="http://schemas.openxmlformats.org/officeDocument/2006/relationships/chart" Target="charts/chart64.xml"/><Relationship Id="rId3" Type="http://schemas.openxmlformats.org/officeDocument/2006/relationships/numbering" Target="numbering.xml"/><Relationship Id="rId25" Type="http://schemas.openxmlformats.org/officeDocument/2006/relationships/chart" Target="charts/chart9.xml"/><Relationship Id="rId46" Type="http://schemas.openxmlformats.org/officeDocument/2006/relationships/chart" Target="charts/chart29.xml"/><Relationship Id="rId67" Type="http://schemas.openxmlformats.org/officeDocument/2006/relationships/chart" Target="charts/chart46.xml"/><Relationship Id="rId20" Type="http://schemas.openxmlformats.org/officeDocument/2006/relationships/chart" Target="charts/chart4.xml"/><Relationship Id="rId41" Type="http://schemas.openxmlformats.org/officeDocument/2006/relationships/chart" Target="charts/chart25.xml"/><Relationship Id="rId62" Type="http://schemas.openxmlformats.org/officeDocument/2006/relationships/chart" Target="charts/chart41.xml"/><Relationship Id="rId83" Type="http://schemas.openxmlformats.org/officeDocument/2006/relationships/image" Target="media/image20.emf"/><Relationship Id="rId88" Type="http://schemas.openxmlformats.org/officeDocument/2006/relationships/chart" Target="charts/chart57.xml"/><Relationship Id="rId11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Raportim%20shkurt-qershor%202017%20(URI)\Plani%20i%20t&#235;%20Ardhurave%20p&#235;r%202018-2020%20(Draft).xls"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24.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7.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15.06.2017%20Report\Draft%20Plani%20i%20t&#235;%20Ardhurave%20p&#235;r%202018-2020.xls" TargetMode="External"/><Relationship Id="rId2" Type="http://schemas.microsoft.com/office/2011/relationships/chartColorStyle" Target="colors18.xml"/><Relationship Id="rId1" Type="http://schemas.microsoft.com/office/2011/relationships/chartStyle" Target="style18.xml"/></Relationships>
</file>

<file path=word/charts/_rels/chart28.xml.rels><?xml version="1.0" encoding="UTF-8" standalone="yes"?>
<Relationships xmlns="http://schemas.openxmlformats.org/package/2006/relationships"><Relationship Id="rId1" Type="http://schemas.openxmlformats.org/officeDocument/2006/relationships/oleObject" Target="file:///C:\Users\PC-3\Desktop\PBA%202018-2020%20Kukes\Report%2015%20qershor%20Dldp\Draft%20Plani%20i%20t&#235;%20Ardhurave%20p&#235;%202018-2020.xls" TargetMode="External"/></Relationships>
</file>

<file path=word/charts/_rels/chart29.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19.xml"/><Relationship Id="rId1" Type="http://schemas.microsoft.com/office/2011/relationships/chartStyle" Target="style1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30.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20.xml"/><Relationship Id="rId1" Type="http://schemas.microsoft.com/office/2011/relationships/chartStyle" Target="style2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21.xml"/><Relationship Id="rId1" Type="http://schemas.microsoft.com/office/2011/relationships/chartStyle" Target="style2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22.xml"/><Relationship Id="rId1" Type="http://schemas.microsoft.com/office/2011/relationships/chartStyle" Target="style22.xml"/></Relationships>
</file>

<file path=word/charts/_rels/chart3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3.xml"/><Relationship Id="rId1" Type="http://schemas.microsoft.com/office/2011/relationships/chartStyle" Target="style23.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6.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7.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8.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9.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10.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1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0.xml"/><Relationship Id="rId1" Type="http://schemas.microsoft.com/office/2011/relationships/chartStyle" Target="style30.xm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12.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13.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14.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15.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16.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17.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18.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19.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20.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21.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22.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23.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24.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25.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26.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27.xlsx"/></Relationships>
</file>

<file path=word/charts/_rels/chart57.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47.xml"/><Relationship Id="rId1" Type="http://schemas.microsoft.com/office/2011/relationships/chartStyle" Target="style47.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48.xml"/><Relationship Id="rId1" Type="http://schemas.microsoft.com/office/2011/relationships/chartStyle" Target="style48.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49.xml"/><Relationship Id="rId1" Type="http://schemas.microsoft.com/office/2011/relationships/chartStyle" Target="style49.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60.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0.xml"/><Relationship Id="rId1" Type="http://schemas.microsoft.com/office/2011/relationships/chartStyle" Target="style50.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1.xml"/><Relationship Id="rId1" Type="http://schemas.microsoft.com/office/2011/relationships/chartStyle" Target="style51.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2.xml"/><Relationship Id="rId1" Type="http://schemas.microsoft.com/office/2011/relationships/chartStyle" Target="style52.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3.xml"/><Relationship Id="rId1" Type="http://schemas.microsoft.com/office/2011/relationships/chartStyle" Target="style53.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4.xml"/><Relationship Id="rId1" Type="http://schemas.microsoft.com/office/2011/relationships/chartStyle" Target="style54.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5.xml"/><Relationship Id="rId1" Type="http://schemas.microsoft.com/office/2011/relationships/chartStyle" Target="style55.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56.xml"/><Relationship Id="rId1" Type="http://schemas.microsoft.com/office/2011/relationships/chartStyle" Target="style56.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7.xml"/><Relationship Id="rId1" Type="http://schemas.microsoft.com/office/2011/relationships/chartStyle" Target="style57.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PC-3\Desktop\PBA%202018-2020%20Kukes\grafiket%20marinela.xlsx" TargetMode="External"/><Relationship Id="rId2" Type="http://schemas.microsoft.com/office/2011/relationships/chartColorStyle" Target="colors58.xml"/><Relationship Id="rId1" Type="http://schemas.microsoft.com/office/2011/relationships/chartStyle" Target="style58.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C-3\Desktop\PBA%202018-2020%20Kukes\Report%2015%20qershor%20Dldp\Draft%20Plani%20i%20t&#235;%20Ardhurave%20p&#235;%202018-2020.xls"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Të Ardhurat e Veta, 2018-2020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'2018-2020'!$Q$44</c:f>
              <c:strCache>
                <c:ptCount val="1"/>
                <c:pt idx="0">
                  <c:v>Viti 2018</c:v>
                </c:pt>
              </c:strCache>
            </c:strRef>
          </c:tx>
          <c:spPr>
            <a:solidFill>
              <a:schemeClr val="accent1"/>
            </a:solidFill>
            <a:ln>
              <a:noFill/>
            </a:ln>
            <a:effectLst/>
            <a:sp3d/>
          </c:spPr>
          <c:invertIfNegative val="0"/>
          <c:cat>
            <c:strRef>
              <c:f>'2018-2020'!$P$46:$P$48</c:f>
              <c:strCache>
                <c:ptCount val="3"/>
                <c:pt idx="0">
                  <c:v>Të ardhura nga taksa</c:v>
                </c:pt>
                <c:pt idx="1">
                  <c:v>Të ardhura nga tarifat</c:v>
                </c:pt>
                <c:pt idx="2">
                  <c:v>Të ardhura të tjera</c:v>
                </c:pt>
              </c:strCache>
            </c:strRef>
          </c:cat>
          <c:val>
            <c:numRef>
              <c:f>'2018-2020'!$Q$46:$Q$48</c:f>
              <c:numCache>
                <c:formatCode>#,##0</c:formatCode>
                <c:ptCount val="3"/>
                <c:pt idx="0">
                  <c:v>39984</c:v>
                </c:pt>
                <c:pt idx="1">
                  <c:v>41647</c:v>
                </c:pt>
                <c:pt idx="2">
                  <c:v>5069</c:v>
                </c:pt>
              </c:numCache>
            </c:numRef>
          </c:val>
        </c:ser>
        <c:ser>
          <c:idx val="1"/>
          <c:order val="1"/>
          <c:tx>
            <c:strRef>
              <c:f>'2018-2020'!$R$44</c:f>
              <c:strCache>
                <c:ptCount val="1"/>
                <c:pt idx="0">
                  <c:v>Viti 2019</c:v>
                </c:pt>
              </c:strCache>
            </c:strRef>
          </c:tx>
          <c:spPr>
            <a:solidFill>
              <a:schemeClr val="accent2"/>
            </a:solidFill>
            <a:ln>
              <a:noFill/>
            </a:ln>
            <a:effectLst/>
            <a:sp3d/>
          </c:spPr>
          <c:invertIfNegative val="0"/>
          <c:cat>
            <c:strRef>
              <c:f>'2018-2020'!$P$46:$P$48</c:f>
              <c:strCache>
                <c:ptCount val="3"/>
                <c:pt idx="0">
                  <c:v>Të ardhura nga taksa</c:v>
                </c:pt>
                <c:pt idx="1">
                  <c:v>Të ardhura nga tarifat</c:v>
                </c:pt>
                <c:pt idx="2">
                  <c:v>Të ardhura të tjera</c:v>
                </c:pt>
              </c:strCache>
            </c:strRef>
          </c:cat>
          <c:val>
            <c:numRef>
              <c:f>'2018-2020'!$R$46:$R$48</c:f>
              <c:numCache>
                <c:formatCode>#,##0</c:formatCode>
                <c:ptCount val="3"/>
                <c:pt idx="0">
                  <c:v>41184</c:v>
                </c:pt>
                <c:pt idx="1">
                  <c:v>42896</c:v>
                </c:pt>
                <c:pt idx="2">
                  <c:v>5221</c:v>
                </c:pt>
              </c:numCache>
            </c:numRef>
          </c:val>
        </c:ser>
        <c:ser>
          <c:idx val="2"/>
          <c:order val="2"/>
          <c:tx>
            <c:strRef>
              <c:f>'2018-2020'!$S$44</c:f>
              <c:strCache>
                <c:ptCount val="1"/>
                <c:pt idx="0">
                  <c:v>Viti 2020</c:v>
                </c:pt>
              </c:strCache>
            </c:strRef>
          </c:tx>
          <c:spPr>
            <a:solidFill>
              <a:schemeClr val="accent3"/>
            </a:solidFill>
            <a:ln>
              <a:noFill/>
            </a:ln>
            <a:effectLst/>
            <a:sp3d/>
          </c:spPr>
          <c:invertIfNegative val="0"/>
          <c:cat>
            <c:strRef>
              <c:f>'2018-2020'!$P$46:$P$48</c:f>
              <c:strCache>
                <c:ptCount val="3"/>
                <c:pt idx="0">
                  <c:v>Të ardhura nga taksa</c:v>
                </c:pt>
                <c:pt idx="1">
                  <c:v>Të ardhura nga tarifat</c:v>
                </c:pt>
                <c:pt idx="2">
                  <c:v>Të ardhura të tjera</c:v>
                </c:pt>
              </c:strCache>
            </c:strRef>
          </c:cat>
          <c:val>
            <c:numRef>
              <c:f>'2018-2020'!$S$46:$S$48</c:f>
              <c:numCache>
                <c:formatCode>#,##0</c:formatCode>
                <c:ptCount val="3"/>
                <c:pt idx="0">
                  <c:v>42419</c:v>
                </c:pt>
                <c:pt idx="1">
                  <c:v>44182</c:v>
                </c:pt>
                <c:pt idx="2">
                  <c:v>5378</c:v>
                </c:pt>
              </c:numCache>
            </c:numRef>
          </c:val>
        </c:ser>
        <c:dLbls>
          <c:showLegendKey val="0"/>
          <c:showVal val="0"/>
          <c:showCatName val="0"/>
          <c:showSerName val="0"/>
          <c:showPercent val="0"/>
          <c:showBubbleSize val="0"/>
        </c:dLbls>
        <c:gapWidth val="150"/>
        <c:shape val="box"/>
        <c:axId val="1590235680"/>
        <c:axId val="1590255264"/>
        <c:axId val="0"/>
      </c:bar3DChart>
      <c:catAx>
        <c:axId val="1590235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55264"/>
        <c:crosses val="autoZero"/>
        <c:auto val="1"/>
        <c:lblAlgn val="ctr"/>
        <c:lblOffset val="100"/>
        <c:noMultiLvlLbl val="0"/>
      </c:catAx>
      <c:valAx>
        <c:axId val="1590255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356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i="0" u="none" strike="noStrike" baseline="0">
                <a:effectLst/>
              </a:rPr>
              <a:t>Të ardhurat nga taksa mbi tokën bujqësore, 2018-2020</a:t>
            </a:r>
            <a:endParaRPr lang="en-US" sz="1100"/>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tokës bujqësore</c:v>
          </c:tx>
          <c:spPr>
            <a:solidFill>
              <a:schemeClr val="accent1"/>
            </a:solidFill>
            <a:ln>
              <a:noFill/>
            </a:ln>
            <a:effectLst/>
            <a:sp3d/>
          </c:spPr>
          <c:invertIfNegative val="0"/>
          <c:dLbls>
            <c:dLbl>
              <c:idx val="0"/>
              <c:layout>
                <c:manualLayout>
                  <c:x val="1.0700909577314033E-2"/>
                  <c:y val="-0.0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5607276618512567E-3"/>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121455323702513E-2"/>
                  <c:y val="-4.444444444444444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('2018-2020'!$E$8,'2018-2020'!$G$8,'2018-2020'!$I$8)</c:f>
              <c:numCache>
                <c:formatCode>#,##0</c:formatCode>
                <c:ptCount val="3"/>
                <c:pt idx="0">
                  <c:v>510</c:v>
                </c:pt>
                <c:pt idx="1">
                  <c:v>525.29999999999995</c:v>
                </c:pt>
                <c:pt idx="2">
                  <c:v>541.05899999999997</c:v>
                </c:pt>
              </c:numCache>
            </c:numRef>
          </c:val>
        </c:ser>
        <c:dLbls>
          <c:showLegendKey val="0"/>
          <c:showVal val="0"/>
          <c:showCatName val="0"/>
          <c:showSerName val="0"/>
          <c:showPercent val="0"/>
          <c:showBubbleSize val="0"/>
        </c:dLbls>
        <c:gapWidth val="150"/>
        <c:shape val="box"/>
        <c:axId val="1590255808"/>
        <c:axId val="1590253088"/>
        <c:axId val="0"/>
      </c:bar3DChart>
      <c:catAx>
        <c:axId val="15902558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53088"/>
        <c:crosses val="autoZero"/>
        <c:auto val="1"/>
        <c:lblAlgn val="ctr"/>
        <c:lblOffset val="100"/>
        <c:noMultiLvlLbl val="0"/>
      </c:catAx>
      <c:valAx>
        <c:axId val="1590253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55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Të ardhurat nga taksa e truallit, 2018-2020</a:t>
            </a:r>
            <a:endParaRPr lang="en-US" sz="1100" b="1"/>
          </a:p>
        </c:rich>
      </c:tx>
      <c:layout>
        <c:manualLayout>
          <c:xMode val="edge"/>
          <c:yMode val="edge"/>
          <c:x val="0.29525410447289596"/>
          <c:y val="5.5555555555555552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truallit</c:v>
          </c:tx>
          <c:spPr>
            <a:solidFill>
              <a:schemeClr val="accent1"/>
            </a:solidFill>
            <a:ln>
              <a:noFill/>
            </a:ln>
            <a:effectLst/>
            <a:sp3d/>
          </c:spPr>
          <c:invertIfNegative val="0"/>
          <c:dLbls>
            <c:dLbl>
              <c:idx val="0"/>
              <c:layout>
                <c:manualLayout>
                  <c:x val="1.926163723916537E-2"/>
                  <c:y val="-6.111111111111121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121455323702513E-2"/>
                  <c:y val="-6.111111111111116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121455323702513E-2"/>
                  <c:y val="-5.55555555555555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('2018-2020'!$E$9,'2018-2020'!$G$9,'2018-2020'!$I$9)</c:f>
              <c:numCache>
                <c:formatCode>#,##0</c:formatCode>
                <c:ptCount val="3"/>
                <c:pt idx="0">
                  <c:v>1530</c:v>
                </c:pt>
                <c:pt idx="1">
                  <c:v>1575.9</c:v>
                </c:pt>
                <c:pt idx="2">
                  <c:v>1623.1770000000001</c:v>
                </c:pt>
              </c:numCache>
            </c:numRef>
          </c:val>
        </c:ser>
        <c:dLbls>
          <c:showLegendKey val="0"/>
          <c:showVal val="0"/>
          <c:showCatName val="0"/>
          <c:showSerName val="0"/>
          <c:showPercent val="0"/>
          <c:showBubbleSize val="0"/>
        </c:dLbls>
        <c:gapWidth val="150"/>
        <c:shape val="box"/>
        <c:axId val="1590234048"/>
        <c:axId val="1590234592"/>
        <c:axId val="0"/>
      </c:bar3DChart>
      <c:catAx>
        <c:axId val="15902340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34592"/>
        <c:crosses val="autoZero"/>
        <c:auto val="1"/>
        <c:lblAlgn val="ctr"/>
        <c:lblOffset val="100"/>
        <c:noMultiLvlLbl val="0"/>
      </c:catAx>
      <c:valAx>
        <c:axId val="1590234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34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080" b="1" i="0" u="none" strike="noStrike" baseline="0">
                <a:effectLst/>
              </a:rPr>
              <a:t>Të ardhurat nga taksa vendore mbi biznesin e vogël, 2018-2020</a:t>
            </a:r>
            <a:endParaRPr lang="en-US"/>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mbi biznesin e vogël</c:v>
          </c:tx>
          <c:spPr>
            <a:solidFill>
              <a:schemeClr val="accent1"/>
            </a:solidFill>
            <a:ln>
              <a:noFill/>
            </a:ln>
            <a:effectLst/>
            <a:sp3d/>
          </c:spPr>
          <c:invertIfNegative val="0"/>
          <c:dLbls>
            <c:dLbl>
              <c:idx val="0"/>
              <c:layout>
                <c:manualLayout>
                  <c:x val="1.2841091492776886E-2"/>
                  <c:y val="-6.666666666666666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261637239165328E-2"/>
                  <c:y val="-6.111111111111116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('2018-2020'!$E$10,'2018-2020'!$G$10,'2018-2020'!$I$10)</c:f>
              <c:numCache>
                <c:formatCode>#,##0</c:formatCode>
                <c:ptCount val="3"/>
                <c:pt idx="0">
                  <c:v>3876</c:v>
                </c:pt>
                <c:pt idx="1">
                  <c:v>3992.28</c:v>
                </c:pt>
                <c:pt idx="2">
                  <c:v>4112.0484000000006</c:v>
                </c:pt>
              </c:numCache>
            </c:numRef>
          </c:val>
        </c:ser>
        <c:dLbls>
          <c:showLegendKey val="0"/>
          <c:showVal val="0"/>
          <c:showCatName val="0"/>
          <c:showSerName val="0"/>
          <c:showPercent val="0"/>
          <c:showBubbleSize val="0"/>
        </c:dLbls>
        <c:gapWidth val="150"/>
        <c:shape val="box"/>
        <c:axId val="1590240032"/>
        <c:axId val="1590253632"/>
        <c:axId val="0"/>
      </c:bar3DChart>
      <c:catAx>
        <c:axId val="15902400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53632"/>
        <c:crosses val="autoZero"/>
        <c:auto val="1"/>
        <c:lblAlgn val="ctr"/>
        <c:lblOffset val="100"/>
        <c:noMultiLvlLbl val="0"/>
      </c:catAx>
      <c:valAx>
        <c:axId val="1590253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40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i="0" u="none" strike="noStrike" baseline="0">
                <a:effectLst/>
              </a:rPr>
              <a:t>Të ardhurat nga taksa e fjetjes në hotel, 2018-2020</a:t>
            </a:r>
            <a:endParaRPr lang="en-US" sz="1100"/>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për fjetjen në hotel</c:v>
          </c:tx>
          <c:spPr>
            <a:solidFill>
              <a:schemeClr val="accent1"/>
            </a:solidFill>
            <a:ln>
              <a:noFill/>
            </a:ln>
            <a:effectLst/>
            <a:sp3d/>
          </c:spPr>
          <c:invertIfNegative val="0"/>
          <c:dLbls>
            <c:dLbl>
              <c:idx val="0"/>
              <c:layout>
                <c:manualLayout>
                  <c:x val="1.2841091492776886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4981273408239701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328E-2"/>
                  <c:y val="-4.444444444444444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('2018-2020'!$E$12,'2018-2020'!$G$12,'2018-2020'!$I$12)</c:f>
              <c:numCache>
                <c:formatCode>#,##0</c:formatCode>
                <c:ptCount val="3"/>
                <c:pt idx="0">
                  <c:v>306</c:v>
                </c:pt>
                <c:pt idx="1">
                  <c:v>315.18</c:v>
                </c:pt>
                <c:pt idx="2">
                  <c:v>324.6354</c:v>
                </c:pt>
              </c:numCache>
            </c:numRef>
          </c:val>
        </c:ser>
        <c:dLbls>
          <c:showLegendKey val="0"/>
          <c:showVal val="0"/>
          <c:showCatName val="0"/>
          <c:showSerName val="0"/>
          <c:showPercent val="0"/>
          <c:showBubbleSize val="0"/>
        </c:dLbls>
        <c:gapWidth val="150"/>
        <c:shape val="box"/>
        <c:axId val="1590278656"/>
        <c:axId val="1590262336"/>
        <c:axId val="0"/>
      </c:bar3DChart>
      <c:catAx>
        <c:axId val="15902786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62336"/>
        <c:crosses val="autoZero"/>
        <c:auto val="1"/>
        <c:lblAlgn val="ctr"/>
        <c:lblOffset val="100"/>
        <c:noMultiLvlLbl val="0"/>
      </c:catAx>
      <c:valAx>
        <c:axId val="1590262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78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a:t>Të ardhurat nga taksa e ndikimit në infrastrukturë nga ndërtimet e reja, 2018-2020</a:t>
            </a:r>
          </a:p>
        </c:rich>
      </c:tx>
      <c:layout>
        <c:manualLayout>
          <c:xMode val="edge"/>
          <c:yMode val="edge"/>
          <c:x val="0.12240762039576514"/>
          <c:y val="6.6666666666666666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ndikimit në infrastrukturë nga ndërtimet e reja</c:v>
          </c:tx>
          <c:spPr>
            <a:solidFill>
              <a:schemeClr val="accent1"/>
            </a:solidFill>
            <a:ln>
              <a:noFill/>
            </a:ln>
            <a:effectLst/>
            <a:sp3d/>
          </c:spPr>
          <c:invertIfNegative val="0"/>
          <c:dLbls>
            <c:dLbl>
              <c:idx val="0"/>
              <c:layout>
                <c:manualLayout>
                  <c:x val="1.7121455323702513E-2"/>
                  <c:y val="-0.0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682182985553692E-2"/>
                  <c:y val="-0.0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121455323702513E-2"/>
                  <c:y val="-3.33333333333333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('2018-2020'!$E$11,'2018-2020'!$G$11,'2018-2020'!$I$11)</c:f>
              <c:numCache>
                <c:formatCode>#,##0</c:formatCode>
                <c:ptCount val="3"/>
                <c:pt idx="0">
                  <c:v>5100</c:v>
                </c:pt>
                <c:pt idx="1">
                  <c:v>5253</c:v>
                </c:pt>
                <c:pt idx="2">
                  <c:v>5410.59</c:v>
                </c:pt>
              </c:numCache>
            </c:numRef>
          </c:val>
        </c:ser>
        <c:dLbls>
          <c:showLegendKey val="0"/>
          <c:showVal val="0"/>
          <c:showCatName val="0"/>
          <c:showSerName val="0"/>
          <c:showPercent val="0"/>
          <c:showBubbleSize val="0"/>
        </c:dLbls>
        <c:gapWidth val="150"/>
        <c:shape val="box"/>
        <c:axId val="1590290624"/>
        <c:axId val="1590278112"/>
        <c:axId val="0"/>
      </c:bar3DChart>
      <c:catAx>
        <c:axId val="1590290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78112"/>
        <c:crosses val="autoZero"/>
        <c:auto val="1"/>
        <c:lblAlgn val="ctr"/>
        <c:lblOffset val="100"/>
        <c:noMultiLvlLbl val="0"/>
      </c:catAx>
      <c:valAx>
        <c:axId val="1590278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90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050" b="1"/>
              <a:t>Të ardhurat nga taksa mbi kalimin e pronësisë për pasurinë e paluajtshme, 2018-2020 </a:t>
            </a:r>
            <a:endParaRPr lang="en-US" sz="1050" b="1"/>
          </a:p>
        </c:rich>
      </c:tx>
      <c:layout>
        <c:manualLayout>
          <c:xMode val="edge"/>
          <c:yMode val="edge"/>
          <c:x val="0.18353660848573702"/>
          <c:y val="6.6666666666666666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'2018-2020'!$B$14</c:f>
              <c:strCache>
                <c:ptCount val="1"/>
                <c:pt idx="0">
                  <c:v>Mbi shitjen e pasurisë së paluajtshme </c:v>
                </c:pt>
              </c:strCache>
            </c:strRef>
          </c:tx>
          <c:spPr>
            <a:solidFill>
              <a:schemeClr val="accent1"/>
            </a:solidFill>
            <a:ln>
              <a:noFill/>
            </a:ln>
            <a:effectLst/>
            <a:sp3d/>
          </c:spPr>
          <c:invertIfNegative val="0"/>
          <c:dLbls>
            <c:dLbl>
              <c:idx val="0"/>
              <c:layout>
                <c:manualLayout>
                  <c:x val="1.7121455323702475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121455323702513E-2"/>
                  <c:y val="-0.0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172E-2"/>
                  <c:y val="-6.111111111111110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('2018-2020'!$E$14,'2018-2020'!$G$14,'2018-2020'!$I$14)</c:f>
              <c:numCache>
                <c:formatCode>#,##0</c:formatCode>
                <c:ptCount val="3"/>
                <c:pt idx="0">
                  <c:v>204</c:v>
                </c:pt>
                <c:pt idx="1">
                  <c:v>210.12</c:v>
                </c:pt>
                <c:pt idx="2">
                  <c:v>216.42359999999999</c:v>
                </c:pt>
              </c:numCache>
            </c:numRef>
          </c:val>
        </c:ser>
        <c:dLbls>
          <c:showLegendKey val="0"/>
          <c:showVal val="0"/>
          <c:showCatName val="0"/>
          <c:showSerName val="0"/>
          <c:showPercent val="0"/>
          <c:showBubbleSize val="0"/>
        </c:dLbls>
        <c:gapWidth val="150"/>
        <c:shape val="box"/>
        <c:axId val="1590280832"/>
        <c:axId val="1590284096"/>
        <c:axId val="0"/>
      </c:bar3DChart>
      <c:catAx>
        <c:axId val="1590280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84096"/>
        <c:crosses val="autoZero"/>
        <c:auto val="1"/>
        <c:lblAlgn val="ctr"/>
        <c:lblOffset val="100"/>
        <c:noMultiLvlLbl val="0"/>
      </c:catAx>
      <c:valAx>
        <c:axId val="1590284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80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a:t>Të ardhurat nga taksa e tabelës, 2018-2020</a:t>
            </a:r>
          </a:p>
        </c:rich>
      </c:tx>
      <c:layout>
        <c:manualLayout>
          <c:xMode val="edge"/>
          <c:yMode val="edge"/>
          <c:x val="0.2922472331408012"/>
          <c:y val="7.7777777777777779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tabelës</c:v>
          </c:tx>
          <c:spPr>
            <a:solidFill>
              <a:schemeClr val="accent1"/>
            </a:solidFill>
            <a:ln>
              <a:noFill/>
            </a:ln>
            <a:effectLst/>
            <a:sp3d/>
          </c:spPr>
          <c:invertIfNegative val="0"/>
          <c:dLbls>
            <c:dLbl>
              <c:idx val="0"/>
              <c:layout>
                <c:manualLayout>
                  <c:x val="1.0700909577314071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841091492776808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5607276618512567E-3"/>
                  <c:y val="-6.111111111111113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('2018-2020'!$E$15,'2018-2020'!$G$15,'2018-2020'!$I$15)</c:f>
              <c:numCache>
                <c:formatCode>#,##0</c:formatCode>
                <c:ptCount val="3"/>
                <c:pt idx="0">
                  <c:v>2754</c:v>
                </c:pt>
                <c:pt idx="1">
                  <c:v>2836.62</c:v>
                </c:pt>
                <c:pt idx="2">
                  <c:v>2921.7185999999997</c:v>
                </c:pt>
              </c:numCache>
            </c:numRef>
          </c:val>
        </c:ser>
        <c:dLbls>
          <c:showLegendKey val="0"/>
          <c:showVal val="0"/>
          <c:showCatName val="0"/>
          <c:showSerName val="0"/>
          <c:showPercent val="0"/>
          <c:showBubbleSize val="0"/>
        </c:dLbls>
        <c:gapWidth val="150"/>
        <c:shape val="box"/>
        <c:axId val="1590277024"/>
        <c:axId val="1590287360"/>
        <c:axId val="0"/>
      </c:bar3DChart>
      <c:catAx>
        <c:axId val="1590277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87360"/>
        <c:crosses val="autoZero"/>
        <c:auto val="1"/>
        <c:lblAlgn val="ctr"/>
        <c:lblOffset val="100"/>
        <c:noMultiLvlLbl val="0"/>
      </c:catAx>
      <c:valAx>
        <c:axId val="1590287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77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sz="1100" b="1"/>
              <a:t>Të ardhura nga taksa e mjeteve të përdorura, 2018-2020</a:t>
            </a:r>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7121455323702513E-2"/>
                  <c:y val="-4.444444444444454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542001070090881E-2"/>
                  <c:y val="-6.11111111111111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328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('2018-2020'!$E$13,'2018-2020'!$G$13,'2018-2020'!$I$13)</c:f>
              <c:numCache>
                <c:formatCode>#,##0</c:formatCode>
                <c:ptCount val="3"/>
                <c:pt idx="0">
                  <c:v>9180</c:v>
                </c:pt>
                <c:pt idx="1">
                  <c:v>9455.4</c:v>
                </c:pt>
                <c:pt idx="2">
                  <c:v>9739.0619999999999</c:v>
                </c:pt>
              </c:numCache>
            </c:numRef>
          </c:val>
        </c:ser>
        <c:dLbls>
          <c:showLegendKey val="0"/>
          <c:showVal val="0"/>
          <c:showCatName val="0"/>
          <c:showSerName val="0"/>
          <c:showPercent val="0"/>
          <c:showBubbleSize val="0"/>
        </c:dLbls>
        <c:gapWidth val="150"/>
        <c:shape val="box"/>
        <c:axId val="1590281920"/>
        <c:axId val="1590274848"/>
        <c:axId val="0"/>
      </c:bar3DChart>
      <c:catAx>
        <c:axId val="1590281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74848"/>
        <c:crosses val="autoZero"/>
        <c:auto val="1"/>
        <c:lblAlgn val="ctr"/>
        <c:lblOffset val="100"/>
        <c:noMultiLvlLbl val="0"/>
      </c:catAx>
      <c:valAx>
        <c:axId val="1590274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81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a:t>Të ardhurat nga tarifa e pastrimit dhe gjelbërimit, 2018-2020</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'2018-2020'!$B$30</c:f>
              <c:strCache>
                <c:ptCount val="1"/>
                <c:pt idx="0">
                  <c:v>Tarifa pastrimi </c:v>
                </c:pt>
              </c:strCache>
            </c:strRef>
          </c:tx>
          <c:spPr>
            <a:solidFill>
              <a:schemeClr val="accent1"/>
            </a:solidFill>
            <a:ln>
              <a:noFill/>
            </a:ln>
            <a:effectLst/>
            <a:sp3d/>
          </c:spPr>
          <c:invertIfNegative val="0"/>
          <c:cat>
            <c:numRef>
              <c:f>('2018-2020'!$E$5,'2018-2020'!$G$5,'2018-2020'!$I$5)</c:f>
              <c:numCache>
                <c:formatCode>General</c:formatCode>
                <c:ptCount val="3"/>
                <c:pt idx="0">
                  <c:v>2018</c:v>
                </c:pt>
                <c:pt idx="1">
                  <c:v>2019</c:v>
                </c:pt>
                <c:pt idx="2">
                  <c:v>2020</c:v>
                </c:pt>
              </c:numCache>
            </c:numRef>
          </c:cat>
          <c:val>
            <c:numRef>
              <c:f>('2018-2020'!$E$30,'2018-2020'!$G$30,'2018-2020'!$I$30)</c:f>
              <c:numCache>
                <c:formatCode>#,##0</c:formatCode>
                <c:ptCount val="3"/>
                <c:pt idx="0">
                  <c:v>12750</c:v>
                </c:pt>
                <c:pt idx="1">
                  <c:v>13132.5</c:v>
                </c:pt>
                <c:pt idx="2">
                  <c:v>13526.475</c:v>
                </c:pt>
              </c:numCache>
            </c:numRef>
          </c:val>
        </c:ser>
        <c:ser>
          <c:idx val="1"/>
          <c:order val="1"/>
          <c:tx>
            <c:strRef>
              <c:f>'2018-2020'!$B$32</c:f>
              <c:strCache>
                <c:ptCount val="1"/>
                <c:pt idx="0">
                  <c:v>Tarifa e gjelbërimit</c:v>
                </c:pt>
              </c:strCache>
            </c:strRef>
          </c:tx>
          <c:spPr>
            <a:solidFill>
              <a:schemeClr val="accent2"/>
            </a:solidFill>
            <a:ln>
              <a:noFill/>
            </a:ln>
            <a:effectLst/>
            <a:sp3d/>
          </c:spPr>
          <c:invertIfNegative val="0"/>
          <c:val>
            <c:numRef>
              <c:f>('2018-2020'!$E$32,'2018-2020'!$G$32,'2018-2020'!$I$32)</c:f>
              <c:numCache>
                <c:formatCode>#,##0</c:formatCode>
                <c:ptCount val="3"/>
                <c:pt idx="0">
                  <c:v>2550</c:v>
                </c:pt>
                <c:pt idx="1">
                  <c:v>2626.5</c:v>
                </c:pt>
                <c:pt idx="2">
                  <c:v>2705.2950000000001</c:v>
                </c:pt>
              </c:numCache>
            </c:numRef>
          </c:val>
        </c:ser>
        <c:dLbls>
          <c:showLegendKey val="0"/>
          <c:showVal val="0"/>
          <c:showCatName val="0"/>
          <c:showSerName val="0"/>
          <c:showPercent val="0"/>
          <c:showBubbleSize val="0"/>
        </c:dLbls>
        <c:gapWidth val="150"/>
        <c:shape val="box"/>
        <c:axId val="1590275392"/>
        <c:axId val="1590266144"/>
        <c:axId val="0"/>
      </c:bar3DChart>
      <c:catAx>
        <c:axId val="1590275392"/>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sq-AL"/>
          </a:p>
        </c:txPr>
        <c:crossAx val="1590266144"/>
        <c:crosses val="autoZero"/>
        <c:auto val="1"/>
        <c:lblAlgn val="ctr"/>
        <c:lblOffset val="100"/>
        <c:noMultiLvlLbl val="0"/>
      </c:catAx>
      <c:valAx>
        <c:axId val="1590266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5902753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100"/>
            </a:pPr>
            <a:r>
              <a:rPr lang="sq-AL" sz="1100" b="1">
                <a:effectLst/>
              </a:rPr>
              <a:t>Të ardhurat nga tarifa për shërbimet administrative, 2018-2020</a:t>
            </a:r>
            <a:endParaRPr lang="sq-AL" sz="1100">
              <a:effectLst/>
            </a:endParaRPr>
          </a:p>
        </c:rich>
      </c:tx>
      <c:layout>
        <c:manualLayout>
          <c:xMode val="edge"/>
          <c:yMode val="edge"/>
          <c:x val="0.19476733947582395"/>
          <c:y val="7.2222222222222215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568218298555373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261637239165328E-2"/>
                  <c:y val="-7.222222222222221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401819154628066E-2"/>
                  <c:y val="-8.888888888888889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('2018-2020'!$E$36,'2018-2020'!$G$36,'2018-2020'!$I$36)</c:f>
              <c:numCache>
                <c:formatCode>#,##0</c:formatCode>
                <c:ptCount val="3"/>
                <c:pt idx="0">
                  <c:v>10200</c:v>
                </c:pt>
                <c:pt idx="1">
                  <c:v>10506</c:v>
                </c:pt>
                <c:pt idx="2">
                  <c:v>10821.18</c:v>
                </c:pt>
              </c:numCache>
            </c:numRef>
          </c:val>
        </c:ser>
        <c:dLbls>
          <c:showLegendKey val="0"/>
          <c:showVal val="0"/>
          <c:showCatName val="0"/>
          <c:showSerName val="0"/>
          <c:showPercent val="0"/>
          <c:showBubbleSize val="0"/>
        </c:dLbls>
        <c:gapWidth val="75"/>
        <c:shape val="box"/>
        <c:axId val="1590276480"/>
        <c:axId val="1590263968"/>
        <c:axId val="0"/>
      </c:bar3DChart>
      <c:catAx>
        <c:axId val="1590276480"/>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590263968"/>
        <c:crosses val="autoZero"/>
        <c:auto val="1"/>
        <c:lblAlgn val="ctr"/>
        <c:lblOffset val="100"/>
        <c:noMultiLvlLbl val="0"/>
      </c:catAx>
      <c:valAx>
        <c:axId val="1590263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5902764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Të</a:t>
            </a:r>
            <a:r>
              <a:rPr lang="sq-AL" sz="1100" b="1" baseline="0"/>
              <a:t> Ardhurat nga t</a:t>
            </a:r>
            <a:r>
              <a:rPr lang="sq-AL" sz="1100" b="1"/>
              <a:t>ransfertat, 2018-2020</a:t>
            </a:r>
          </a:p>
        </c:rich>
      </c:tx>
      <c:layout>
        <c:manualLayout>
          <c:xMode val="edge"/>
          <c:yMode val="edge"/>
          <c:x val="0.33042268592830393"/>
          <c:y val="0.05"/>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'2018-2020'!$Q$44</c:f>
              <c:strCache>
                <c:ptCount val="1"/>
                <c:pt idx="0">
                  <c:v>Viti 2018</c:v>
                </c:pt>
              </c:strCache>
            </c:strRef>
          </c:tx>
          <c:spPr>
            <a:solidFill>
              <a:schemeClr val="accent1"/>
            </a:solidFill>
            <a:ln>
              <a:noFill/>
            </a:ln>
            <a:effectLst/>
            <a:sp3d/>
          </c:spPr>
          <c:invertIfNegative val="0"/>
          <c:cat>
            <c:strRef>
              <c:f>'2018-2020'!$P$50:$P$52</c:f>
              <c:strCache>
                <c:ptCount val="3"/>
                <c:pt idx="0">
                  <c:v>Transfertë e  Pakushtëzuar</c:v>
                </c:pt>
                <c:pt idx="1">
                  <c:v>Transfertë Specifike</c:v>
                </c:pt>
                <c:pt idx="2">
                  <c:v>Transfertë e kushtëzuar</c:v>
                </c:pt>
              </c:strCache>
            </c:strRef>
          </c:cat>
          <c:val>
            <c:numRef>
              <c:f>'2018-2020'!$Q$50:$Q$52</c:f>
              <c:numCache>
                <c:formatCode>#,##0</c:formatCode>
                <c:ptCount val="3"/>
                <c:pt idx="0">
                  <c:v>298959</c:v>
                </c:pt>
                <c:pt idx="1">
                  <c:v>191838</c:v>
                </c:pt>
                <c:pt idx="2">
                  <c:v>1666832</c:v>
                </c:pt>
              </c:numCache>
            </c:numRef>
          </c:val>
        </c:ser>
        <c:ser>
          <c:idx val="1"/>
          <c:order val="1"/>
          <c:tx>
            <c:strRef>
              <c:f>'2018-2020'!$R$44</c:f>
              <c:strCache>
                <c:ptCount val="1"/>
                <c:pt idx="0">
                  <c:v>Viti 2019</c:v>
                </c:pt>
              </c:strCache>
            </c:strRef>
          </c:tx>
          <c:spPr>
            <a:solidFill>
              <a:schemeClr val="accent2"/>
            </a:solidFill>
            <a:ln>
              <a:noFill/>
            </a:ln>
            <a:effectLst/>
            <a:sp3d/>
          </c:spPr>
          <c:invertIfNegative val="0"/>
          <c:cat>
            <c:strRef>
              <c:f>'2018-2020'!$P$50:$P$52</c:f>
              <c:strCache>
                <c:ptCount val="3"/>
                <c:pt idx="0">
                  <c:v>Transfertë e  Pakushtëzuar</c:v>
                </c:pt>
                <c:pt idx="1">
                  <c:v>Transfertë Specifike</c:v>
                </c:pt>
                <c:pt idx="2">
                  <c:v>Transfertë e kushtëzuar</c:v>
                </c:pt>
              </c:strCache>
            </c:strRef>
          </c:cat>
          <c:val>
            <c:numRef>
              <c:f>'2018-2020'!$R$50:$R$52</c:f>
              <c:numCache>
                <c:formatCode>#,##0</c:formatCode>
                <c:ptCount val="3"/>
                <c:pt idx="0">
                  <c:v>315103</c:v>
                </c:pt>
                <c:pt idx="1">
                  <c:v>191838</c:v>
                </c:pt>
                <c:pt idx="2">
                  <c:v>4902323</c:v>
                </c:pt>
              </c:numCache>
            </c:numRef>
          </c:val>
        </c:ser>
        <c:ser>
          <c:idx val="2"/>
          <c:order val="2"/>
          <c:tx>
            <c:strRef>
              <c:f>'2018-2020'!$S$44</c:f>
              <c:strCache>
                <c:ptCount val="1"/>
                <c:pt idx="0">
                  <c:v>Viti 2020</c:v>
                </c:pt>
              </c:strCache>
            </c:strRef>
          </c:tx>
          <c:spPr>
            <a:solidFill>
              <a:schemeClr val="accent3"/>
            </a:solidFill>
            <a:ln>
              <a:noFill/>
            </a:ln>
            <a:effectLst/>
            <a:sp3d/>
          </c:spPr>
          <c:invertIfNegative val="0"/>
          <c:cat>
            <c:strRef>
              <c:f>'2018-2020'!$P$50:$P$52</c:f>
              <c:strCache>
                <c:ptCount val="3"/>
                <c:pt idx="0">
                  <c:v>Transfertë e  Pakushtëzuar</c:v>
                </c:pt>
                <c:pt idx="1">
                  <c:v>Transfertë Specifike</c:v>
                </c:pt>
                <c:pt idx="2">
                  <c:v>Transfertë e kushtëzuar</c:v>
                </c:pt>
              </c:strCache>
            </c:strRef>
          </c:cat>
          <c:val>
            <c:numRef>
              <c:f>'2018-2020'!$S$50:$S$52</c:f>
              <c:numCache>
                <c:formatCode>#,##0</c:formatCode>
                <c:ptCount val="3"/>
                <c:pt idx="0">
                  <c:v>347558</c:v>
                </c:pt>
                <c:pt idx="1">
                  <c:v>205459</c:v>
                </c:pt>
                <c:pt idx="2">
                  <c:v>284198</c:v>
                </c:pt>
              </c:numCache>
            </c:numRef>
          </c:val>
        </c:ser>
        <c:dLbls>
          <c:showLegendKey val="0"/>
          <c:showVal val="0"/>
          <c:showCatName val="0"/>
          <c:showSerName val="0"/>
          <c:showPercent val="0"/>
          <c:showBubbleSize val="0"/>
        </c:dLbls>
        <c:gapWidth val="150"/>
        <c:shape val="box"/>
        <c:axId val="1590247648"/>
        <c:axId val="1590226976"/>
        <c:axId val="0"/>
      </c:bar3DChart>
      <c:catAx>
        <c:axId val="1590247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26976"/>
        <c:crosses val="autoZero"/>
        <c:auto val="1"/>
        <c:lblAlgn val="ctr"/>
        <c:lblOffset val="100"/>
        <c:noMultiLvlLbl val="0"/>
      </c:catAx>
      <c:valAx>
        <c:axId val="1590226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476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200"/>
            </a:pPr>
            <a:r>
              <a:rPr lang="sq-AL" sz="1200"/>
              <a:t>Të ardhurat nga tarifa për dhënie leje transporti,</a:t>
            </a:r>
            <a:r>
              <a:rPr lang="sq-AL" sz="1200" baseline="0"/>
              <a:t> 2018-2020</a:t>
            </a:r>
            <a:endParaRPr lang="sq-AL" sz="1200"/>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7822364901016625E-2"/>
                  <c:y val="-6.666666666666666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542001070090957E-2"/>
                  <c:y val="-7.222222222222227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6383092562867689E-2"/>
                  <c:y val="-6.111111111111110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('2018-2020'!$E$34,'2018-2020'!$G$34,'2018-2020'!$I$34)</c:f>
              <c:numCache>
                <c:formatCode>#,##0</c:formatCode>
                <c:ptCount val="3"/>
                <c:pt idx="0">
                  <c:v>1020</c:v>
                </c:pt>
                <c:pt idx="1">
                  <c:v>1050.5999999999999</c:v>
                </c:pt>
                <c:pt idx="2">
                  <c:v>1082.1179999999999</c:v>
                </c:pt>
              </c:numCache>
            </c:numRef>
          </c:val>
        </c:ser>
        <c:dLbls>
          <c:showLegendKey val="0"/>
          <c:showVal val="0"/>
          <c:showCatName val="0"/>
          <c:showSerName val="0"/>
          <c:showPercent val="0"/>
          <c:showBubbleSize val="0"/>
        </c:dLbls>
        <c:gapWidth val="75"/>
        <c:shape val="box"/>
        <c:axId val="1590285184"/>
        <c:axId val="1590281376"/>
        <c:axId val="0"/>
      </c:bar3DChart>
      <c:catAx>
        <c:axId val="1590285184"/>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590281376"/>
        <c:crosses val="autoZero"/>
        <c:auto val="1"/>
        <c:lblAlgn val="ctr"/>
        <c:lblOffset val="100"/>
        <c:noMultiLvlLbl val="0"/>
      </c:catAx>
      <c:valAx>
        <c:axId val="15902813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59028518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sq-A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a:t>Të ardhurat nga tarifa e shërbimit veterinar,  2018-2020</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7822364901016586E-2"/>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121455323702513E-2"/>
                  <c:y val="-6.11111111111111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401819154627987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('2018-2020'!$E$43,'2018-2020'!$G$43,'2018-2020'!$I$43)</c:f>
              <c:numCache>
                <c:formatCode>#,##0</c:formatCode>
                <c:ptCount val="3"/>
                <c:pt idx="0">
                  <c:v>306</c:v>
                </c:pt>
                <c:pt idx="1">
                  <c:v>315.18</c:v>
                </c:pt>
                <c:pt idx="2">
                  <c:v>324.6354</c:v>
                </c:pt>
              </c:numCache>
            </c:numRef>
          </c:val>
        </c:ser>
        <c:dLbls>
          <c:showLegendKey val="0"/>
          <c:showVal val="0"/>
          <c:showCatName val="0"/>
          <c:showSerName val="0"/>
          <c:showPercent val="0"/>
          <c:showBubbleSize val="0"/>
        </c:dLbls>
        <c:gapWidth val="75"/>
        <c:shape val="box"/>
        <c:axId val="1590283008"/>
        <c:axId val="1590264512"/>
        <c:axId val="0"/>
      </c:bar3DChart>
      <c:catAx>
        <c:axId val="1590283008"/>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590264512"/>
        <c:crosses val="autoZero"/>
        <c:auto val="1"/>
        <c:lblAlgn val="ctr"/>
        <c:lblOffset val="100"/>
        <c:noMultiLvlLbl val="0"/>
      </c:catAx>
      <c:valAx>
        <c:axId val="15902645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59028300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sz="1080" b="1" i="0" u="none" strike="noStrike" baseline="0">
                <a:effectLst/>
              </a:rPr>
              <a:t>Të ardhurat nga tarifa për ndriçimin e ambienteve publike, 2018-2020</a:t>
            </a:r>
            <a:endParaRPr lang="sq-AL"/>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9962546816479401E-2"/>
                  <c:y val="-7.222222222222227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102728731942136E-2"/>
                  <c:y val="-7.777777777777777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7.222222222222224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('2018-2020'!$E$33,'2018-2020'!$G$33,'2018-2020'!$I$33)</c:f>
              <c:numCache>
                <c:formatCode>#,##0</c:formatCode>
                <c:ptCount val="3"/>
                <c:pt idx="0">
                  <c:v>1632</c:v>
                </c:pt>
                <c:pt idx="1">
                  <c:v>1680.96</c:v>
                </c:pt>
                <c:pt idx="2">
                  <c:v>1731.3887999999999</c:v>
                </c:pt>
              </c:numCache>
            </c:numRef>
          </c:val>
        </c:ser>
        <c:dLbls>
          <c:showLegendKey val="0"/>
          <c:showVal val="0"/>
          <c:showCatName val="0"/>
          <c:showSerName val="0"/>
          <c:showPercent val="0"/>
          <c:showBubbleSize val="0"/>
        </c:dLbls>
        <c:gapWidth val="75"/>
        <c:shape val="box"/>
        <c:axId val="1590286272"/>
        <c:axId val="1590267776"/>
        <c:axId val="0"/>
      </c:bar3DChart>
      <c:catAx>
        <c:axId val="1590286272"/>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590267776"/>
        <c:crosses val="autoZero"/>
        <c:auto val="1"/>
        <c:lblAlgn val="ctr"/>
        <c:lblOffset val="100"/>
        <c:noMultiLvlLbl val="0"/>
      </c:catAx>
      <c:valAx>
        <c:axId val="1590267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59028627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marL="0" marR="0" indent="0" algn="ctr" defTabSz="914400" rtl="0" eaLnBrk="1" fontAlgn="auto" latinLnBrk="0" hangingPunct="1">
              <a:lnSpc>
                <a:spcPct val="100000"/>
              </a:lnSpc>
              <a:spcBef>
                <a:spcPts val="0"/>
              </a:spcBef>
              <a:spcAft>
                <a:spcPts val="0"/>
              </a:spcAft>
              <a:buClrTx/>
              <a:buSzTx/>
              <a:buFontTx/>
              <a:buNone/>
              <a:tabLst/>
              <a:defRPr sz="1080" b="1" i="0" u="none" strike="noStrike" kern="1200" baseline="0">
                <a:solidFill>
                  <a:sysClr val="windowText" lastClr="000000"/>
                </a:solidFill>
                <a:latin typeface="+mj-lt"/>
                <a:ea typeface="+mn-ea"/>
                <a:cs typeface="+mn-cs"/>
              </a:defRPr>
            </a:pPr>
            <a:r>
              <a:rPr lang="sq-AL" sz="1100" b="1">
                <a:effectLst/>
                <a:latin typeface="Calibri Light" panose="020F0302020204030204" pitchFamily="34" charset="0"/>
              </a:rPr>
              <a:t>Të ardhurat nga tarifa për tregun e lirë</a:t>
            </a:r>
            <a:r>
              <a:rPr lang="sq-AL" sz="1100">
                <a:latin typeface="Calibri Light" panose="020F0302020204030204" pitchFamily="34" charset="0"/>
              </a:rPr>
              <a:t>, 2018-2020</a:t>
            </a:r>
          </a:p>
        </c:rich>
      </c:tx>
      <c:layout>
        <c:manualLayout>
          <c:xMode val="edge"/>
          <c:yMode val="edge"/>
          <c:x val="0.26316738497575448"/>
          <c:y val="6.666666666666666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9261637239165328E-2"/>
                  <c:y val="-6.666666666666666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261637239165328E-2"/>
                  <c:y val="-7.222222222222227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latin typeface="+mn-lt"/>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('2018-2020'!$E$41,'2018-2020'!$G$41,'2018-2020'!$I$41)</c:f>
              <c:numCache>
                <c:formatCode>#,##0</c:formatCode>
                <c:ptCount val="3"/>
                <c:pt idx="0">
                  <c:v>2550</c:v>
                </c:pt>
                <c:pt idx="1">
                  <c:v>2626.5</c:v>
                </c:pt>
                <c:pt idx="2">
                  <c:v>2705.2950000000001</c:v>
                </c:pt>
              </c:numCache>
            </c:numRef>
          </c:val>
        </c:ser>
        <c:dLbls>
          <c:showLegendKey val="0"/>
          <c:showVal val="0"/>
          <c:showCatName val="0"/>
          <c:showSerName val="0"/>
          <c:showPercent val="0"/>
          <c:showBubbleSize val="0"/>
        </c:dLbls>
        <c:gapWidth val="75"/>
        <c:shape val="box"/>
        <c:axId val="1590277568"/>
        <c:axId val="1590287904"/>
        <c:axId val="0"/>
      </c:bar3DChart>
      <c:catAx>
        <c:axId val="1590277568"/>
        <c:scaling>
          <c:orientation val="minMax"/>
        </c:scaling>
        <c:delete val="0"/>
        <c:axPos val="b"/>
        <c:numFmt formatCode="General" sourceLinked="1"/>
        <c:majorTickMark val="none"/>
        <c:minorTickMark val="none"/>
        <c:tickLblPos val="nextTo"/>
        <c:spPr>
          <a:noFill/>
          <a:effectLst/>
        </c:spPr>
        <c:txPr>
          <a:bodyPr rot="-60000000" vert="horz"/>
          <a:lstStyle/>
          <a:p>
            <a:pPr>
              <a:defRPr>
                <a:latin typeface="+mn-lt"/>
              </a:defRPr>
            </a:pPr>
            <a:endParaRPr lang="sq-AL"/>
          </a:p>
        </c:txPr>
        <c:crossAx val="1590287904"/>
        <c:crosses val="autoZero"/>
        <c:auto val="1"/>
        <c:lblAlgn val="ctr"/>
        <c:lblOffset val="100"/>
        <c:noMultiLvlLbl val="0"/>
      </c:catAx>
      <c:valAx>
        <c:axId val="1590287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latin typeface="+mn-lt"/>
              </a:defRPr>
            </a:pPr>
            <a:endParaRPr lang="sq-AL"/>
          </a:p>
        </c:txPr>
        <c:crossAx val="159027756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a:t>Të ardhurat nga tarifa e parkimit, 2018-2020</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9261637239165328E-2"/>
                  <c:y val="-6.666666666666666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261637239165328E-2"/>
                  <c:y val="-7.222222222222227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61637239165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('2018-2020'!$E$35,'2018-2020'!$G$35,'2018-2020'!$I$35)</c:f>
              <c:numCache>
                <c:formatCode>#,##0</c:formatCode>
                <c:ptCount val="3"/>
                <c:pt idx="0">
                  <c:v>520.20000000000005</c:v>
                </c:pt>
                <c:pt idx="1">
                  <c:v>535.80600000000004</c:v>
                </c:pt>
                <c:pt idx="2">
                  <c:v>551.88018</c:v>
                </c:pt>
              </c:numCache>
            </c:numRef>
          </c:val>
        </c:ser>
        <c:dLbls>
          <c:showLegendKey val="0"/>
          <c:showVal val="0"/>
          <c:showCatName val="0"/>
          <c:showSerName val="0"/>
          <c:showPercent val="0"/>
          <c:showBubbleSize val="0"/>
        </c:dLbls>
        <c:gapWidth val="75"/>
        <c:shape val="box"/>
        <c:axId val="1590268864"/>
        <c:axId val="1590271040"/>
        <c:axId val="0"/>
      </c:bar3DChart>
      <c:catAx>
        <c:axId val="1590268864"/>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590271040"/>
        <c:crosses val="autoZero"/>
        <c:auto val="1"/>
        <c:lblAlgn val="ctr"/>
        <c:lblOffset val="100"/>
        <c:noMultiLvlLbl val="0"/>
      </c:catAx>
      <c:valAx>
        <c:axId val="1590271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59026886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sz="1080" b="1" i="0" u="none" strike="noStrike" baseline="0">
                <a:effectLst/>
              </a:rPr>
              <a:t>Të ardhurat nga tarifa e zënies së hapësirave publike</a:t>
            </a:r>
            <a:r>
              <a:rPr lang="sq-AL"/>
              <a:t>, 2018-2020</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2.7822364901016548E-2"/>
                  <c:y val="-0.111111111111111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841091492776886E-2"/>
                  <c:y val="-6.666666666666672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2102728731942212E-2"/>
                  <c:y val="-8.333333333333332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('2018-2020'!$E$31,'2018-2020'!$G$31,'2018-2020'!$I$31)</c:f>
              <c:numCache>
                <c:formatCode>#,##0</c:formatCode>
                <c:ptCount val="3"/>
                <c:pt idx="0">
                  <c:v>510</c:v>
                </c:pt>
                <c:pt idx="1">
                  <c:v>525.29999999999995</c:v>
                </c:pt>
                <c:pt idx="2">
                  <c:v>541.05899999999997</c:v>
                </c:pt>
              </c:numCache>
            </c:numRef>
          </c:val>
        </c:ser>
        <c:dLbls>
          <c:showLegendKey val="0"/>
          <c:showVal val="0"/>
          <c:showCatName val="0"/>
          <c:showSerName val="0"/>
          <c:showPercent val="0"/>
          <c:showBubbleSize val="0"/>
        </c:dLbls>
        <c:gapWidth val="75"/>
        <c:shape val="box"/>
        <c:axId val="1590269952"/>
        <c:axId val="1590291168"/>
        <c:axId val="0"/>
      </c:bar3DChart>
      <c:catAx>
        <c:axId val="1590269952"/>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590291168"/>
        <c:crosses val="autoZero"/>
        <c:auto val="1"/>
        <c:lblAlgn val="ctr"/>
        <c:lblOffset val="100"/>
        <c:noMultiLvlLbl val="0"/>
      </c:catAx>
      <c:valAx>
        <c:axId val="1590291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59026995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sz="1080" b="1" i="0" u="none" strike="noStrike" baseline="0">
                <a:effectLst/>
              </a:rPr>
              <a:t>Të ardhura nga dhënia me qira e aseteve në pronësi të Bashkisë, 2018-2020</a:t>
            </a:r>
            <a:endParaRPr lang="sq-AL"/>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948051948051948E-2"/>
                  <c:y val="-8.196721311475409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467532467532388E-2"/>
                  <c:y val="-8.19672131147541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974025974025816E-2"/>
                  <c:y val="-7.103825136612021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('2018-2020'!$E$23,'2018-2020'!$G$23,'2018-2020'!$I$23)</c:f>
              <c:numCache>
                <c:formatCode>#,##0</c:formatCode>
                <c:ptCount val="3"/>
                <c:pt idx="0">
                  <c:v>255</c:v>
                </c:pt>
                <c:pt idx="1">
                  <c:v>262.64999999999998</c:v>
                </c:pt>
                <c:pt idx="2">
                  <c:v>270.52949999999998</c:v>
                </c:pt>
              </c:numCache>
            </c:numRef>
          </c:val>
        </c:ser>
        <c:dLbls>
          <c:showLegendKey val="0"/>
          <c:showVal val="0"/>
          <c:showCatName val="0"/>
          <c:showSerName val="0"/>
          <c:showPercent val="0"/>
          <c:showBubbleSize val="0"/>
        </c:dLbls>
        <c:gapWidth val="75"/>
        <c:shape val="box"/>
        <c:axId val="1590272128"/>
        <c:axId val="1590274304"/>
        <c:axId val="0"/>
      </c:bar3DChart>
      <c:catAx>
        <c:axId val="1590272128"/>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590274304"/>
        <c:crosses val="autoZero"/>
        <c:auto val="1"/>
        <c:lblAlgn val="ctr"/>
        <c:lblOffset val="100"/>
        <c:noMultiLvlLbl val="0"/>
      </c:catAx>
      <c:valAx>
        <c:axId val="1590274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59027212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b="1"/>
              <a:t>Të ardhura nga tarifa për veprimtaritë në institucione të arsimit, 2018-2020</a:t>
            </a:r>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2018</c:v>
          </c:tx>
          <c:spPr>
            <a:solidFill>
              <a:schemeClr val="accent1"/>
            </a:solidFill>
            <a:ln>
              <a:noFill/>
            </a:ln>
            <a:effectLst/>
            <a:sp3d/>
          </c:spPr>
          <c:invertIfNegative val="0"/>
          <c:cat>
            <c:strRef>
              <c:f>'2018-2020'!$B$37:$B$40</c:f>
              <c:strCache>
                <c:ptCount val="4"/>
                <c:pt idx="0">
                  <c:v> Tarifa e Ushqimit Kopshtet e Fëmijëve </c:v>
                </c:pt>
                <c:pt idx="1">
                  <c:v>Tarifa e Ushqimit-Çerdhet e Fëmijëve</c:v>
                </c:pt>
                <c:pt idx="2">
                  <c:v>Tarifa e Ushqimit Konvikti </c:v>
                </c:pt>
                <c:pt idx="3">
                  <c:v>Tarifa e kulturës dhe sportit (bileta, etj.)</c:v>
                </c:pt>
              </c:strCache>
            </c:strRef>
          </c:cat>
          <c:val>
            <c:numRef>
              <c:f>'2018-2020'!$E$37:$E$40</c:f>
              <c:numCache>
                <c:formatCode>#,##0</c:formatCode>
                <c:ptCount val="4"/>
                <c:pt idx="0">
                  <c:v>4508.3999999999996</c:v>
                </c:pt>
                <c:pt idx="1">
                  <c:v>1224</c:v>
                </c:pt>
                <c:pt idx="2">
                  <c:v>612</c:v>
                </c:pt>
                <c:pt idx="3">
                  <c:v>204</c:v>
                </c:pt>
              </c:numCache>
            </c:numRef>
          </c:val>
        </c:ser>
        <c:ser>
          <c:idx val="1"/>
          <c:order val="1"/>
          <c:tx>
            <c:v>2019</c:v>
          </c:tx>
          <c:spPr>
            <a:solidFill>
              <a:schemeClr val="accent2"/>
            </a:solidFill>
            <a:ln>
              <a:noFill/>
            </a:ln>
            <a:effectLst/>
            <a:sp3d/>
          </c:spPr>
          <c:invertIfNegative val="0"/>
          <c:cat>
            <c:strRef>
              <c:f>'2018-2020'!$B$37:$B$40</c:f>
              <c:strCache>
                <c:ptCount val="4"/>
                <c:pt idx="0">
                  <c:v> Tarifa e Ushqimit Kopshtet e Fëmijëve </c:v>
                </c:pt>
                <c:pt idx="1">
                  <c:v>Tarifa e Ushqimit-Çerdhet e Fëmijëve</c:v>
                </c:pt>
                <c:pt idx="2">
                  <c:v>Tarifa e Ushqimit Konvikti </c:v>
                </c:pt>
                <c:pt idx="3">
                  <c:v>Tarifa e kulturës dhe sportit (bileta, etj.)</c:v>
                </c:pt>
              </c:strCache>
            </c:strRef>
          </c:cat>
          <c:val>
            <c:numRef>
              <c:f>'2018-2020'!$G$37:$G$40</c:f>
              <c:numCache>
                <c:formatCode>#,##0</c:formatCode>
                <c:ptCount val="4"/>
                <c:pt idx="0">
                  <c:v>4643.652</c:v>
                </c:pt>
                <c:pt idx="1">
                  <c:v>1260.72</c:v>
                </c:pt>
                <c:pt idx="2">
                  <c:v>630.36</c:v>
                </c:pt>
                <c:pt idx="3">
                  <c:v>210.12</c:v>
                </c:pt>
              </c:numCache>
            </c:numRef>
          </c:val>
        </c:ser>
        <c:ser>
          <c:idx val="2"/>
          <c:order val="2"/>
          <c:tx>
            <c:v>2020</c:v>
          </c:tx>
          <c:spPr>
            <a:solidFill>
              <a:schemeClr val="accent3"/>
            </a:solidFill>
            <a:ln>
              <a:noFill/>
            </a:ln>
            <a:effectLst/>
            <a:sp3d/>
          </c:spPr>
          <c:invertIfNegative val="0"/>
          <c:cat>
            <c:strRef>
              <c:f>'2018-2020'!$B$37:$B$40</c:f>
              <c:strCache>
                <c:ptCount val="4"/>
                <c:pt idx="0">
                  <c:v> Tarifa e Ushqimit Kopshtet e Fëmijëve </c:v>
                </c:pt>
                <c:pt idx="1">
                  <c:v>Tarifa e Ushqimit-Çerdhet e Fëmijëve</c:v>
                </c:pt>
                <c:pt idx="2">
                  <c:v>Tarifa e Ushqimit Konvikti </c:v>
                </c:pt>
                <c:pt idx="3">
                  <c:v>Tarifa e kulturës dhe sportit (bileta, etj.)</c:v>
                </c:pt>
              </c:strCache>
            </c:strRef>
          </c:cat>
          <c:val>
            <c:numRef>
              <c:f>'2018-2020'!$I$37:$I$40</c:f>
              <c:numCache>
                <c:formatCode>#,##0</c:formatCode>
                <c:ptCount val="4"/>
                <c:pt idx="0">
                  <c:v>4782.9615599999997</c:v>
                </c:pt>
                <c:pt idx="1">
                  <c:v>1298.5416</c:v>
                </c:pt>
                <c:pt idx="2">
                  <c:v>649.27080000000001</c:v>
                </c:pt>
                <c:pt idx="3">
                  <c:v>216.42359999999999</c:v>
                </c:pt>
              </c:numCache>
            </c:numRef>
          </c:val>
        </c:ser>
        <c:dLbls>
          <c:showLegendKey val="0"/>
          <c:showVal val="0"/>
          <c:showCatName val="0"/>
          <c:showSerName val="0"/>
          <c:showPercent val="0"/>
          <c:showBubbleSize val="0"/>
        </c:dLbls>
        <c:gapWidth val="150"/>
        <c:shape val="box"/>
        <c:axId val="1467248528"/>
        <c:axId val="1467228400"/>
        <c:axId val="0"/>
      </c:bar3DChart>
      <c:catAx>
        <c:axId val="1467248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467228400"/>
        <c:crosses val="autoZero"/>
        <c:auto val="1"/>
        <c:lblAlgn val="ctr"/>
        <c:lblOffset val="100"/>
        <c:noMultiLvlLbl val="0"/>
      </c:catAx>
      <c:valAx>
        <c:axId val="1467228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467248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sq-AL" b="1">
                <a:effectLst/>
              </a:rPr>
              <a:t>Të ardhurat nga kundërvajtje administrative (Gjobat), 2018-2020</a:t>
            </a:r>
            <a:endParaRPr lang="sq-AL">
              <a:effectLs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38320937029687E-2"/>
          <c:y val="0.20267759562841534"/>
          <c:w val="0.89050101424302575"/>
          <c:h val="0.67055591411729276"/>
        </c:manualLayout>
      </c:layout>
      <c:bar3DChart>
        <c:barDir val="col"/>
        <c:grouping val="clustered"/>
        <c:varyColors val="0"/>
        <c:ser>
          <c:idx val="0"/>
          <c:order val="0"/>
          <c:tx>
            <c:v>Taksa e Automjeteve DRSHTRR</c:v>
          </c:tx>
          <c:spPr>
            <a:solidFill>
              <a:schemeClr val="accent1"/>
            </a:solidFill>
            <a:ln>
              <a:noFill/>
            </a:ln>
            <a:effectLst/>
            <a:sp3d/>
          </c:spPr>
          <c:invertIfNegative val="0"/>
          <c:dLbls>
            <c:dLbl>
              <c:idx val="0"/>
              <c:layout>
                <c:manualLayout>
                  <c:x val="1.9261637239165328E-2"/>
                  <c:y val="-7.777777777777777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4242910647405027E-2"/>
                  <c:y val="-6.666666666666672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9962546816479245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('2018-2020'!$E$24,'2018-2020'!$G$24,'2018-2020'!$I$24)</c:f>
              <c:numCache>
                <c:formatCode>#,##0</c:formatCode>
                <c:ptCount val="3"/>
                <c:pt idx="0">
                  <c:v>306</c:v>
                </c:pt>
                <c:pt idx="1">
                  <c:v>315.18</c:v>
                </c:pt>
                <c:pt idx="2">
                  <c:v>324.6354</c:v>
                </c:pt>
              </c:numCache>
            </c:numRef>
          </c:val>
        </c:ser>
        <c:dLbls>
          <c:showLegendKey val="0"/>
          <c:showVal val="0"/>
          <c:showCatName val="0"/>
          <c:showSerName val="0"/>
          <c:showPercent val="0"/>
          <c:showBubbleSize val="0"/>
        </c:dLbls>
        <c:gapWidth val="75"/>
        <c:shape val="box"/>
        <c:axId val="1467233296"/>
        <c:axId val="1467251792"/>
        <c:axId val="0"/>
      </c:bar3DChart>
      <c:catAx>
        <c:axId val="1467233296"/>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sq-AL"/>
          </a:p>
        </c:txPr>
        <c:crossAx val="1467251792"/>
        <c:crosses val="autoZero"/>
        <c:auto val="1"/>
        <c:lblAlgn val="ctr"/>
        <c:lblOffset val="100"/>
        <c:noMultiLvlLbl val="0"/>
      </c:catAx>
      <c:valAx>
        <c:axId val="1467251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sq-AL"/>
          </a:p>
        </c:txPr>
        <c:crossAx val="146723329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j-lt"/>
        </a:defRPr>
      </a:pPr>
      <a:endParaRPr lang="sq-A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j-lt"/>
                <a:ea typeface="+mn-ea"/>
                <a:cs typeface="+mn-cs"/>
              </a:defRPr>
            </a:pPr>
            <a:r>
              <a:rPr lang="en-US" sz="1100" b="1"/>
              <a:t>Transfertë e  Pakushtëzuar</a:t>
            </a:r>
            <a:r>
              <a:rPr lang="sq-AL" sz="1100" b="1"/>
              <a:t>, 2018-2020</a:t>
            </a:r>
            <a:endParaRPr lang="en-US"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'2018-2020'!$P$50</c:f>
              <c:strCache>
                <c:ptCount val="1"/>
                <c:pt idx="0">
                  <c:v>Transfertë e  Pakushtëzuar</c:v>
                </c:pt>
              </c:strCache>
            </c:strRef>
          </c:tx>
          <c:spPr>
            <a:solidFill>
              <a:schemeClr val="accent1"/>
            </a:solidFill>
            <a:ln>
              <a:noFill/>
            </a:ln>
            <a:effectLst/>
            <a:sp3d/>
          </c:spPr>
          <c:invertIfNegative val="0"/>
          <c:dLbls>
            <c:dLbl>
              <c:idx val="0"/>
              <c:layout>
                <c:manualLayout>
                  <c:x val="2.3542001070090919E-2"/>
                  <c:y val="-6.666666666666676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822364901016586E-2"/>
                  <c:y val="-6.111111111111116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822364901016586E-2"/>
                  <c:y val="-3.88888888888888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'2018-2020'!$Q$44:$S$44</c:f>
              <c:strCache>
                <c:ptCount val="3"/>
                <c:pt idx="0">
                  <c:v>Viti 2018</c:v>
                </c:pt>
                <c:pt idx="1">
                  <c:v>Viti 2019</c:v>
                </c:pt>
                <c:pt idx="2">
                  <c:v>Viti 2020</c:v>
                </c:pt>
              </c:strCache>
            </c:strRef>
          </c:cat>
          <c:val>
            <c:numRef>
              <c:f>'2018-2020'!$Q$50:$S$50</c:f>
              <c:numCache>
                <c:formatCode>#,##0</c:formatCode>
                <c:ptCount val="3"/>
                <c:pt idx="0">
                  <c:v>298959</c:v>
                </c:pt>
                <c:pt idx="1">
                  <c:v>315103</c:v>
                </c:pt>
                <c:pt idx="2">
                  <c:v>347558</c:v>
                </c:pt>
              </c:numCache>
            </c:numRef>
          </c:val>
        </c:ser>
        <c:dLbls>
          <c:showLegendKey val="0"/>
          <c:showVal val="0"/>
          <c:showCatName val="0"/>
          <c:showSerName val="0"/>
          <c:showPercent val="0"/>
          <c:showBubbleSize val="0"/>
        </c:dLbls>
        <c:gapWidth val="150"/>
        <c:shape val="box"/>
        <c:axId val="1467224048"/>
        <c:axId val="1467238736"/>
        <c:axId val="0"/>
      </c:bar3DChart>
      <c:catAx>
        <c:axId val="14672240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467238736"/>
        <c:crosses val="autoZero"/>
        <c:auto val="1"/>
        <c:lblAlgn val="ctr"/>
        <c:lblOffset val="100"/>
        <c:noMultiLvlLbl val="0"/>
      </c:catAx>
      <c:valAx>
        <c:axId val="1467238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467224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mj-lt"/>
        </a:defRPr>
      </a:pPr>
      <a:endParaRPr lang="sq-A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sq-AL" sz="1100" b="1">
                <a:latin typeface="Calibri Light" panose="020F0302020204030204" pitchFamily="34" charset="0"/>
              </a:rPr>
              <a:t>Të Ardhurat e Bashkisë, </a:t>
            </a:r>
            <a:r>
              <a:rPr lang="en-US" sz="1100" b="1">
                <a:latin typeface="Calibri Light" panose="020F0302020204030204" pitchFamily="34" charset="0"/>
              </a:rPr>
              <a:t>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'2018-2020'!$Q$44</c:f>
              <c:strCache>
                <c:ptCount val="1"/>
                <c:pt idx="0">
                  <c:v>Viti 2018</c:v>
                </c:pt>
              </c:strCache>
            </c:strRef>
          </c:tx>
          <c:explosion val="2"/>
          <c:dPt>
            <c:idx val="0"/>
            <c:bubble3D val="0"/>
            <c:spPr>
              <a:solidFill>
                <a:schemeClr val="accent1"/>
              </a:solidFill>
              <a:ln w="25400">
                <a:solidFill>
                  <a:schemeClr val="lt1"/>
                </a:solidFill>
              </a:ln>
              <a:effectLst/>
              <a:sp3d contourW="25400">
                <a:contourClr>
                  <a:schemeClr val="lt1"/>
                </a:contourClr>
              </a:sp3d>
            </c:spPr>
          </c:dPt>
          <c:dPt>
            <c:idx val="1"/>
            <c:bubble3D val="0"/>
            <c:explosion val="11"/>
            <c:spPr>
              <a:solidFill>
                <a:schemeClr val="accent2"/>
              </a:solidFill>
              <a:ln w="25400">
                <a:solidFill>
                  <a:schemeClr val="lt1"/>
                </a:solidFill>
              </a:ln>
              <a:effectLst/>
              <a:sp3d contourW="25400">
                <a:contourClr>
                  <a:schemeClr val="lt1"/>
                </a:contourClr>
              </a:sp3d>
            </c:spPr>
          </c:dPt>
          <c:dPt>
            <c:idx val="2"/>
            <c:bubble3D val="0"/>
            <c:explosion val="7"/>
            <c:spPr>
              <a:solidFill>
                <a:schemeClr val="accent3"/>
              </a:solidFill>
              <a:ln w="25400">
                <a:solidFill>
                  <a:schemeClr val="lt1"/>
                </a:solidFill>
              </a:ln>
              <a:effectLst/>
              <a:sp3d contourW="25400">
                <a:contourClr>
                  <a:schemeClr val="lt1"/>
                </a:contourClr>
              </a:sp3d>
            </c:spPr>
          </c:dPt>
          <c:dPt>
            <c:idx val="3"/>
            <c:bubble3D val="0"/>
            <c:explosion val="7"/>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('2018-2020'!$P$45,'2018-2020'!$P$50:$P$52)</c:f>
              <c:strCache>
                <c:ptCount val="4"/>
                <c:pt idx="0">
                  <c:v>Të Ardhurat e veta</c:v>
                </c:pt>
                <c:pt idx="1">
                  <c:v>Transfertë e  Pakushtëzuar</c:v>
                </c:pt>
                <c:pt idx="2">
                  <c:v>Transfertë Specifike</c:v>
                </c:pt>
                <c:pt idx="3">
                  <c:v>Transfertë e kushtëzuar</c:v>
                </c:pt>
              </c:strCache>
            </c:strRef>
          </c:cat>
          <c:val>
            <c:numRef>
              <c:f>('2018-2020'!$Q$45,'2018-2020'!$Q$50:$Q$52)</c:f>
              <c:numCache>
                <c:formatCode>#,##0</c:formatCode>
                <c:ptCount val="4"/>
                <c:pt idx="0">
                  <c:v>86700</c:v>
                </c:pt>
                <c:pt idx="1">
                  <c:v>298959</c:v>
                </c:pt>
                <c:pt idx="2">
                  <c:v>191838</c:v>
                </c:pt>
                <c:pt idx="3">
                  <c:v>1666832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solidFill>
                <a:latin typeface="+mj-lt"/>
                <a:ea typeface="+mn-ea"/>
                <a:cs typeface="+mn-cs"/>
              </a:defRPr>
            </a:pPr>
            <a:r>
              <a:rPr lang="sq-AL" b="1"/>
              <a:t>Transfertë Specifike, 2018-2020</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'2018-2020'!$P$50</c:f>
              <c:strCache>
                <c:ptCount val="1"/>
                <c:pt idx="0">
                  <c:v>Transfertë e  Pakushtëzuar</c:v>
                </c:pt>
              </c:strCache>
            </c:strRef>
          </c:tx>
          <c:spPr>
            <a:solidFill>
              <a:schemeClr val="accent1"/>
            </a:solidFill>
            <a:ln>
              <a:noFill/>
            </a:ln>
            <a:effectLst/>
            <a:sp3d/>
          </c:spPr>
          <c:invertIfNegative val="0"/>
          <c:dLbls>
            <c:dLbl>
              <c:idx val="0"/>
              <c:layout>
                <c:manualLayout>
                  <c:x val="2.5682182985553734E-2"/>
                  <c:y val="-0.0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0700909577314071E-2"/>
                  <c:y val="-0.0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2102728731942212E-2"/>
                  <c:y val="-0.0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'2018-2020'!$Q$44:$S$44</c:f>
              <c:strCache>
                <c:ptCount val="3"/>
                <c:pt idx="0">
                  <c:v>Viti 2018</c:v>
                </c:pt>
                <c:pt idx="1">
                  <c:v>Viti 2019</c:v>
                </c:pt>
                <c:pt idx="2">
                  <c:v>Viti 2020</c:v>
                </c:pt>
              </c:strCache>
            </c:strRef>
          </c:cat>
          <c:val>
            <c:numRef>
              <c:f>'2018-2020'!$Q$51:$S$51</c:f>
              <c:numCache>
                <c:formatCode>#,##0</c:formatCode>
                <c:ptCount val="3"/>
                <c:pt idx="0">
                  <c:v>191838</c:v>
                </c:pt>
                <c:pt idx="1">
                  <c:v>191838</c:v>
                </c:pt>
                <c:pt idx="2">
                  <c:v>205459</c:v>
                </c:pt>
              </c:numCache>
            </c:numRef>
          </c:val>
        </c:ser>
        <c:dLbls>
          <c:showLegendKey val="0"/>
          <c:showVal val="0"/>
          <c:showCatName val="0"/>
          <c:showSerName val="0"/>
          <c:showPercent val="0"/>
          <c:showBubbleSize val="0"/>
        </c:dLbls>
        <c:gapWidth val="150"/>
        <c:shape val="box"/>
        <c:axId val="1467239824"/>
        <c:axId val="1467191408"/>
        <c:axId val="0"/>
      </c:bar3DChart>
      <c:catAx>
        <c:axId val="1467239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467191408"/>
        <c:crosses val="autoZero"/>
        <c:auto val="1"/>
        <c:lblAlgn val="ctr"/>
        <c:lblOffset val="100"/>
        <c:noMultiLvlLbl val="0"/>
      </c:catAx>
      <c:valAx>
        <c:axId val="1467191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467239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mj-lt"/>
        </a:defRPr>
      </a:pPr>
      <a:endParaRPr lang="sq-A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solidFill>
                <a:latin typeface="+mj-lt"/>
                <a:ea typeface="+mn-ea"/>
                <a:cs typeface="+mn-cs"/>
              </a:defRPr>
            </a:pPr>
            <a:r>
              <a:rPr lang="sq-AL" b="1"/>
              <a:t>Transfertat Specifike për Funksion, 2018-2020</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2018</c:v>
          </c:tx>
          <c:spPr>
            <a:solidFill>
              <a:schemeClr val="accent1"/>
            </a:solidFill>
            <a:ln>
              <a:noFill/>
            </a:ln>
            <a:effectLst/>
            <a:sp3d/>
          </c:spPr>
          <c:invertIfNegative val="0"/>
          <c:cat>
            <c:strRef>
              <c:f>Sheet1!$P$240:$P$246</c:f>
              <c:strCache>
                <c:ptCount val="7"/>
                <c:pt idx="0">
                  <c:v>Personeli mësimor dhe jo mësimor në arsimin parashkollor </c:v>
                </c:pt>
                <c:pt idx="1">
                  <c:v>Arsimi parauniversitar </c:v>
                </c:pt>
                <c:pt idx="2">
                  <c:v>Mbrojtja nga zjarri dhe shpëtimi (MZSH)</c:v>
                </c:pt>
                <c:pt idx="3">
                  <c:v>Administrimi i pyjeve</c:v>
                </c:pt>
                <c:pt idx="4">
                  <c:v>Rrugët rurale</c:v>
                </c:pt>
                <c:pt idx="5">
                  <c:v>Ujitja dhe Kullimi</c:v>
                </c:pt>
                <c:pt idx="6">
                  <c:v>Mbrojtja sociale</c:v>
                </c:pt>
              </c:strCache>
            </c:strRef>
          </c:cat>
          <c:val>
            <c:numRef>
              <c:f>Sheet1!$S$240:$S$245</c:f>
              <c:numCache>
                <c:formatCode>#,##0</c:formatCode>
                <c:ptCount val="6"/>
                <c:pt idx="0">
                  <c:v>92661.934000000008</c:v>
                </c:pt>
                <c:pt idx="1">
                  <c:v>23770.104000000003</c:v>
                </c:pt>
                <c:pt idx="2">
                  <c:v>42918.938000000002</c:v>
                </c:pt>
                <c:pt idx="3">
                  <c:v>4890.1059999999998</c:v>
                </c:pt>
                <c:pt idx="4">
                  <c:v>19558.34</c:v>
                </c:pt>
                <c:pt idx="5">
                  <c:v>5528.8519999999999</c:v>
                </c:pt>
              </c:numCache>
            </c:numRef>
          </c:val>
        </c:ser>
        <c:ser>
          <c:idx val="1"/>
          <c:order val="1"/>
          <c:tx>
            <c:v>2019</c:v>
          </c:tx>
          <c:spPr>
            <a:solidFill>
              <a:schemeClr val="accent2"/>
            </a:solidFill>
            <a:ln>
              <a:noFill/>
            </a:ln>
            <a:effectLst/>
            <a:sp3d/>
          </c:spPr>
          <c:invertIfNegative val="0"/>
          <c:cat>
            <c:strRef>
              <c:f>Sheet1!$P$240:$P$246</c:f>
              <c:strCache>
                <c:ptCount val="7"/>
                <c:pt idx="0">
                  <c:v>Personeli mësimor dhe jo mësimor në arsimin parashkollor </c:v>
                </c:pt>
                <c:pt idx="1">
                  <c:v>Arsimi parauniversitar </c:v>
                </c:pt>
                <c:pt idx="2">
                  <c:v>Mbrojtja nga zjarri dhe shpëtimi (MZSH)</c:v>
                </c:pt>
                <c:pt idx="3">
                  <c:v>Administrimi i pyjeve</c:v>
                </c:pt>
                <c:pt idx="4">
                  <c:v>Rrugët rurale</c:v>
                </c:pt>
                <c:pt idx="5">
                  <c:v>Ujitja dhe Kullimi</c:v>
                </c:pt>
                <c:pt idx="6">
                  <c:v>Mbrojtja sociale</c:v>
                </c:pt>
              </c:strCache>
            </c:strRef>
          </c:cat>
          <c:val>
            <c:numRef>
              <c:f>Sheet1!$T$240:$T$246</c:f>
              <c:numCache>
                <c:formatCode>#,##0</c:formatCode>
                <c:ptCount val="7"/>
                <c:pt idx="0">
                  <c:v>92661.934000000008</c:v>
                </c:pt>
                <c:pt idx="1">
                  <c:v>23770.104000000003</c:v>
                </c:pt>
                <c:pt idx="2">
                  <c:v>42918.938000000002</c:v>
                </c:pt>
                <c:pt idx="3">
                  <c:v>4890.1059999999998</c:v>
                </c:pt>
                <c:pt idx="4">
                  <c:v>19558.34</c:v>
                </c:pt>
                <c:pt idx="5">
                  <c:v>5528.8519999999999</c:v>
                </c:pt>
                <c:pt idx="6">
                  <c:v>2508.0940000000001</c:v>
                </c:pt>
              </c:numCache>
            </c:numRef>
          </c:val>
        </c:ser>
        <c:ser>
          <c:idx val="2"/>
          <c:order val="2"/>
          <c:tx>
            <c:v>2020</c:v>
          </c:tx>
          <c:spPr>
            <a:solidFill>
              <a:schemeClr val="accent3"/>
            </a:solidFill>
            <a:ln>
              <a:noFill/>
            </a:ln>
            <a:effectLst/>
            <a:sp3d/>
          </c:spPr>
          <c:invertIfNegative val="0"/>
          <c:cat>
            <c:strRef>
              <c:f>Sheet1!$P$240:$P$246</c:f>
              <c:strCache>
                <c:ptCount val="7"/>
                <c:pt idx="0">
                  <c:v>Personeli mësimor dhe jo mësimor në arsimin parashkollor </c:v>
                </c:pt>
                <c:pt idx="1">
                  <c:v>Arsimi parauniversitar </c:v>
                </c:pt>
                <c:pt idx="2">
                  <c:v>Mbrojtja nga zjarri dhe shpëtimi (MZSH)</c:v>
                </c:pt>
                <c:pt idx="3">
                  <c:v>Administrimi i pyjeve</c:v>
                </c:pt>
                <c:pt idx="4">
                  <c:v>Rrugët rurale</c:v>
                </c:pt>
                <c:pt idx="5">
                  <c:v>Ujitja dhe Kullimi</c:v>
                </c:pt>
                <c:pt idx="6">
                  <c:v>Mbrojtja sociale</c:v>
                </c:pt>
              </c:strCache>
            </c:strRef>
          </c:cat>
          <c:val>
            <c:numRef>
              <c:f>Sheet1!$U$240:$U$246</c:f>
              <c:numCache>
                <c:formatCode>#,##0</c:formatCode>
                <c:ptCount val="7"/>
                <c:pt idx="0">
                  <c:v>99240.931314000001</c:v>
                </c:pt>
                <c:pt idx="1">
                  <c:v>25457.781384000002</c:v>
                </c:pt>
                <c:pt idx="2">
                  <c:v>45966.182597999999</c:v>
                </c:pt>
                <c:pt idx="3">
                  <c:v>5237.3035259999997</c:v>
                </c:pt>
                <c:pt idx="4">
                  <c:v>20946.98214</c:v>
                </c:pt>
                <c:pt idx="5">
                  <c:v>5921.4004919999998</c:v>
                </c:pt>
                <c:pt idx="6">
                  <c:v>2686.168674</c:v>
                </c:pt>
              </c:numCache>
            </c:numRef>
          </c:val>
        </c:ser>
        <c:dLbls>
          <c:showLegendKey val="0"/>
          <c:showVal val="0"/>
          <c:showCatName val="0"/>
          <c:showSerName val="0"/>
          <c:showPercent val="0"/>
          <c:showBubbleSize val="0"/>
        </c:dLbls>
        <c:gapWidth val="150"/>
        <c:shape val="box"/>
        <c:axId val="1467215344"/>
        <c:axId val="1467219152"/>
        <c:axId val="0"/>
      </c:bar3DChart>
      <c:catAx>
        <c:axId val="14672153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mj-lt"/>
                <a:ea typeface="+mn-ea"/>
                <a:cs typeface="+mn-cs"/>
              </a:defRPr>
            </a:pPr>
            <a:endParaRPr lang="sq-AL"/>
          </a:p>
        </c:txPr>
        <c:crossAx val="1467219152"/>
        <c:crosses val="autoZero"/>
        <c:auto val="1"/>
        <c:lblAlgn val="ctr"/>
        <c:lblOffset val="100"/>
        <c:noMultiLvlLbl val="0"/>
      </c:catAx>
      <c:valAx>
        <c:axId val="14672191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46721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mj-lt"/>
        </a:defRPr>
      </a:pPr>
      <a:endParaRPr lang="sq-A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j-lt"/>
                <a:ea typeface="+mn-ea"/>
                <a:cs typeface="+mn-cs"/>
              </a:defRPr>
            </a:pPr>
            <a:r>
              <a:rPr lang="sq-AL" sz="1100" b="1"/>
              <a:t>Transfertë e Kushtëzuar, 2018-2020</a:t>
            </a:r>
          </a:p>
        </c:rich>
      </c:tx>
      <c:layout>
        <c:manualLayout>
          <c:xMode val="edge"/>
          <c:yMode val="edge"/>
          <c:x val="0.34400744850713888"/>
          <c:y val="4.4444444444444446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'2018-2020'!$P$50</c:f>
              <c:strCache>
                <c:ptCount val="1"/>
                <c:pt idx="0">
                  <c:v>Transfertë e  Pakushtëzuar</c:v>
                </c:pt>
              </c:strCache>
            </c:strRef>
          </c:tx>
          <c:spPr>
            <a:solidFill>
              <a:schemeClr val="accent1"/>
            </a:solidFill>
            <a:ln>
              <a:noFill/>
            </a:ln>
            <a:effectLst/>
            <a:sp3d/>
          </c:spPr>
          <c:invertIfNegative val="0"/>
          <c:dLbls>
            <c:dLbl>
              <c:idx val="0"/>
              <c:layout>
                <c:manualLayout>
                  <c:x val="1.7121455323702513E-2"/>
                  <c:y val="-4.444444444444444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424291064740495E-2"/>
                  <c:y val="-0.0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121455323702357E-2"/>
                  <c:y val="-6.111111111111121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'2018-2020'!$Q$44:$S$44</c:f>
              <c:strCache>
                <c:ptCount val="3"/>
                <c:pt idx="0">
                  <c:v>Viti 2018</c:v>
                </c:pt>
                <c:pt idx="1">
                  <c:v>Viti 2019</c:v>
                </c:pt>
                <c:pt idx="2">
                  <c:v>Viti 2020</c:v>
                </c:pt>
              </c:strCache>
            </c:strRef>
          </c:cat>
          <c:val>
            <c:numRef>
              <c:f>'2018-2020'!$Q$52:$S$52</c:f>
              <c:numCache>
                <c:formatCode>#,##0</c:formatCode>
                <c:ptCount val="3"/>
                <c:pt idx="0">
                  <c:v>1666832</c:v>
                </c:pt>
                <c:pt idx="1">
                  <c:v>4902323</c:v>
                </c:pt>
                <c:pt idx="2">
                  <c:v>284198</c:v>
                </c:pt>
              </c:numCache>
            </c:numRef>
          </c:val>
        </c:ser>
        <c:dLbls>
          <c:showLegendKey val="0"/>
          <c:showVal val="0"/>
          <c:showCatName val="0"/>
          <c:showSerName val="0"/>
          <c:showPercent val="0"/>
          <c:showBubbleSize val="0"/>
        </c:dLbls>
        <c:gapWidth val="150"/>
        <c:shape val="box"/>
        <c:axId val="1467222416"/>
        <c:axId val="1467193584"/>
        <c:axId val="0"/>
      </c:bar3DChart>
      <c:catAx>
        <c:axId val="14672224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467193584"/>
        <c:crosses val="autoZero"/>
        <c:auto val="1"/>
        <c:lblAlgn val="ctr"/>
        <c:lblOffset val="100"/>
        <c:noMultiLvlLbl val="0"/>
      </c:catAx>
      <c:valAx>
        <c:axId val="1467193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sq-AL"/>
          </a:p>
        </c:txPr>
        <c:crossAx val="1467222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mj-lt"/>
        </a:defRPr>
      </a:pPr>
      <a:endParaRPr lang="sq-A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latin typeface="+mj-lt"/>
              </a:rPr>
              <a:t>P.1 Menaxhim</a:t>
            </a:r>
            <a:r>
              <a:rPr lang="sq-AL" sz="1100" b="1">
                <a:latin typeface="+mj-lt"/>
              </a:rPr>
              <a:t>i dhe</a:t>
            </a:r>
            <a:r>
              <a:rPr lang="en-US" sz="1100" b="1">
                <a:latin typeface="+mj-lt"/>
              </a:rPr>
              <a:t> Administrim</a:t>
            </a:r>
            <a:r>
              <a:rPr lang="sq-AL" sz="1100" b="1">
                <a:latin typeface="+mj-lt"/>
              </a:rPr>
              <a:t>i,</a:t>
            </a:r>
            <a:r>
              <a:rPr lang="sq-AL" sz="1100" b="1" baseline="0">
                <a:latin typeface="+mj-lt"/>
              </a:rPr>
              <a:t> </a:t>
            </a:r>
            <a:r>
              <a:rPr lang="sq-AL" sz="1100" b="1">
                <a:latin typeface="+mj-lt"/>
              </a:rPr>
              <a:t>2018-2020 </a:t>
            </a:r>
            <a:endParaRPr lang="en-US" sz="1100" b="1">
              <a:latin typeface="+mj-lt"/>
            </a:endParaRPr>
          </a:p>
        </c:rich>
      </c:tx>
      <c:layout>
        <c:manualLayout>
          <c:xMode val="edge"/>
          <c:yMode val="edge"/>
          <c:x val="0.34391122458007362"/>
          <c:y val="4.4444444444444446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P.1 Menaxhim, Administrim</c:v>
          </c:tx>
          <c:spPr>
            <a:solidFill>
              <a:schemeClr val="accent2"/>
            </a:solidFill>
            <a:ln>
              <a:noFill/>
            </a:ln>
            <a:effectLst/>
            <a:sp3d/>
          </c:spPr>
          <c:invertIfNegative val="0"/>
          <c:dLbls>
            <c:dLbl>
              <c:idx val="0"/>
              <c:layout>
                <c:manualLayout>
                  <c:x val="2.3497343730910003E-2"/>
                  <c:y val="-7.129615048118985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902499547107174E-2"/>
                  <c:y val="-7.31482939632545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9753963338852304E-2"/>
                  <c:y val="-9.16666666666666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Sheet1!$E$2:$E$4</c:f>
              <c:numCache>
                <c:formatCode>#,##0</c:formatCode>
                <c:ptCount val="3"/>
                <c:pt idx="0">
                  <c:v>224155</c:v>
                </c:pt>
                <c:pt idx="1">
                  <c:v>273868</c:v>
                </c:pt>
                <c:pt idx="2">
                  <c:v>266216</c:v>
                </c:pt>
              </c:numCache>
            </c:numRef>
          </c:val>
        </c:ser>
        <c:dLbls>
          <c:showLegendKey val="0"/>
          <c:showVal val="0"/>
          <c:showCatName val="0"/>
          <c:showSerName val="0"/>
          <c:showPercent val="0"/>
          <c:showBubbleSize val="0"/>
        </c:dLbls>
        <c:gapWidth val="75"/>
        <c:shape val="box"/>
        <c:axId val="1467209360"/>
        <c:axId val="1467210448"/>
        <c:axId val="0"/>
      </c:bar3DChart>
      <c:dateAx>
        <c:axId val="14672093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467210448"/>
        <c:crosses val="autoZero"/>
        <c:auto val="0"/>
        <c:lblOffset val="100"/>
        <c:baseTimeUnit val="days"/>
      </c:dateAx>
      <c:valAx>
        <c:axId val="1467210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467209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latin typeface="+mj-lt"/>
              </a:rPr>
              <a:t>P.1 </a:t>
            </a:r>
            <a:r>
              <a:rPr lang="en-US" sz="1100" b="1" i="0" u="none" strike="noStrike" baseline="0">
                <a:effectLst/>
                <a:latin typeface="+mj-lt"/>
              </a:rPr>
              <a:t>Menaxhim</a:t>
            </a:r>
            <a:r>
              <a:rPr lang="sq-AL" sz="1100" b="1" i="0" u="none" strike="noStrike" baseline="0">
                <a:effectLst/>
                <a:latin typeface="+mj-lt"/>
              </a:rPr>
              <a:t>i dhe</a:t>
            </a:r>
            <a:r>
              <a:rPr lang="en-US" sz="1100" b="1" i="0" u="none" strike="noStrike" baseline="0">
                <a:effectLst/>
                <a:latin typeface="+mj-lt"/>
              </a:rPr>
              <a:t> Administrim</a:t>
            </a:r>
            <a:r>
              <a:rPr lang="sq-AL" sz="1100" b="1" i="0" u="none" strike="noStrike" baseline="0">
                <a:effectLst/>
                <a:latin typeface="+mj-lt"/>
              </a:rPr>
              <a:t>i</a:t>
            </a:r>
            <a:r>
              <a:rPr lang="en-US" sz="1100" b="1">
                <a:latin typeface="+mj-lt"/>
              </a:rPr>
              <a:t> - 2018</a:t>
            </a:r>
          </a:p>
        </c:rich>
      </c:tx>
      <c:layout>
        <c:manualLayout>
          <c:xMode val="edge"/>
          <c:yMode val="edge"/>
          <c:x val="0.3229052548206755"/>
          <c:y val="3.3333333333333333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939156481844254E-2"/>
          <c:y val="0.21026902887139104"/>
          <c:w val="0.86001895830436925"/>
          <c:h val="0.5547668416447944"/>
        </c:manualLayout>
      </c:layout>
      <c:pie3DChart>
        <c:varyColors val="1"/>
        <c:ser>
          <c:idx val="0"/>
          <c:order val="0"/>
          <c:tx>
            <c:v>P.1 Menaxhim, Administrim - 2018</c:v>
          </c:tx>
          <c:dPt>
            <c:idx val="0"/>
            <c:bubble3D val="0"/>
            <c:explosion val="18"/>
            <c:spPr>
              <a:solidFill>
                <a:schemeClr val="accent1"/>
              </a:solidFill>
              <a:ln w="25400">
                <a:solidFill>
                  <a:schemeClr val="lt1"/>
                </a:solidFill>
              </a:ln>
              <a:effectLst/>
              <a:sp3d contourW="25400">
                <a:contourClr>
                  <a:schemeClr val="lt1"/>
                </a:contourClr>
              </a:sp3d>
            </c:spPr>
          </c:dPt>
          <c:dPt>
            <c:idx val="1"/>
            <c:bubble3D val="0"/>
            <c:explosion val="9"/>
            <c:spPr>
              <a:solidFill>
                <a:schemeClr val="accent2"/>
              </a:solidFill>
              <a:ln w="25400">
                <a:solidFill>
                  <a:schemeClr val="lt1"/>
                </a:solidFill>
              </a:ln>
              <a:effectLst/>
              <a:sp3d contourW="25400">
                <a:contourClr>
                  <a:schemeClr val="lt1"/>
                </a:contourClr>
              </a:sp3d>
            </c:spPr>
          </c:dPt>
          <c:dPt>
            <c:idx val="2"/>
            <c:bubble3D val="0"/>
            <c:explosion val="16"/>
            <c:spPr>
              <a:solidFill>
                <a:schemeClr val="accent3"/>
              </a:solidFill>
              <a:ln w="25400">
                <a:solidFill>
                  <a:schemeClr val="lt1"/>
                </a:solidFill>
              </a:ln>
              <a:effectLst/>
              <a:sp3d contourW="25400">
                <a:contourClr>
                  <a:schemeClr val="lt1"/>
                </a:contourClr>
              </a:sp3d>
            </c:spPr>
          </c:dPt>
          <c:dLbls>
            <c:dLbl>
              <c:idx val="0"/>
              <c:layout>
                <c:manualLayout>
                  <c:x val="5.7000374953130935E-2"/>
                  <c:y val="-0.39895406824146984"/>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6.5104502386639481E-3"/>
                  <c:y val="-4.8118985126859139E-6"/>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Sheet1!$B$1:$D$1</c:f>
              <c:strCache>
                <c:ptCount val="3"/>
                <c:pt idx="0">
                  <c:v>Paga dhe Sigurime</c:v>
                </c:pt>
                <c:pt idx="1">
                  <c:v>Shpenzime  Operative</c:v>
                </c:pt>
                <c:pt idx="2">
                  <c:v>Fond rezerve</c:v>
                </c:pt>
              </c:strCache>
            </c:strRef>
          </c:cat>
          <c:val>
            <c:numRef>
              <c:f>Sheet1!$B$2:$D$2</c:f>
              <c:numCache>
                <c:formatCode>#,##0</c:formatCode>
                <c:ptCount val="3"/>
                <c:pt idx="0">
                  <c:v>187235</c:v>
                </c:pt>
                <c:pt idx="1">
                  <c:v>31920</c:v>
                </c:pt>
                <c:pt idx="2">
                  <c:v>5000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mj-lt"/>
              </a:rPr>
              <a:t>P.1 </a:t>
            </a:r>
            <a:r>
              <a:rPr lang="en-US" sz="1100" b="1" i="0" u="none" strike="noStrike" baseline="0">
                <a:effectLst/>
                <a:latin typeface="+mj-lt"/>
              </a:rPr>
              <a:t>Menaxhim</a:t>
            </a:r>
            <a:r>
              <a:rPr lang="sq-AL" sz="1100" b="1" i="0" u="none" strike="noStrike" baseline="0">
                <a:effectLst/>
                <a:latin typeface="+mj-lt"/>
              </a:rPr>
              <a:t>i dhe</a:t>
            </a:r>
            <a:r>
              <a:rPr lang="en-US" sz="1100" b="1" i="0" u="none" strike="noStrike" baseline="0">
                <a:effectLst/>
                <a:latin typeface="+mj-lt"/>
              </a:rPr>
              <a:t> Administrim</a:t>
            </a:r>
            <a:r>
              <a:rPr lang="sq-AL" sz="1100" b="1" i="0" u="none" strike="noStrike" baseline="0">
                <a:effectLst/>
                <a:latin typeface="+mj-lt"/>
              </a:rPr>
              <a:t>i </a:t>
            </a:r>
            <a:r>
              <a:rPr lang="sq-AL" sz="1100" b="1">
                <a:latin typeface="+mj-lt"/>
              </a:rPr>
              <a:t>- 2019</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677519242678929E-2"/>
          <c:y val="0.21026902887139104"/>
          <c:w val="0.91780387002186525"/>
          <c:h val="0.58810017497812772"/>
        </c:manualLayout>
      </c:layout>
      <c:pie3DChart>
        <c:varyColors val="1"/>
        <c:ser>
          <c:idx val="0"/>
          <c:order val="0"/>
          <c:tx>
            <c:v>P.1 Menaxhim, Administrim - 2018</c:v>
          </c:tx>
          <c:dPt>
            <c:idx val="0"/>
            <c:bubble3D val="0"/>
            <c:explosion val="19"/>
            <c:spPr>
              <a:solidFill>
                <a:schemeClr val="accent1"/>
              </a:solidFill>
              <a:ln w="25400">
                <a:solidFill>
                  <a:schemeClr val="lt1"/>
                </a:solidFill>
              </a:ln>
              <a:effectLst/>
              <a:sp3d contourW="25400">
                <a:contourClr>
                  <a:schemeClr val="lt1"/>
                </a:contourClr>
              </a:sp3d>
            </c:spPr>
          </c:dPt>
          <c:dPt>
            <c:idx val="1"/>
            <c:bubble3D val="0"/>
            <c:explosion val="13"/>
            <c:spPr>
              <a:solidFill>
                <a:schemeClr val="accent2"/>
              </a:solidFill>
              <a:ln w="25400">
                <a:solidFill>
                  <a:schemeClr val="lt1"/>
                </a:solidFill>
              </a:ln>
              <a:effectLst/>
              <a:sp3d contourW="25400">
                <a:contourClr>
                  <a:schemeClr val="lt1"/>
                </a:contourClr>
              </a:sp3d>
            </c:spPr>
          </c:dPt>
          <c:dPt>
            <c:idx val="2"/>
            <c:bubble3D val="0"/>
            <c:explosion val="23"/>
            <c:spPr>
              <a:solidFill>
                <a:schemeClr val="accent3"/>
              </a:solidFill>
              <a:ln w="25400">
                <a:solidFill>
                  <a:schemeClr val="lt1"/>
                </a:solidFill>
              </a:ln>
              <a:effectLst/>
              <a:sp3d contourW="25400">
                <a:contourClr>
                  <a:schemeClr val="lt1"/>
                </a:contourClr>
              </a:sp3d>
            </c:spPr>
          </c:dPt>
          <c:dLbls>
            <c:dLbl>
              <c:idx val="0"/>
              <c:layout>
                <c:manualLayout>
                  <c:x val="6.8391282550355287E-2"/>
                  <c:y val="-0.40259142607174103"/>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9792132724982411E-2"/>
                  <c:y val="-1.7636045494313211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Sheet1!$B$1:$D$1</c:f>
              <c:strCache>
                <c:ptCount val="3"/>
                <c:pt idx="0">
                  <c:v>Paga dhe Sigurime</c:v>
                </c:pt>
                <c:pt idx="1">
                  <c:v>Shpenzime  Operative</c:v>
                </c:pt>
                <c:pt idx="2">
                  <c:v>Fond rezerve</c:v>
                </c:pt>
              </c:strCache>
            </c:strRef>
          </c:cat>
          <c:val>
            <c:numRef>
              <c:f>Sheet1!$B$3:$D$3</c:f>
              <c:numCache>
                <c:formatCode>#,##0</c:formatCode>
                <c:ptCount val="3"/>
                <c:pt idx="0">
                  <c:v>232204</c:v>
                </c:pt>
                <c:pt idx="1">
                  <c:v>36664</c:v>
                </c:pt>
                <c:pt idx="2">
                  <c:v>5000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mj-lt"/>
              </a:rPr>
              <a:t>P.1 </a:t>
            </a:r>
            <a:r>
              <a:rPr lang="en-US" sz="1100" b="1" i="0" u="none" strike="noStrike" baseline="0">
                <a:effectLst/>
                <a:latin typeface="+mj-lt"/>
              </a:rPr>
              <a:t>Menaxhim</a:t>
            </a:r>
            <a:r>
              <a:rPr lang="sq-AL" sz="1100" b="1" i="0" u="none" strike="noStrike" baseline="0">
                <a:effectLst/>
                <a:latin typeface="+mj-lt"/>
              </a:rPr>
              <a:t>i dhe</a:t>
            </a:r>
            <a:r>
              <a:rPr lang="en-US" sz="1100" b="1" i="0" u="none" strike="noStrike" baseline="0">
                <a:effectLst/>
                <a:latin typeface="+mj-lt"/>
              </a:rPr>
              <a:t> Administrim</a:t>
            </a:r>
            <a:r>
              <a:rPr lang="sq-AL" sz="1100" b="1" i="0" u="none" strike="noStrike" baseline="0">
                <a:effectLst/>
                <a:latin typeface="+mj-lt"/>
              </a:rPr>
              <a:t>i </a:t>
            </a:r>
            <a:r>
              <a:rPr lang="sq-AL" sz="1100" b="1">
                <a:latin typeface="+mj-lt"/>
              </a:rPr>
              <a:t>- 2020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80749354005168"/>
          <c:y val="0.2309724409448819"/>
          <c:w val="0.77954349698535741"/>
          <c:h val="0.5603468941382328"/>
        </c:manualLayout>
      </c:layout>
      <c:pie3DChart>
        <c:varyColors val="1"/>
        <c:ser>
          <c:idx val="0"/>
          <c:order val="0"/>
          <c:tx>
            <c:v>P.1 Menaxhim, Administrim - 2018</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7.662261694032424E-2"/>
                  <c:y val="-0.18698468941382326"/>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2919896640826795E-2"/>
                  <c:y val="1.3585739282589677E-2"/>
                </c:manualLayout>
              </c:layout>
              <c:showLegendKey val="0"/>
              <c:showVal val="0"/>
              <c:showCatName val="0"/>
              <c:showSerName val="0"/>
              <c:showPercent val="1"/>
              <c:showBubbleSize val="0"/>
              <c:extLst>
                <c:ext xmlns:c15="http://schemas.microsoft.com/office/drawing/2012/chart" uri="{CE6537A1-D6FC-4f65-9D91-7224C49458BB}">
                  <c15:layout>
                    <c:manualLayout>
                      <c:w val="7.10594315245478E-2"/>
                      <c:h val="0.11805555555555555"/>
                    </c:manualLayout>
                  </c15:layout>
                </c:ext>
              </c:extLst>
            </c:dLbl>
            <c:dLbl>
              <c:idx val="2"/>
              <c:layout>
                <c:manualLayout>
                  <c:x val="1.1768635509708494E-2"/>
                  <c:y val="-8.4965004374452941E-3"/>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Sheet1!$B$1:$D$1</c:f>
              <c:strCache>
                <c:ptCount val="3"/>
                <c:pt idx="0">
                  <c:v>Paga dhe Sigurime</c:v>
                </c:pt>
                <c:pt idx="1">
                  <c:v>Shpenzime  Operative</c:v>
                </c:pt>
                <c:pt idx="2">
                  <c:v>Fond rezerve</c:v>
                </c:pt>
              </c:strCache>
            </c:strRef>
          </c:cat>
          <c:val>
            <c:numRef>
              <c:f>Sheet1!$B$4:$D$4</c:f>
              <c:numCache>
                <c:formatCode>#,##0</c:formatCode>
                <c:ptCount val="3"/>
                <c:pt idx="0">
                  <c:v>227317</c:v>
                </c:pt>
                <c:pt idx="1">
                  <c:v>33899</c:v>
                </c:pt>
                <c:pt idx="2">
                  <c:v>5000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mj-lt"/>
              </a:rPr>
              <a:t>P.2 Infrastrukture Rrugore, 2018-2020 </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P.1 Menaxhim, Administrim</c:v>
          </c:tx>
          <c:spPr>
            <a:solidFill>
              <a:schemeClr val="accent2"/>
            </a:solidFill>
            <a:ln>
              <a:noFill/>
            </a:ln>
            <a:effectLst/>
            <a:sp3d/>
          </c:spPr>
          <c:invertIfNegative val="0"/>
          <c:dLbls>
            <c:dLbl>
              <c:idx val="0"/>
              <c:layout>
                <c:manualLayout>
                  <c:x val="3.2102728731942178E-2"/>
                  <c:y val="-7.777777777777780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102728731942212E-2"/>
                  <c:y val="-6.11111111111111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822364901016586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Sheet1!$F$16:$F$18</c:f>
              <c:numCache>
                <c:formatCode>#,##0</c:formatCode>
                <c:ptCount val="3"/>
                <c:pt idx="0">
                  <c:v>444886</c:v>
                </c:pt>
                <c:pt idx="1">
                  <c:v>395958</c:v>
                </c:pt>
                <c:pt idx="2">
                  <c:v>57360</c:v>
                </c:pt>
              </c:numCache>
            </c:numRef>
          </c:val>
        </c:ser>
        <c:dLbls>
          <c:showLegendKey val="0"/>
          <c:showVal val="0"/>
          <c:showCatName val="0"/>
          <c:showSerName val="0"/>
          <c:showPercent val="0"/>
          <c:showBubbleSize val="0"/>
        </c:dLbls>
        <c:gapWidth val="75"/>
        <c:shape val="box"/>
        <c:axId val="1467195760"/>
        <c:axId val="1467216976"/>
        <c:axId val="0"/>
      </c:bar3DChart>
      <c:catAx>
        <c:axId val="1467195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q-AL"/>
          </a:p>
        </c:txPr>
        <c:crossAx val="1467216976"/>
        <c:crosses val="autoZero"/>
        <c:auto val="1"/>
        <c:lblAlgn val="ctr"/>
        <c:lblOffset val="100"/>
        <c:noMultiLvlLbl val="0"/>
      </c:catAx>
      <c:valAx>
        <c:axId val="1467216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q-AL"/>
          </a:p>
        </c:txPr>
        <c:crossAx val="1467195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mj-lt"/>
              </a:rPr>
              <a:t>P.2 Infrastrukture Rrugore - 2018</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188247536473671"/>
          <c:y val="0.242083552055993"/>
          <c:w val="0.76125377586228704"/>
          <c:h val="0.54368022747156608"/>
        </c:manualLayout>
      </c:layout>
      <c:pie3DChart>
        <c:varyColors val="1"/>
        <c:ser>
          <c:idx val="0"/>
          <c:order val="0"/>
          <c:tx>
            <c:v>P.1 Menaxhim, Administrim - 2018</c:v>
          </c:tx>
          <c:explosion val="7"/>
          <c:dPt>
            <c:idx val="0"/>
            <c:bubble3D val="0"/>
            <c:spPr>
              <a:solidFill>
                <a:schemeClr val="accent1"/>
              </a:solidFill>
              <a:ln w="25400">
                <a:solidFill>
                  <a:schemeClr val="lt1"/>
                </a:solidFill>
              </a:ln>
              <a:effectLst/>
              <a:sp3d contourW="25400">
                <a:contourClr>
                  <a:schemeClr val="lt1"/>
                </a:contourClr>
              </a:sp3d>
            </c:spPr>
          </c:dPt>
          <c:dPt>
            <c:idx val="1"/>
            <c:bubble3D val="0"/>
            <c:explosion val="12"/>
            <c:spPr>
              <a:solidFill>
                <a:schemeClr val="accent2"/>
              </a:solidFill>
              <a:ln w="25400">
                <a:solidFill>
                  <a:schemeClr val="lt1"/>
                </a:solidFill>
              </a:ln>
              <a:effectLst/>
              <a:sp3d contourW="25400">
                <a:contourClr>
                  <a:schemeClr val="lt1"/>
                </a:contourClr>
              </a:sp3d>
            </c:spPr>
          </c:dPt>
          <c:dPt>
            <c:idx val="2"/>
            <c:bubble3D val="0"/>
            <c:explosion val="16"/>
            <c:spPr>
              <a:solidFill>
                <a:srgbClr val="92D050"/>
              </a:solidFill>
              <a:ln w="25400">
                <a:solidFill>
                  <a:schemeClr val="lt1"/>
                </a:solidFill>
              </a:ln>
              <a:effectLst/>
              <a:sp3d contourW="25400">
                <a:contourClr>
                  <a:schemeClr val="lt1"/>
                </a:contourClr>
              </a:sp3d>
            </c:spPr>
          </c:dPt>
          <c:dLbls>
            <c:dLbl>
              <c:idx val="1"/>
              <c:layout>
                <c:manualLayout>
                  <c:x val="1.5480087460977489E-3"/>
                  <c:y val="1.241907261592301E-3"/>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24844495561650293"/>
                  <c:y val="-0.42606124234470694"/>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Sheet1!$C$16:$E$16</c:f>
              <c:numCache>
                <c:formatCode>#,##0</c:formatCode>
                <c:ptCount val="3"/>
                <c:pt idx="0">
                  <c:v>3896</c:v>
                </c:pt>
                <c:pt idx="1">
                  <c:v>17662</c:v>
                </c:pt>
                <c:pt idx="2">
                  <c:v>423328</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P.2 Infrastrukture Rrugore - 2019</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32174770288545"/>
          <c:y val="0.2309724409448819"/>
          <c:w val="0.75269304820043581"/>
          <c:h val="0.53812467191601066"/>
        </c:manualLayout>
      </c:layout>
      <c:pie3DChart>
        <c:varyColors val="1"/>
        <c:ser>
          <c:idx val="0"/>
          <c:order val="0"/>
          <c:tx>
            <c:v>P.2 Infrastruktura Rrugore - 2019</c:v>
          </c:tx>
          <c:explosion val="19"/>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rgbClr val="92D050"/>
              </a:solidFill>
              <a:ln w="25400">
                <a:solidFill>
                  <a:schemeClr val="lt1"/>
                </a:solidFill>
              </a:ln>
              <a:effectLst/>
              <a:sp3d contourW="25400">
                <a:contourClr>
                  <a:schemeClr val="lt1"/>
                </a:contourClr>
              </a:sp3d>
            </c:spPr>
          </c:dPt>
          <c:dLbls>
            <c:dLbl>
              <c:idx val="1"/>
              <c:layout>
                <c:manualLayout>
                  <c:x val="3.3980022160151331E-3"/>
                  <c:y val="3.879265091863517E-3"/>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2171266793897953"/>
                  <c:y val="-0.50308880139982504"/>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Sheet1!$C$17:$E$17</c:f>
              <c:numCache>
                <c:formatCode>#,##0</c:formatCode>
                <c:ptCount val="3"/>
                <c:pt idx="0">
                  <c:v>4107</c:v>
                </c:pt>
                <c:pt idx="1">
                  <c:v>16951</c:v>
                </c:pt>
                <c:pt idx="2">
                  <c:v>374900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r>
              <a:rPr lang="sq-AL" b="1">
                <a:latin typeface="Calibri Light" panose="020F0302020204030204" pitchFamily="34" charset="0"/>
              </a:rPr>
              <a:t>Të Ardhurat e Bashkisë, 2019</a:t>
            </a:r>
          </a:p>
        </c:rich>
      </c:tx>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098570543850557"/>
          <c:y val="0.20343744531933511"/>
          <c:w val="0.78511259126317079"/>
          <c:h val="0.50595800524934387"/>
        </c:manualLayout>
      </c:layout>
      <c:pie3DChart>
        <c:varyColors val="1"/>
        <c:ser>
          <c:idx val="0"/>
          <c:order val="0"/>
          <c:tx>
            <c:strRef>
              <c:f>'2018-2020'!$Q$44</c:f>
              <c:strCache>
                <c:ptCount val="1"/>
                <c:pt idx="0">
                  <c:v>Viti 2018</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explosion val="15"/>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('2018-2020'!$P$45,'2018-2020'!$P$50:$P$52)</c:f>
              <c:strCache>
                <c:ptCount val="4"/>
                <c:pt idx="0">
                  <c:v>Të Ardhurat e veta</c:v>
                </c:pt>
                <c:pt idx="1">
                  <c:v>Transfertë e  Pakushtëzuar</c:v>
                </c:pt>
                <c:pt idx="2">
                  <c:v>Transfertë Specifike</c:v>
                </c:pt>
                <c:pt idx="3">
                  <c:v>Transfertë e kushtëzuar</c:v>
                </c:pt>
              </c:strCache>
            </c:strRef>
          </c:cat>
          <c:val>
            <c:numRef>
              <c:f>('2018-2020'!$R$45,'2018-2020'!$R$50:$R$52)</c:f>
              <c:numCache>
                <c:formatCode>#,##0</c:formatCode>
                <c:ptCount val="4"/>
                <c:pt idx="0">
                  <c:v>89301</c:v>
                </c:pt>
                <c:pt idx="1">
                  <c:v>315103</c:v>
                </c:pt>
                <c:pt idx="2">
                  <c:v>191838</c:v>
                </c:pt>
                <c:pt idx="3">
                  <c:v>4902323</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P.2 Infrastrukture Rrugore - 2020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518109393629164E-2"/>
          <c:y val="0.21430577427821526"/>
          <c:w val="0.84686105248079946"/>
          <c:h val="0.6047913385826772"/>
        </c:manualLayout>
      </c:layout>
      <c:pie3DChart>
        <c:varyColors val="1"/>
        <c:ser>
          <c:idx val="0"/>
          <c:order val="0"/>
          <c:tx>
            <c:v>P.2 Infrastruktura Rrugore - 2019</c:v>
          </c:tx>
          <c:dPt>
            <c:idx val="0"/>
            <c:bubble3D val="0"/>
            <c:explosion val="26"/>
            <c:spPr>
              <a:solidFill>
                <a:schemeClr val="accent1"/>
              </a:solidFill>
              <a:ln w="25400">
                <a:solidFill>
                  <a:schemeClr val="lt1"/>
                </a:solidFill>
              </a:ln>
              <a:effectLst/>
              <a:sp3d contourW="25400">
                <a:contourClr>
                  <a:schemeClr val="lt1"/>
                </a:contourClr>
              </a:sp3d>
            </c:spPr>
          </c:dPt>
          <c:dPt>
            <c:idx val="1"/>
            <c:bubble3D val="0"/>
            <c:explosion val="13"/>
            <c:spPr>
              <a:solidFill>
                <a:schemeClr val="accent2"/>
              </a:solidFill>
              <a:ln w="25400">
                <a:solidFill>
                  <a:schemeClr val="lt1"/>
                </a:solidFill>
              </a:ln>
              <a:effectLst/>
              <a:sp3d contourW="25400">
                <a:contourClr>
                  <a:schemeClr val="lt1"/>
                </a:contourClr>
              </a:sp3d>
            </c:spPr>
          </c:dPt>
          <c:dPt>
            <c:idx val="2"/>
            <c:bubble3D val="0"/>
            <c:spPr>
              <a:solidFill>
                <a:srgbClr val="92D050"/>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Sheet1!$C$18:$E$18</c:f>
              <c:numCache>
                <c:formatCode>#,##0</c:formatCode>
                <c:ptCount val="3"/>
                <c:pt idx="0">
                  <c:v>4517</c:v>
                </c:pt>
                <c:pt idx="1">
                  <c:v>19980</c:v>
                </c:pt>
                <c:pt idx="2">
                  <c:v>32863</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j-lt"/>
        </a:defRPr>
      </a:pPr>
      <a:endParaRPr lang="sq-A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P.3 Shërbimet Publike, 2018-2020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P.3 Shërbimet Publike</c:v>
          </c:tx>
          <c:spPr>
            <a:solidFill>
              <a:schemeClr val="accent2"/>
            </a:solidFill>
            <a:ln>
              <a:noFill/>
            </a:ln>
            <a:effectLst/>
            <a:sp3d/>
          </c:spPr>
          <c:invertIfNegative val="0"/>
          <c:dLbls>
            <c:dLbl>
              <c:idx val="0"/>
              <c:layout>
                <c:manualLayout>
                  <c:x val="1.7121455323702475E-2"/>
                  <c:y val="-8.888888888888889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9962546816479321E-2"/>
                  <c:y val="-8.333333333333338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Sheet1!$F$26:$F$28</c:f>
              <c:numCache>
                <c:formatCode>#,##0</c:formatCode>
                <c:ptCount val="3"/>
                <c:pt idx="0">
                  <c:v>266758</c:v>
                </c:pt>
                <c:pt idx="1">
                  <c:v>849749</c:v>
                </c:pt>
                <c:pt idx="2">
                  <c:v>111115</c:v>
                </c:pt>
              </c:numCache>
            </c:numRef>
          </c:val>
        </c:ser>
        <c:dLbls>
          <c:showLegendKey val="0"/>
          <c:showVal val="0"/>
          <c:showCatName val="0"/>
          <c:showSerName val="0"/>
          <c:showPercent val="0"/>
          <c:showBubbleSize val="0"/>
        </c:dLbls>
        <c:gapWidth val="75"/>
        <c:shape val="box"/>
        <c:axId val="1268745328"/>
        <c:axId val="1268737168"/>
        <c:axId val="0"/>
      </c:bar3DChart>
      <c:catAx>
        <c:axId val="1268745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68737168"/>
        <c:crosses val="autoZero"/>
        <c:auto val="1"/>
        <c:lblAlgn val="ctr"/>
        <c:lblOffset val="100"/>
        <c:noMultiLvlLbl val="0"/>
      </c:catAx>
      <c:valAx>
        <c:axId val="1268737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68745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r>
              <a:rPr lang="sq-AL" b="1"/>
              <a:t>P.3 Shërbimet Publike - 2018</a:t>
            </a:r>
          </a:p>
        </c:rich>
      </c:tx>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47235668575136"/>
          <c:y val="0.19763910761154857"/>
          <c:w val="0.77195468543960111"/>
          <c:h val="0.55479133858267715"/>
        </c:manualLayout>
      </c:layout>
      <c:pie3DChart>
        <c:varyColors val="1"/>
        <c:ser>
          <c:idx val="0"/>
          <c:order val="0"/>
          <c:tx>
            <c:v>P.3 Shërbimet Publike</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Sheet1!$C$26:$E$26</c:f>
              <c:numCache>
                <c:formatCode>#,##0</c:formatCode>
                <c:ptCount val="3"/>
                <c:pt idx="0">
                  <c:v>21526</c:v>
                </c:pt>
                <c:pt idx="1">
                  <c:v>40750</c:v>
                </c:pt>
                <c:pt idx="2">
                  <c:v>204482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P.3 Shërbimet Publike - 2019</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68637487729764"/>
          <c:y val="0.20875021872265967"/>
          <c:w val="0.77623504927052678"/>
          <c:h val="0.5603468941382328"/>
        </c:manualLayout>
      </c:layout>
      <c:pie3DChart>
        <c:varyColors val="1"/>
        <c:ser>
          <c:idx val="0"/>
          <c:order val="0"/>
          <c:tx>
            <c:v>P.3 Shërbimet Publike</c:v>
          </c:tx>
          <c:explosion val="13"/>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dLbl>
              <c:idx val="2"/>
              <c:layout>
                <c:manualLayout>
                  <c:x val="-8.3467094703049804E-2"/>
                  <c:y val="-0.5444444444444444"/>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Sheet1!$C$27:$E$27</c:f>
              <c:numCache>
                <c:formatCode>#,##0</c:formatCode>
                <c:ptCount val="3"/>
                <c:pt idx="0">
                  <c:v>22244</c:v>
                </c:pt>
                <c:pt idx="1">
                  <c:v>41465</c:v>
                </c:pt>
                <c:pt idx="2">
                  <c:v>786040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P.3 Shërbimet Publike - 2020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6200292379182933E-2"/>
          <c:y val="0.19208355205599301"/>
          <c:w val="0.82117886949524566"/>
          <c:h val="0.58812467191601059"/>
        </c:manualLayout>
      </c:layout>
      <c:pie3DChart>
        <c:varyColors val="1"/>
        <c:ser>
          <c:idx val="1"/>
          <c:order val="0"/>
          <c:tx>
            <c:v>P.3 Shërbimet Publike</c:v>
          </c:tx>
          <c:explosion val="11"/>
          <c:dPt>
            <c:idx val="0"/>
            <c:bubble3D val="0"/>
            <c:explosion val="9"/>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explosion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Sheet1!$C$28:$E$28</c:f>
              <c:numCache>
                <c:formatCode>#,##0</c:formatCode>
                <c:ptCount val="3"/>
                <c:pt idx="0">
                  <c:v>23278</c:v>
                </c:pt>
                <c:pt idx="1">
                  <c:v>57807</c:v>
                </c:pt>
                <c:pt idx="2">
                  <c:v>30030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P.4 Ujësjellës-Kanalizime, Mjedisi, Administrimit i Pyjeve dhe Kullotave, 2018-2020 </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P4 Ujësjellës-Kanalizime, Mjedisit, Administrimit të Pyjeve dhe Kullotave</c:v>
          </c:tx>
          <c:spPr>
            <a:solidFill>
              <a:schemeClr val="accent2"/>
            </a:solidFill>
            <a:ln>
              <a:noFill/>
            </a:ln>
            <a:effectLst/>
            <a:sp3d/>
          </c:spPr>
          <c:invertIfNegative val="0"/>
          <c:dLbls>
            <c:dLbl>
              <c:idx val="0"/>
              <c:layout>
                <c:manualLayout>
                  <c:x val="1.926163723916529E-2"/>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401819154628143E-2"/>
                  <c:y val="-6.11111111111111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4242910647405027E-2"/>
                  <c:y val="-0.1166666666666667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Sheet1!$G$60:$G$62</c:f>
              <c:numCache>
                <c:formatCode>#,##0</c:formatCode>
                <c:ptCount val="3"/>
                <c:pt idx="0">
                  <c:v>498519</c:v>
                </c:pt>
                <c:pt idx="1">
                  <c:v>673019</c:v>
                </c:pt>
                <c:pt idx="2">
                  <c:v>18880</c:v>
                </c:pt>
              </c:numCache>
            </c:numRef>
          </c:val>
        </c:ser>
        <c:dLbls>
          <c:showLegendKey val="0"/>
          <c:showVal val="0"/>
          <c:showCatName val="0"/>
          <c:showSerName val="0"/>
          <c:showPercent val="0"/>
          <c:showBubbleSize val="0"/>
        </c:dLbls>
        <c:gapWidth val="75"/>
        <c:shape val="box"/>
        <c:axId val="1268749680"/>
        <c:axId val="1270739312"/>
        <c:axId val="0"/>
      </c:bar3DChart>
      <c:catAx>
        <c:axId val="1268749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70739312"/>
        <c:crosses val="autoZero"/>
        <c:auto val="1"/>
        <c:lblAlgn val="ctr"/>
        <c:lblOffset val="100"/>
        <c:noMultiLvlLbl val="0"/>
      </c:catAx>
      <c:valAx>
        <c:axId val="1270739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68749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P.4 Ujësjellës-Kanalizime, Mjedisi, Administrimit i Pyjeve dhe Kullotave - 2018</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779746632794496E-2"/>
          <c:y val="0.18097244094488188"/>
          <c:w val="0.83187977907255972"/>
          <c:h val="0.59368022747156601"/>
        </c:manualLayout>
      </c:layout>
      <c:pie3DChart>
        <c:varyColors val="1"/>
        <c:ser>
          <c:idx val="1"/>
          <c:order val="0"/>
          <c:tx>
            <c:v>P.4 Ujësjellës-Kanalizime, Mjedisi, Administrimit i Pyjeve dhe Kullotave</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explosion val="41"/>
            <c:spPr>
              <a:solidFill>
                <a:schemeClr val="accent1"/>
              </a:solidFill>
              <a:ln w="25400">
                <a:solidFill>
                  <a:schemeClr val="lt1"/>
                </a:solidFill>
              </a:ln>
              <a:effectLst/>
              <a:sp3d contourW="25400">
                <a:contourClr>
                  <a:schemeClr val="lt1"/>
                </a:contourClr>
              </a:sp3d>
            </c:spPr>
          </c:dPt>
          <c:dLbls>
            <c:dLbl>
              <c:idx val="1"/>
              <c:layout>
                <c:manualLayout>
                  <c:x val="2.3542001070090957E-2"/>
                  <c:y val="0"/>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262707330123061"/>
                  <c:y val="-0.48333333333333334"/>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Sheet1!$D$60:$F$60</c:f>
              <c:numCache>
                <c:formatCode>#,##0</c:formatCode>
                <c:ptCount val="3"/>
                <c:pt idx="0">
                  <c:v>4519</c:v>
                </c:pt>
                <c:pt idx="1">
                  <c:v>3000</c:v>
                </c:pt>
                <c:pt idx="2">
                  <c:v>491000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P.4 Ujësjellës-Kanalizime, Mjedisi, Administrimit i Pyjeve dhe Kullotave - 2019</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060110463720139E-2"/>
          <c:y val="0.19763910761154857"/>
          <c:w val="0.81903868757978304"/>
          <c:h val="0.58812467191601059"/>
        </c:manualLayout>
      </c:layout>
      <c:pie3DChart>
        <c:varyColors val="1"/>
        <c:ser>
          <c:idx val="1"/>
          <c:order val="0"/>
          <c:tx>
            <c:v>P.4 Ujësjellës-Kanalizime, Mjedisi, Administrimit i Pyjeve dhe Kullotave</c:v>
          </c:tx>
          <c:explosion val="14"/>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dLbl>
              <c:idx val="0"/>
              <c:layout>
                <c:manualLayout>
                  <c:x val="-2.3542001070091037E-2"/>
                  <c:y val="2.7777777777777776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1.7121455323702513E-2"/>
                  <c:y val="3.8888888888888862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Sheet1!$D$61:$F$61</c:f>
              <c:numCache>
                <c:formatCode>#,##0</c:formatCode>
                <c:ptCount val="3"/>
                <c:pt idx="0">
                  <c:v>4519</c:v>
                </c:pt>
                <c:pt idx="1">
                  <c:v>2500</c:v>
                </c:pt>
                <c:pt idx="2">
                  <c:v>666000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j-lt"/>
        </a:defRPr>
      </a:pPr>
      <a:endParaRPr lang="sq-AL"/>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P.4 Ujësjellës-Kanalizime, Mjedisi, Administrimit i Pyjeve dhe Kullotave - 2020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6200292379182933E-2"/>
          <c:y val="0.22541688538932636"/>
          <c:w val="0.82973959715709711"/>
          <c:h val="0.59368022747156601"/>
        </c:manualLayout>
      </c:layout>
      <c:pie3DChart>
        <c:varyColors val="1"/>
        <c:ser>
          <c:idx val="1"/>
          <c:order val="0"/>
          <c:tx>
            <c:v>P.4 Ujësjellës-Kanalizime, Mjedisi, Administrimit i Pyjeve dhe Kullotave</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Sheet1!$D$62:$F$62</c:f>
              <c:numCache>
                <c:formatCode>#,##0</c:formatCode>
                <c:ptCount val="3"/>
                <c:pt idx="0">
                  <c:v>4840</c:v>
                </c:pt>
                <c:pt idx="1">
                  <c:v>13040</c:v>
                </c:pt>
                <c:pt idx="2">
                  <c:v>1000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j-lt"/>
        </a:defRPr>
      </a:pPr>
      <a:endParaRPr lang="sq-AL"/>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P.5 Arsimit Parauniversitar dhe Parashkollor </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P.3 Shërbimet Publike</c:v>
          </c:tx>
          <c:spPr>
            <a:solidFill>
              <a:schemeClr val="accent2"/>
            </a:solidFill>
            <a:ln>
              <a:noFill/>
            </a:ln>
            <a:effectLst/>
            <a:sp3d/>
          </c:spPr>
          <c:invertIfNegative val="0"/>
          <c:dLbls>
            <c:dLbl>
              <c:idx val="0"/>
              <c:layout>
                <c:manualLayout>
                  <c:x val="3.2102728731942212E-2"/>
                  <c:y val="-7.777777777777780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9962546816479321E-2"/>
                  <c:y val="-7.222222222222221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9962546816479245E-2"/>
                  <c:y val="-7.22222222222222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Sheet1!$F$91:$F$93</c:f>
              <c:numCache>
                <c:formatCode>#,##0</c:formatCode>
                <c:ptCount val="3"/>
                <c:pt idx="0">
                  <c:v>444892</c:v>
                </c:pt>
                <c:pt idx="1">
                  <c:v>178841</c:v>
                </c:pt>
                <c:pt idx="2">
                  <c:v>191150</c:v>
                </c:pt>
              </c:numCache>
            </c:numRef>
          </c:val>
        </c:ser>
        <c:dLbls>
          <c:showLegendKey val="0"/>
          <c:showVal val="0"/>
          <c:showCatName val="0"/>
          <c:showSerName val="0"/>
          <c:showPercent val="0"/>
          <c:showBubbleSize val="0"/>
        </c:dLbls>
        <c:gapWidth val="75"/>
        <c:shape val="box"/>
        <c:axId val="1270727344"/>
        <c:axId val="970979232"/>
        <c:axId val="0"/>
      </c:bar3DChart>
      <c:catAx>
        <c:axId val="12707273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970979232"/>
        <c:crosses val="autoZero"/>
        <c:auto val="1"/>
        <c:lblAlgn val="ctr"/>
        <c:lblOffset val="100"/>
        <c:noMultiLvlLbl val="0"/>
      </c:catAx>
      <c:valAx>
        <c:axId val="970979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70727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r>
              <a:rPr lang="sq-AL" sz="1100" b="1" i="0" u="none" strike="noStrike" baseline="0">
                <a:effectLst/>
                <a:latin typeface="Calibri Light" panose="020F0302020204030204" pitchFamily="34" charset="0"/>
              </a:rPr>
              <a:t>Të Ardhurat e Bashkisë, 2020</a:t>
            </a:r>
            <a:endParaRPr lang="sq-AL" sz="1100" b="1">
              <a:latin typeface="Calibri Light" panose="020F0302020204030204" pitchFamily="34" charset="0"/>
            </a:endParaRPr>
          </a:p>
        </c:rich>
      </c:tx>
      <c:layout>
        <c:manualLayout>
          <c:xMode val="edge"/>
          <c:yMode val="edge"/>
          <c:x val="0.35822904159451979"/>
          <c:y val="0.05"/>
        </c:manualLayout>
      </c:layout>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'2018-2020'!$Q$44</c:f>
              <c:strCache>
                <c:ptCount val="1"/>
                <c:pt idx="0">
                  <c:v>Viti 2018</c:v>
                </c:pt>
              </c:strCache>
            </c:strRef>
          </c:tx>
          <c:explosion val="12"/>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('2018-2020'!$P$45,'2018-2020'!$P$50:$P$52)</c:f>
              <c:strCache>
                <c:ptCount val="4"/>
                <c:pt idx="0">
                  <c:v>Të Ardhurat e veta</c:v>
                </c:pt>
                <c:pt idx="1">
                  <c:v>Transfertë e  Pakushtëzuar</c:v>
                </c:pt>
                <c:pt idx="2">
                  <c:v>Transfertë Specifike</c:v>
                </c:pt>
                <c:pt idx="3">
                  <c:v>Transfertë e kushtëzuar</c:v>
                </c:pt>
              </c:strCache>
            </c:strRef>
          </c:cat>
          <c:val>
            <c:numRef>
              <c:f>('2018-2020'!$S$45,'2018-2020'!$S$50:$S$52)</c:f>
              <c:numCache>
                <c:formatCode>#,##0</c:formatCode>
                <c:ptCount val="4"/>
                <c:pt idx="0">
                  <c:v>91980</c:v>
                </c:pt>
                <c:pt idx="1">
                  <c:v>347558</c:v>
                </c:pt>
                <c:pt idx="2">
                  <c:v>205459</c:v>
                </c:pt>
                <c:pt idx="3">
                  <c:v>284198</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P.5 Arsimit Parauniversitar dhe Parashkollor - 2018 </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907883705548043E-2"/>
          <c:y val="0.19208355205599301"/>
          <c:w val="0.84686105248079946"/>
          <c:h val="0.6047913385826772"/>
        </c:manualLayout>
      </c:layout>
      <c:pie3DChart>
        <c:varyColors val="1"/>
        <c:ser>
          <c:idx val="0"/>
          <c:order val="0"/>
          <c:tx>
            <c:v>P.5 Arsimi Parauniversitar dhe Parashkollor</c:v>
          </c:tx>
          <c:explosion val="6"/>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Sheet1!$C$91:$E$91</c:f>
              <c:numCache>
                <c:formatCode>#,##0</c:formatCode>
                <c:ptCount val="3"/>
                <c:pt idx="0">
                  <c:v>96532</c:v>
                </c:pt>
                <c:pt idx="1">
                  <c:v>68171</c:v>
                </c:pt>
                <c:pt idx="2">
                  <c:v>280189</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0" i="0" u="none" strike="noStrike" kern="1200" spc="0" baseline="0">
                <a:solidFill>
                  <a:sysClr val="windowText" lastClr="000000"/>
                </a:solidFill>
                <a:latin typeface="+mj-lt"/>
                <a:ea typeface="+mn-ea"/>
                <a:cs typeface="+mn-cs"/>
              </a:defRPr>
            </a:pPr>
            <a:r>
              <a:rPr lang="sq-AL" sz="1100" b="1" i="0" baseline="0">
                <a:effectLst/>
              </a:rPr>
              <a:t>P.5 Arsimit Parauniversitar dhe Parashkollor - 2019 </a:t>
            </a:r>
            <a:endParaRPr lang="sq-AL" sz="1100">
              <a:effectLst/>
            </a:endParaRPr>
          </a:p>
        </c:rich>
      </c:tx>
      <c:overlay val="0"/>
      <c:spPr>
        <a:noFill/>
        <a:ln>
          <a:noFill/>
        </a:ln>
        <a:effectLst/>
      </c:spPr>
      <c:txPr>
        <a:bodyPr rot="0" spcFirstLastPara="1" vertOverflow="ellipsis" vert="horz" wrap="square" anchor="ctr" anchorCtr="1"/>
        <a:lstStyle/>
        <a:p>
          <a:pPr algn="ctr" rtl="0">
            <a:defRPr sz="1100" b="0"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8097222222222226"/>
          <c:w val="0.93888888888888888"/>
          <c:h val="0.6714577865266842"/>
        </c:manualLayout>
      </c:layout>
      <c:pie3DChart>
        <c:varyColors val="1"/>
        <c:ser>
          <c:idx val="1"/>
          <c:order val="0"/>
          <c:tx>
            <c:v>P.5 Arsimi Parauniversitar dhe Parashkollor</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Sheet1!$C$92:$E$92</c:f>
              <c:numCache>
                <c:formatCode>#,##0</c:formatCode>
                <c:ptCount val="3"/>
                <c:pt idx="0">
                  <c:v>96532</c:v>
                </c:pt>
                <c:pt idx="1">
                  <c:v>75852</c:v>
                </c:pt>
                <c:pt idx="2">
                  <c:v>6457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0" i="0" u="none" strike="noStrike" kern="1200" spc="0" baseline="0">
                <a:solidFill>
                  <a:sysClr val="windowText" lastClr="000000"/>
                </a:solidFill>
                <a:latin typeface="+mn-lt"/>
                <a:ea typeface="+mn-ea"/>
                <a:cs typeface="+mn-cs"/>
              </a:defRPr>
            </a:pPr>
            <a:r>
              <a:rPr lang="sq-AL" sz="1100" b="1" i="0" baseline="0">
                <a:effectLst/>
                <a:latin typeface="+mj-lt"/>
              </a:rPr>
              <a:t>P.5 Arsimit Parauniversitar dhe Parashkollor - 2020 </a:t>
            </a:r>
            <a:endParaRPr lang="sq-AL" sz="1100">
              <a:effectLst/>
              <a:latin typeface="+mj-lt"/>
            </a:endParaRPr>
          </a:p>
        </c:rich>
      </c:tx>
      <c:overlay val="0"/>
      <c:spPr>
        <a:noFill/>
        <a:ln>
          <a:noFill/>
        </a:ln>
        <a:effectLst/>
      </c:spPr>
      <c:txPr>
        <a:bodyPr rot="0" spcFirstLastPara="1" vertOverflow="ellipsis" vert="horz" wrap="square" anchor="ctr" anchorCtr="1"/>
        <a:lstStyle/>
        <a:p>
          <a:pPr algn="ctr" rtl="0">
            <a:defRPr sz="1100" b="0"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8097222222222226"/>
          <c:w val="0.93888888888888888"/>
          <c:h val="0.6714577865266842"/>
        </c:manualLayout>
      </c:layout>
      <c:pie3DChart>
        <c:varyColors val="1"/>
        <c:ser>
          <c:idx val="1"/>
          <c:order val="0"/>
          <c:tx>
            <c:v>P.5 Arsimi Parauniversitar dhe Parashkollor</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Sheet1!$C$93:$E$93</c:f>
              <c:numCache>
                <c:formatCode>#,##0</c:formatCode>
                <c:ptCount val="3"/>
                <c:pt idx="0">
                  <c:v>103387</c:v>
                </c:pt>
                <c:pt idx="1">
                  <c:v>81306</c:v>
                </c:pt>
                <c:pt idx="2">
                  <c:v>6457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sq-AL"/>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P.6 Strehimi dhe Shërbimi Social, 2018-2020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P.6 Strehimi dhe Shërbimi Social</c:v>
          </c:tx>
          <c:spPr>
            <a:solidFill>
              <a:schemeClr val="accent2"/>
            </a:solidFill>
            <a:ln>
              <a:noFill/>
            </a:ln>
            <a:effectLst/>
            <a:sp3d/>
          </c:spPr>
          <c:invertIfNegative val="0"/>
          <c:dLbls>
            <c:dLbl>
              <c:idx val="0"/>
              <c:layout>
                <c:manualLayout>
                  <c:x val="2.3542001070090957E-2"/>
                  <c:y val="-6.666666666666672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9962546816479321E-2"/>
                  <c:y val="-7.777777777777783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7.777777777777777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Sheet1!$G$128:$G$130</c:f>
              <c:numCache>
                <c:formatCode>#,##0</c:formatCode>
                <c:ptCount val="3"/>
                <c:pt idx="0">
                  <c:v>166569</c:v>
                </c:pt>
                <c:pt idx="1">
                  <c:v>174780</c:v>
                </c:pt>
                <c:pt idx="2">
                  <c:v>201053</c:v>
                </c:pt>
              </c:numCache>
            </c:numRef>
          </c:val>
        </c:ser>
        <c:dLbls>
          <c:showLegendKey val="0"/>
          <c:showVal val="0"/>
          <c:showCatName val="0"/>
          <c:showSerName val="0"/>
          <c:showPercent val="0"/>
          <c:showBubbleSize val="0"/>
        </c:dLbls>
        <c:gapWidth val="75"/>
        <c:shape val="box"/>
        <c:axId val="1084412528"/>
        <c:axId val="1084402192"/>
        <c:axId val="0"/>
      </c:bar3DChart>
      <c:catAx>
        <c:axId val="1084412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084402192"/>
        <c:crosses val="autoZero"/>
        <c:auto val="1"/>
        <c:lblAlgn val="ctr"/>
        <c:lblOffset val="100"/>
        <c:noMultiLvlLbl val="0"/>
      </c:catAx>
      <c:valAx>
        <c:axId val="1084402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084412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P.6 Strehimi dhe Shërbimi Social- 2018</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901201956497013E-2"/>
          <c:y val="0.19763910761154857"/>
          <c:w val="0.81475832374885737"/>
          <c:h val="0.58256911636045494"/>
        </c:manualLayout>
      </c:layout>
      <c:pie3DChart>
        <c:varyColors val="1"/>
        <c:ser>
          <c:idx val="1"/>
          <c:order val="0"/>
          <c:tx>
            <c:v>P.6 Strehimi dhe Shërbimi social</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Sheet1!$D$128:$F$128</c:f>
              <c:numCache>
                <c:formatCode>#,##0</c:formatCode>
                <c:ptCount val="3"/>
                <c:pt idx="0">
                  <c:v>2508</c:v>
                </c:pt>
                <c:pt idx="1">
                  <c:v>75115</c:v>
                </c:pt>
                <c:pt idx="2">
                  <c:v>88946</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P.6 Strehimi dhe Shërbimi Social - 2019</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901201956497013E-2"/>
          <c:y val="0.21430577427821526"/>
          <c:w val="0.82759941524163416"/>
          <c:h val="0.58812467191601059"/>
        </c:manualLayout>
      </c:layout>
      <c:pie3DChart>
        <c:varyColors val="1"/>
        <c:ser>
          <c:idx val="1"/>
          <c:order val="0"/>
          <c:tx>
            <c:v>P.6 Strehimi dhe Shërbimi social</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Sheet1!$D$129:$F$129</c:f>
              <c:numCache>
                <c:formatCode>#,##0</c:formatCode>
                <c:ptCount val="3"/>
                <c:pt idx="0">
                  <c:v>2508</c:v>
                </c:pt>
                <c:pt idx="1">
                  <c:v>76772</c:v>
                </c:pt>
                <c:pt idx="2">
                  <c:v>95500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P.6 Strehimi dhe Shërbimi Social - 2020</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340474294645768E-2"/>
          <c:y val="0.21430577427821526"/>
          <c:w val="0.81475832374885737"/>
          <c:h val="0.58256911636045494"/>
        </c:manualLayout>
      </c:layout>
      <c:pie3DChart>
        <c:varyColors val="1"/>
        <c:ser>
          <c:idx val="1"/>
          <c:order val="0"/>
          <c:tx>
            <c:v>P.6 Strehimi dhe Shërbimi social</c:v>
          </c:tx>
          <c:spPr>
            <a:solidFill>
              <a:srgbClr val="A5A5A5"/>
            </a:solidFill>
          </c:spPr>
          <c:explosion val="11"/>
          <c:dPt>
            <c:idx val="0"/>
            <c:bubble3D val="0"/>
            <c:spPr>
              <a:solidFill>
                <a:srgbClr val="A5A5A5"/>
              </a:solidFill>
              <a:ln w="25400">
                <a:solidFill>
                  <a:schemeClr val="lt1"/>
                </a:solidFill>
              </a:ln>
              <a:effectLst/>
              <a:sp3d contourW="25400">
                <a:contourClr>
                  <a:schemeClr val="lt1"/>
                </a:contourClr>
              </a:sp3d>
            </c:spPr>
          </c:dPt>
          <c:dPt>
            <c:idx val="1"/>
            <c:bubble3D val="0"/>
            <c:spPr>
              <a:solidFill>
                <a:srgbClr val="ED7D31"/>
              </a:solidFill>
              <a:ln w="25400">
                <a:solidFill>
                  <a:schemeClr val="lt1"/>
                </a:solidFill>
              </a:ln>
              <a:effectLst/>
              <a:sp3d contourW="25400">
                <a:contourClr>
                  <a:schemeClr val="lt1"/>
                </a:contourClr>
              </a:sp3d>
            </c:spPr>
          </c:dPt>
          <c:dPt>
            <c:idx val="2"/>
            <c:bubble3D val="0"/>
            <c:spPr>
              <a:solidFill>
                <a:srgbClr val="5B9BD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Sheet1!$D$130:$F$130</c:f>
              <c:numCache>
                <c:formatCode>#,##0</c:formatCode>
                <c:ptCount val="3"/>
                <c:pt idx="0">
                  <c:v>2686</c:v>
                </c:pt>
                <c:pt idx="1">
                  <c:v>98367</c:v>
                </c:pt>
                <c:pt idx="2">
                  <c:v>100000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r>
              <a:rPr lang="sq-AL" b="1"/>
              <a:t>P.7 Kultura, Rinia dhe Sporti, 2018-2020</a:t>
            </a:r>
          </a:p>
        </c:rich>
      </c:tx>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P.7 Kultura, Rinia dhe Sporti, 2018-2020</c:v>
          </c:tx>
          <c:spPr>
            <a:solidFill>
              <a:schemeClr val="accent2"/>
            </a:solidFill>
            <a:ln>
              <a:noFill/>
            </a:ln>
            <a:effectLst/>
            <a:sp3d/>
          </c:spPr>
          <c:invertIfNegative val="0"/>
          <c:dLbls>
            <c:dLbl>
              <c:idx val="0"/>
              <c:layout>
                <c:manualLayout>
                  <c:x val="3.4242910647405027E-2"/>
                  <c:y val="-5.555555555555553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542001070090957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822364901016586E-2"/>
                  <c:y val="-7.77777777777778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Sheet1!$G$162:$G$164</c:f>
              <c:numCache>
                <c:formatCode>#,##0</c:formatCode>
                <c:ptCount val="3"/>
                <c:pt idx="0">
                  <c:v>12000</c:v>
                </c:pt>
                <c:pt idx="1">
                  <c:v>8000</c:v>
                </c:pt>
                <c:pt idx="2">
                  <c:v>11174</c:v>
                </c:pt>
              </c:numCache>
            </c:numRef>
          </c:val>
        </c:ser>
        <c:dLbls>
          <c:showLegendKey val="0"/>
          <c:showVal val="0"/>
          <c:showCatName val="0"/>
          <c:showSerName val="0"/>
          <c:showPercent val="0"/>
          <c:showBubbleSize val="0"/>
        </c:dLbls>
        <c:gapWidth val="75"/>
        <c:shape val="box"/>
        <c:axId val="1257557200"/>
        <c:axId val="1257581136"/>
        <c:axId val="0"/>
      </c:bar3DChart>
      <c:catAx>
        <c:axId val="12575572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57581136"/>
        <c:crosses val="autoZero"/>
        <c:auto val="1"/>
        <c:lblAlgn val="ctr"/>
        <c:lblOffset val="100"/>
        <c:noMultiLvlLbl val="0"/>
      </c:catAx>
      <c:valAx>
        <c:axId val="1257581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257557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P.7 Kultura, Rinia dhe Sporti, 2018</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616283919566234"/>
          <c:y val="0.19763910761154857"/>
          <c:w val="0.82759941524163416"/>
          <c:h val="0.59368022747156601"/>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Sheet1!$D$162:$F$162</c:f>
              <c:numCache>
                <c:formatCode>#,##0</c:formatCode>
                <c:ptCount val="3"/>
                <c:pt idx="0" formatCode="General">
                  <c:v>0</c:v>
                </c:pt>
                <c:pt idx="1">
                  <c:v>8000</c:v>
                </c:pt>
                <c:pt idx="2">
                  <c:v>4000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P.7 Kultura, Rinia dhe Sporti, 2019</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37792747816635E-2"/>
          <c:y val="0.18097244094488188"/>
          <c:w val="0.88110396312820449"/>
          <c:h val="0.63256911636045499"/>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Sheet1!$D$163:$F$163</c:f>
              <c:numCache>
                <c:formatCode>#,##0</c:formatCode>
                <c:ptCount val="3"/>
                <c:pt idx="0" formatCode="General">
                  <c:v>0</c:v>
                </c:pt>
                <c:pt idx="1">
                  <c:v>8000</c:v>
                </c:pt>
                <c:pt idx="2" formatCode="General">
                  <c:v>0</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sq-AL" sz="1100" b="1">
                <a:latin typeface="Calibri Light" panose="020F0302020204030204" pitchFamily="34" charset="0"/>
              </a:rPr>
              <a:t>Të ardhurat nga taksat, </a:t>
            </a:r>
            <a:r>
              <a:rPr lang="en-US" sz="1100" b="1">
                <a:latin typeface="Calibri Light" panose="020F0302020204030204" pitchFamily="34" charset="0"/>
              </a:rPr>
              <a:t>2018</a:t>
            </a:r>
          </a:p>
        </c:rich>
      </c:tx>
      <c:layout>
        <c:manualLayout>
          <c:xMode val="edge"/>
          <c:yMode val="edge"/>
          <c:x val="0.25303370786516854"/>
          <c:y val="4.4444444444444446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87366607263979"/>
          <c:y val="0.24598950131233596"/>
          <c:w val="0.43592843029452777"/>
          <c:h val="0.54374321959755034"/>
        </c:manualLayout>
      </c:layout>
      <c:pie3DChart>
        <c:varyColors val="1"/>
        <c:ser>
          <c:idx val="0"/>
          <c:order val="0"/>
          <c:tx>
            <c:strRef>
              <c:f>'2018-2020'!$E$5</c:f>
              <c:strCache>
                <c:ptCount val="1"/>
                <c:pt idx="0">
                  <c:v>2018</c:v>
                </c:pt>
              </c:strCache>
            </c:strRef>
          </c:tx>
          <c:explosion val="16"/>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Lbls>
            <c:dLbl>
              <c:idx val="0"/>
              <c:layout>
                <c:manualLayout>
                  <c:x val="-3.4706335865320209E-2"/>
                  <c:y val="-1.5448381452318459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2591515948146932E-2"/>
                  <c:y val="-3.3554243219597553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3.2035321427518189E-3"/>
                  <c:y val="-6.7365266841644789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6.0933675425403283E-3"/>
                  <c:y val="-1.776509186351706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2.3895889418317092E-4"/>
                  <c:y val="-4.21920384951881E-2"/>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1.7271099539523851E-2"/>
                  <c:y val="-6.4275590551181108E-2"/>
                </c:manualLayout>
              </c:layout>
              <c:showLegendKey val="0"/>
              <c:showVal val="0"/>
              <c:showCatName val="0"/>
              <c:showSerName val="0"/>
              <c:showPercent val="1"/>
              <c:showBubbleSize val="0"/>
              <c:extLst>
                <c:ext xmlns:c15="http://schemas.microsoft.com/office/drawing/2012/chart" uri="{CE6537A1-D6FC-4f65-9D91-7224C49458BB}"/>
              </c:extLst>
            </c:dLbl>
            <c:dLbl>
              <c:idx val="9"/>
              <c:layout>
                <c:manualLayout>
                  <c:x val="2.0932495797575865E-2"/>
                  <c:y val="-1.1787401574803149E-2"/>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2.2581615500309692E-2"/>
                  <c:y val="3.1846019247594049E-3"/>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'2018-2020'!$B$7:$B$17</c:f>
              <c:strCache>
                <c:ptCount val="11"/>
                <c:pt idx="0">
                  <c:v> Taksa e ndërtesës </c:v>
                </c:pt>
                <c:pt idx="1">
                  <c:v>Taksa e tokës bujqësore</c:v>
                </c:pt>
                <c:pt idx="2">
                  <c:v>Taksa e Truallit</c:v>
                </c:pt>
                <c:pt idx="3">
                  <c:v>Taksë mbi bisnesin e vogël ( TTHF )</c:v>
                </c:pt>
                <c:pt idx="4">
                  <c:v>Takse e ndikimit në inf. nga ndërtimet e reja.</c:v>
                </c:pt>
                <c:pt idx="5">
                  <c:v>Taksën për fjetjen në hotel </c:v>
                </c:pt>
                <c:pt idx="6">
                  <c:v>Taksa e  Automjeteve DRSHTRR</c:v>
                </c:pt>
                <c:pt idx="7">
                  <c:v>Mbi shtijen e pasurisë së paluajtshme </c:v>
                </c:pt>
                <c:pt idx="8">
                  <c:v>Taksa për tabelën</c:v>
                </c:pt>
                <c:pt idx="9">
                  <c:v>Taksa për reklamat</c:v>
                </c:pt>
                <c:pt idx="10">
                  <c:v>Taksa vendore e përkohshme</c:v>
                </c:pt>
              </c:strCache>
            </c:strRef>
          </c:cat>
          <c:val>
            <c:numRef>
              <c:f>'2018-2020'!$E$7:$E$17</c:f>
              <c:numCache>
                <c:formatCode>#,##0</c:formatCode>
                <c:ptCount val="11"/>
                <c:pt idx="0">
                  <c:v>8160000</c:v>
                </c:pt>
                <c:pt idx="1">
                  <c:v>510000</c:v>
                </c:pt>
                <c:pt idx="2">
                  <c:v>1530000</c:v>
                </c:pt>
                <c:pt idx="3">
                  <c:v>3876000</c:v>
                </c:pt>
                <c:pt idx="4">
                  <c:v>5100000</c:v>
                </c:pt>
                <c:pt idx="5">
                  <c:v>306000</c:v>
                </c:pt>
                <c:pt idx="6">
                  <c:v>9180000</c:v>
                </c:pt>
                <c:pt idx="7">
                  <c:v>204000</c:v>
                </c:pt>
                <c:pt idx="8">
                  <c:v>2754000</c:v>
                </c:pt>
                <c:pt idx="9">
                  <c:v>2754000</c:v>
                </c:pt>
                <c:pt idx="10">
                  <c:v>3060000</c:v>
                </c:pt>
              </c:numCache>
            </c:numRef>
          </c:val>
        </c:ser>
        <c:dLbls>
          <c:showLegendKey val="0"/>
          <c:showVal val="0"/>
          <c:showCatName val="0"/>
          <c:showSerName val="0"/>
          <c:showPercent val="1"/>
          <c:showBubbleSize val="0"/>
          <c:showLeaderLines val="0"/>
        </c:dLbls>
      </c:pie3DChart>
      <c:spPr>
        <a:noFill/>
        <a:ln>
          <a:noFill/>
        </a:ln>
        <a:effectLst/>
      </c:spPr>
    </c:plotArea>
    <c:legend>
      <c:legendPos val="r"/>
      <c:layout>
        <c:manualLayout>
          <c:xMode val="edge"/>
          <c:yMode val="edge"/>
          <c:x val="0.66521083740936882"/>
          <c:y val="8.5718722659667526E-2"/>
          <c:w val="0.32194807109785434"/>
          <c:h val="0.8531732283464567"/>
        </c:manualLayout>
      </c:layout>
      <c:overlay val="0"/>
      <c:spPr>
        <a:noFill/>
        <a:ln>
          <a:noFill/>
        </a:ln>
        <a:effectLst/>
      </c:spPr>
      <c:txPr>
        <a:bodyPr rot="0" spcFirstLastPara="1" vertOverflow="ellipsis" vert="horz" wrap="square" anchor="ctr" anchorCtr="1"/>
        <a:lstStyle/>
        <a:p>
          <a:pPr rtl="0">
            <a:defRPr sz="75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P.7 Kultura, Rinia dhe Sporti, 2020</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8097222222222226"/>
          <c:w val="0.93888888888888888"/>
          <c:h val="0.6714577865266842"/>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Sheet1!$D$164:$F$164</c:f>
              <c:numCache>
                <c:formatCode>#,##0</c:formatCode>
                <c:ptCount val="3"/>
                <c:pt idx="0" formatCode="General">
                  <c:v>0</c:v>
                </c:pt>
                <c:pt idx="1">
                  <c:v>11174</c:v>
                </c:pt>
                <c:pt idx="2" formatCode="General">
                  <c:v>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j-lt"/>
        </a:defRPr>
      </a:pPr>
      <a:endParaRPr lang="sq-AL"/>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r>
              <a:rPr lang="sq-AL" b="1"/>
              <a:t>P.8 Bujqësia dhe Zhvillimi Rural, Kullimi, Peshkimi, 2018-2020</a:t>
            </a:r>
          </a:p>
        </c:rich>
      </c:tx>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P.7 Kultura, Rinia dhe Sporti, 2018-2020</c:v>
          </c:tx>
          <c:spPr>
            <a:solidFill>
              <a:schemeClr val="accent2"/>
            </a:solidFill>
            <a:ln>
              <a:noFill/>
            </a:ln>
            <a:effectLst/>
            <a:sp3d/>
          </c:spPr>
          <c:invertIfNegative val="0"/>
          <c:dLbls>
            <c:dLbl>
              <c:idx val="0"/>
              <c:layout>
                <c:manualLayout>
                  <c:x val="2.5682182985553772E-2"/>
                  <c:y val="-0.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102728731942212E-2"/>
                  <c:y val="-6.666666666666669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8523274478330656E-2"/>
                  <c:y val="-0.100000000000000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Sheet1!$F$202:$F$204</c:f>
              <c:numCache>
                <c:formatCode>#,##0</c:formatCode>
                <c:ptCount val="3"/>
                <c:pt idx="0">
                  <c:v>140630</c:v>
                </c:pt>
                <c:pt idx="1">
                  <c:v>2898430</c:v>
                </c:pt>
                <c:pt idx="2">
                  <c:v>22723</c:v>
                </c:pt>
              </c:numCache>
            </c:numRef>
          </c:val>
        </c:ser>
        <c:dLbls>
          <c:showLegendKey val="0"/>
          <c:showVal val="0"/>
          <c:showCatName val="0"/>
          <c:showSerName val="0"/>
          <c:showPercent val="0"/>
          <c:showBubbleSize val="0"/>
        </c:dLbls>
        <c:gapWidth val="75"/>
        <c:shape val="box"/>
        <c:axId val="1195370384"/>
        <c:axId val="1193437296"/>
        <c:axId val="0"/>
      </c:bar3DChart>
      <c:catAx>
        <c:axId val="1195370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193437296"/>
        <c:crosses val="autoZero"/>
        <c:auto val="1"/>
        <c:lblAlgn val="ctr"/>
        <c:lblOffset val="100"/>
        <c:noMultiLvlLbl val="0"/>
      </c:catAx>
      <c:valAx>
        <c:axId val="1193437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195370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P.8 Bujqësia dhe Zhvillimi Rural, Kullimi, Peshkimi, 2018</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97422934492739"/>
          <c:y val="0.20875021872265967"/>
          <c:w val="0.76553413969321249"/>
          <c:h val="0.54923578302712162"/>
        </c:manualLayout>
      </c:layout>
      <c:pie3DChart>
        <c:varyColors val="1"/>
        <c:ser>
          <c:idx val="1"/>
          <c:order val="0"/>
          <c:tx>
            <c:v>P.6 Strehimi dhe Shërbimi social</c:v>
          </c:tx>
          <c:explosion val="23"/>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Sheet1!$C$202:$E$202</c:f>
              <c:numCache>
                <c:formatCode>General</c:formatCode>
                <c:ptCount val="3"/>
                <c:pt idx="0">
                  <c:v>1284</c:v>
                </c:pt>
                <c:pt idx="1">
                  <c:v>4946</c:v>
                </c:pt>
                <c:pt idx="2">
                  <c:v>134400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P.8 Bujqësia dhe Zhvillimi Rural, Kullimi, Peshkimi, 2019</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835926408075396E-2"/>
          <c:y val="0.16986132983377078"/>
          <c:w val="0.88538432695913016"/>
          <c:h val="0.63256911636045499"/>
        </c:manualLayout>
      </c:layout>
      <c:pie3DChart>
        <c:varyColors val="1"/>
        <c:ser>
          <c:idx val="1"/>
          <c:order val="0"/>
          <c:tx>
            <c:v>P.6 Strehimi dhe Shërbimi social</c:v>
          </c:tx>
          <c:explosion val="7"/>
          <c:dPt>
            <c:idx val="0"/>
            <c:bubble3D val="0"/>
            <c:spPr>
              <a:solidFill>
                <a:schemeClr val="bg1">
                  <a:lumMod val="50000"/>
                </a:schemeClr>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explosion val="47"/>
            <c:spPr>
              <a:solidFill>
                <a:schemeClr val="accent1"/>
              </a:solidFill>
              <a:ln w="25400">
                <a:solidFill>
                  <a:schemeClr val="lt1"/>
                </a:solidFill>
              </a:ln>
              <a:effectLst/>
              <a:sp3d contourW="25400">
                <a:contourClr>
                  <a:schemeClr val="lt1"/>
                </a:contourClr>
              </a:sp3d>
            </c:spPr>
          </c:dPt>
          <c:dLbls>
            <c:dLbl>
              <c:idx val="0"/>
              <c:layout>
                <c:manualLayout>
                  <c:x val="1.2841091492776808E-2"/>
                  <c:y val="-1.6666666666666666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8.5607276618512567E-3"/>
                  <c:y val="1.6666666666666642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6479400749063669"/>
                  <c:y val="-0.46666666666666667"/>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Sheet1!$C$203:$E$203</c:f>
              <c:numCache>
                <c:formatCode>General</c:formatCode>
                <c:ptCount val="3"/>
                <c:pt idx="0">
                  <c:v>1284</c:v>
                </c:pt>
                <c:pt idx="1">
                  <c:v>6046</c:v>
                </c:pt>
                <c:pt idx="2">
                  <c:v>2891100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P.8 Bujqësia dhe Zhvillimi Rural, Kullimi, Peshkimi, 2020</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612538601214173"/>
          <c:y val="0.20319466316710413"/>
          <c:w val="0.7270108652148819"/>
          <c:h val="0.52145800524934383"/>
        </c:manualLayout>
      </c:layout>
      <c:pie3DChart>
        <c:varyColors val="1"/>
        <c:ser>
          <c:idx val="1"/>
          <c:order val="0"/>
          <c:tx>
            <c:v>P.6 Strehimi dhe Shërbimi social</c:v>
          </c:tx>
          <c:explosion val="7"/>
          <c:dPt>
            <c:idx val="0"/>
            <c:bubble3D val="0"/>
            <c:spPr>
              <a:solidFill>
                <a:schemeClr val="accent3"/>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1"/>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Sheet1!$C$204:$E$204</c:f>
              <c:numCache>
                <c:formatCode>General</c:formatCode>
                <c:ptCount val="3"/>
                <c:pt idx="0">
                  <c:v>1375</c:v>
                </c:pt>
                <c:pt idx="1">
                  <c:v>6748</c:v>
                </c:pt>
                <c:pt idx="2">
                  <c:v>14600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r>
              <a:rPr lang="sq-AL" sz="1100" b="1"/>
              <a:t>MNZ dhe Emergjencat Civile, 2018-2020</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P.7 Kultura, Rinia dhe Sporti, 2018-2020</c:v>
          </c:tx>
          <c:spPr>
            <a:solidFill>
              <a:schemeClr val="accent2"/>
            </a:solidFill>
            <a:ln>
              <a:noFill/>
            </a:ln>
            <a:effectLst/>
            <a:sp3d/>
          </c:spPr>
          <c:invertIfNegative val="0"/>
          <c:dLbls>
            <c:dLbl>
              <c:idx val="0"/>
              <c:layout>
                <c:manualLayout>
                  <c:x val="3.2102728731942254E-2"/>
                  <c:y val="-5.555555555555565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542001070090957E-2"/>
                  <c:y val="-5.555555555555565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682182985553772E-2"/>
                  <c:y val="-6.111111111111110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2018</c:v>
                </c:pt>
                <c:pt idx="1">
                  <c:v>2019</c:v>
                </c:pt>
                <c:pt idx="2">
                  <c:v>2020</c:v>
                </c:pt>
              </c:numCache>
            </c:numRef>
          </c:cat>
          <c:val>
            <c:numRef>
              <c:f>Sheet1!$F$249:$F$251</c:f>
              <c:numCache>
                <c:formatCode>#,##0</c:formatCode>
                <c:ptCount val="3"/>
                <c:pt idx="0">
                  <c:v>45920</c:v>
                </c:pt>
                <c:pt idx="1">
                  <c:v>45920</c:v>
                </c:pt>
                <c:pt idx="2">
                  <c:v>49524</c:v>
                </c:pt>
              </c:numCache>
            </c:numRef>
          </c:val>
        </c:ser>
        <c:dLbls>
          <c:showLegendKey val="0"/>
          <c:showVal val="0"/>
          <c:showCatName val="0"/>
          <c:showSerName val="0"/>
          <c:showPercent val="0"/>
          <c:showBubbleSize val="0"/>
        </c:dLbls>
        <c:gapWidth val="75"/>
        <c:shape val="box"/>
        <c:axId val="1082691984"/>
        <c:axId val="1036456720"/>
        <c:axId val="0"/>
      </c:bar3DChart>
      <c:catAx>
        <c:axId val="10826919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036456720"/>
        <c:crosses val="autoZero"/>
        <c:auto val="1"/>
        <c:lblAlgn val="ctr"/>
        <c:lblOffset val="100"/>
        <c:noMultiLvlLbl val="0"/>
      </c:catAx>
      <c:valAx>
        <c:axId val="10364567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082691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r>
              <a:rPr lang="sq-AL" sz="1100" b="1"/>
              <a:t>MNZ dhe Emergjencat Civile, 2018</a:t>
            </a:r>
          </a:p>
        </c:rich>
      </c:tx>
      <c:overlay val="0"/>
      <c:spPr>
        <a:noFill/>
        <a:ln>
          <a:noFill/>
        </a:ln>
        <a:effectLst/>
      </c:spPr>
      <c:txPr>
        <a:bodyPr rot="0" spcFirstLastPara="1" vertOverflow="ellipsis" vert="horz" wrap="square" anchor="ctr" anchorCtr="1"/>
        <a:lstStyle/>
        <a:p>
          <a:pPr algn="ctr" rtl="0">
            <a:defRPr sz="110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826556792760456"/>
          <c:y val="0.20875021872265967"/>
          <c:w val="0.71845013755303078"/>
          <c:h val="0.5159024496937884"/>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1"/>
              <c:layout>
                <c:manualLayout>
                  <c:x val="-1.9261637239165328E-2"/>
                  <c:y val="2.7777777777777776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Sheet1!$C$249:$E$249</c:f>
              <c:numCache>
                <c:formatCode>#,##0</c:formatCode>
                <c:ptCount val="3"/>
                <c:pt idx="0">
                  <c:v>40169</c:v>
                </c:pt>
                <c:pt idx="1">
                  <c:v>5751</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MNZ dhe Emergjencat Civile, 2019</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639564717331674E-2"/>
          <c:y val="0.19208355205599301"/>
          <c:w val="0.83401996098802267"/>
          <c:h val="0.59368022747156601"/>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Sheet1!$C$250:$E$250</c:f>
              <c:numCache>
                <c:formatCode>#,##0</c:formatCode>
                <c:ptCount val="3"/>
                <c:pt idx="0">
                  <c:v>40169</c:v>
                </c:pt>
                <c:pt idx="1">
                  <c:v>5751</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r>
              <a:rPr lang="sq-AL" b="1"/>
              <a:t>MNZ dhe Emergjencat Civile, 2020</a:t>
            </a:r>
          </a:p>
        </c:rich>
      </c:tx>
      <c:overlay val="0"/>
      <c:spPr>
        <a:noFill/>
        <a:ln>
          <a:noFill/>
        </a:ln>
        <a:effectLst/>
      </c:spPr>
      <c:txPr>
        <a:bodyPr rot="0" spcFirstLastPara="1" vertOverflow="ellipsis" vert="horz" wrap="square" anchor="ctr" anchorCtr="1"/>
        <a:lstStyle/>
        <a:p>
          <a:pPr algn="ctr" rtl="0">
            <a:defRPr sz="1080" b="1" i="0" u="none" strike="noStrike" kern="1200" spc="0" baseline="0">
              <a:solidFill>
                <a:sysClr val="windowText" lastClr="000000"/>
              </a:solidFill>
              <a:latin typeface="+mj-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18156578742264"/>
          <c:y val="0.19208355205599301"/>
          <c:w val="0.80619759608700603"/>
          <c:h val="0.57701356080489941"/>
        </c:manualLayout>
      </c:layout>
      <c:pie3DChart>
        <c:varyColors val="1"/>
        <c:ser>
          <c:idx val="1"/>
          <c:order val="0"/>
          <c:tx>
            <c:v>P.6 Strehimi dhe Shërbimi social</c:v>
          </c:tx>
          <c:explosion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1"/>
              <c:layout>
                <c:manualLayout>
                  <c:x val="0"/>
                  <c:y val="2.2222222222222223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Sheet1!$C$15:$E$15</c:f>
              <c:strCache>
                <c:ptCount val="3"/>
                <c:pt idx="0">
                  <c:v> Paga dhe sigurime </c:v>
                </c:pt>
                <c:pt idx="1">
                  <c:v> Shpenzime Operative </c:v>
                </c:pt>
                <c:pt idx="2">
                  <c:v> Investime </c:v>
                </c:pt>
              </c:strCache>
            </c:strRef>
          </c:cat>
          <c:val>
            <c:numRef>
              <c:f>Sheet1!$C$251:$E$251</c:f>
              <c:numCache>
                <c:formatCode>#,##0</c:formatCode>
                <c:ptCount val="3"/>
                <c:pt idx="0">
                  <c:v>43021</c:v>
                </c:pt>
                <c:pt idx="1">
                  <c:v>6503</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n-lt"/>
                <a:ea typeface="+mn-ea"/>
                <a:cs typeface="+mn-cs"/>
              </a:defRPr>
            </a:pPr>
            <a:r>
              <a:rPr lang="sq-AL" sz="1100" b="1">
                <a:latin typeface="+mj-lt"/>
              </a:rPr>
              <a:t>Të ardhurat nga taksat, 2019</a:t>
            </a:r>
          </a:p>
        </c:rich>
      </c:tx>
      <c:layout>
        <c:manualLayout>
          <c:xMode val="edge"/>
          <c:yMode val="edge"/>
          <c:x val="0.28513643659711074"/>
          <c:y val="3.3333488547521155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644455959858951"/>
          <c:y val="0.25261947224071857"/>
          <c:w val="0.47719063206986767"/>
          <c:h val="0.57528602094460246"/>
        </c:manualLayout>
      </c:layout>
      <c:pie3DChart>
        <c:varyColors val="1"/>
        <c:ser>
          <c:idx val="0"/>
          <c:order val="0"/>
          <c:tx>
            <c:strRef>
              <c:f>'2018-2020'!$E$5</c:f>
              <c:strCache>
                <c:ptCount val="1"/>
                <c:pt idx="0">
                  <c:v>2018</c:v>
                </c:pt>
              </c:strCache>
            </c:strRef>
          </c:tx>
          <c:explosion val="1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Lbls>
            <c:dLbl>
              <c:idx val="0"/>
              <c:layout>
                <c:manualLayout>
                  <c:x val="-5.0126599343621375E-2"/>
                  <c:y val="-5.7626421697287836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3.8786162965584359E-3"/>
                  <c:y val="-8.748950131233596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2.9419918015865996E-2"/>
                  <c:y val="-2.2729658792651021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2.0622337938094818E-2"/>
                  <c:y val="-2.1570428696412948E-3"/>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2.9242805323491865E-2"/>
                  <c:y val="-4.3173665791776027E-2"/>
                </c:manualLayout>
              </c:layout>
              <c:showLegendKey val="0"/>
              <c:showVal val="0"/>
              <c:showCatName val="0"/>
              <c:showSerName val="0"/>
              <c:showPercent val="1"/>
              <c:showBubbleSize val="0"/>
              <c:extLst>
                <c:ext xmlns:c15="http://schemas.microsoft.com/office/drawing/2012/chart" uri="{CE6537A1-D6FC-4f65-9D91-7224C49458BB}"/>
              </c:extLst>
            </c:dLbl>
            <c:dLbl>
              <c:idx val="9"/>
              <c:layout>
                <c:manualLayout>
                  <c:x val="2.2641945037769156E-2"/>
                  <c:y val="-4.6279527559055116E-2"/>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2.6711492524108645E-2"/>
                  <c:y val="-1.8766841644794426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'2018-2020'!$B$7:$B$17</c:f>
              <c:strCache>
                <c:ptCount val="11"/>
                <c:pt idx="0">
                  <c:v> Taksa e ndërtesës </c:v>
                </c:pt>
                <c:pt idx="1">
                  <c:v>Taksa e tokës bujqësore</c:v>
                </c:pt>
                <c:pt idx="2">
                  <c:v>Taksa e Truallit</c:v>
                </c:pt>
                <c:pt idx="3">
                  <c:v>Taksë mbi bisnesin e vogël ( TTHF )</c:v>
                </c:pt>
                <c:pt idx="4">
                  <c:v>Takse e ndikimit në inf. nga ndërtimet e reja.</c:v>
                </c:pt>
                <c:pt idx="5">
                  <c:v>Taksën për fjetjen në hotel </c:v>
                </c:pt>
                <c:pt idx="6">
                  <c:v>Taksa e  Automjeteve DRSHTRR</c:v>
                </c:pt>
                <c:pt idx="7">
                  <c:v>Mbi shitjen e pasurisë së paluajtshme </c:v>
                </c:pt>
                <c:pt idx="8">
                  <c:v>Taksa për tabelën</c:v>
                </c:pt>
                <c:pt idx="9">
                  <c:v>Taksa për reklamat</c:v>
                </c:pt>
                <c:pt idx="10">
                  <c:v>Taksa vendore e përkohshme</c:v>
                </c:pt>
              </c:strCache>
            </c:strRef>
          </c:cat>
          <c:val>
            <c:numRef>
              <c:f>'2018-2020'!$G$7:$G$17</c:f>
              <c:numCache>
                <c:formatCode>#,##0</c:formatCode>
                <c:ptCount val="11"/>
                <c:pt idx="0">
                  <c:v>8404.7999999999993</c:v>
                </c:pt>
                <c:pt idx="1">
                  <c:v>525.29999999999995</c:v>
                </c:pt>
                <c:pt idx="2">
                  <c:v>1575.9</c:v>
                </c:pt>
                <c:pt idx="3">
                  <c:v>3992.28</c:v>
                </c:pt>
                <c:pt idx="4">
                  <c:v>5253</c:v>
                </c:pt>
                <c:pt idx="5">
                  <c:v>315.18</c:v>
                </c:pt>
                <c:pt idx="6">
                  <c:v>9455.4</c:v>
                </c:pt>
                <c:pt idx="7">
                  <c:v>210.12</c:v>
                </c:pt>
                <c:pt idx="8">
                  <c:v>2836.62</c:v>
                </c:pt>
                <c:pt idx="9">
                  <c:v>2836.62</c:v>
                </c:pt>
                <c:pt idx="10">
                  <c:v>3151.8</c:v>
                </c:pt>
              </c:numCache>
            </c:numRef>
          </c:val>
        </c:ser>
        <c:dLbls>
          <c:showLegendKey val="0"/>
          <c:showVal val="0"/>
          <c:showCatName val="0"/>
          <c:showSerName val="0"/>
          <c:showPercent val="1"/>
          <c:showBubbleSize val="0"/>
          <c:showLeaderLines val="0"/>
        </c:dLbls>
      </c:pie3DChart>
      <c:spPr>
        <a:noFill/>
        <a:ln>
          <a:noFill/>
        </a:ln>
        <a:effectLst/>
      </c:spPr>
    </c:plotArea>
    <c:legend>
      <c:legendPos val="r"/>
      <c:layout>
        <c:manualLayout>
          <c:xMode val="edge"/>
          <c:yMode val="edge"/>
          <c:x val="0.6395286544238149"/>
          <c:y val="0.13016316710411199"/>
          <c:w val="0.35833116366072221"/>
          <c:h val="0.81428433945756784"/>
        </c:manualLayout>
      </c:layout>
      <c:overlay val="0"/>
      <c:spPr>
        <a:noFill/>
        <a:ln>
          <a:noFill/>
        </a:ln>
        <a:effectLst/>
      </c:spPr>
      <c:txPr>
        <a:bodyPr rot="0" spcFirstLastPara="1" vertOverflow="ellipsis" vert="horz" wrap="square" anchor="ctr" anchorCtr="1"/>
        <a:lstStyle/>
        <a:p>
          <a:pPr rtl="0">
            <a:defRPr sz="75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r>
              <a:rPr lang="sq-AL" sz="1050" b="1">
                <a:latin typeface="+mj-lt"/>
              </a:rPr>
              <a:t>Të ardhurat nga taksat, 2020</a:t>
            </a:r>
          </a:p>
        </c:rich>
      </c:tx>
      <c:layout>
        <c:manualLayout>
          <c:xMode val="edge"/>
          <c:yMode val="edge"/>
          <c:x val="0.27294801632941951"/>
          <c:y val="7.7777777777777779E-2"/>
        </c:manualLayout>
      </c:layout>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mn-lt"/>
              <a:ea typeface="+mn-ea"/>
              <a:cs typeface="+mn-cs"/>
            </a:defRPr>
          </a:pPr>
          <a:endParaRPr lang="sq-A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432818088750144"/>
          <c:y val="0.23915791776027998"/>
          <c:w val="0.44416947881514818"/>
          <c:h val="0.54493438320209964"/>
        </c:manualLayout>
      </c:layout>
      <c:pie3DChart>
        <c:varyColors val="1"/>
        <c:ser>
          <c:idx val="0"/>
          <c:order val="0"/>
          <c:tx>
            <c:strRef>
              <c:f>'2018-2020'!$E$5</c:f>
              <c:strCache>
                <c:ptCount val="1"/>
                <c:pt idx="0">
                  <c:v>2018</c:v>
                </c:pt>
              </c:strCache>
            </c:strRef>
          </c:tx>
          <c:explosion val="18"/>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q-AL"/>
              </a:p>
            </c:txPr>
            <c:showLegendKey val="0"/>
            <c:showVal val="0"/>
            <c:showCatName val="0"/>
            <c:showSerName val="0"/>
            <c:showPercent val="1"/>
            <c:showBubbleSize val="0"/>
            <c:showLeaderLines val="0"/>
            <c:extLst>
              <c:ext xmlns:c15="http://schemas.microsoft.com/office/drawing/2012/chart" uri="{CE6537A1-D6FC-4f65-9D91-7224C49458BB}"/>
            </c:extLst>
          </c:dLbls>
          <c:cat>
            <c:strRef>
              <c:f>'2018-2020'!$B$7:$B$17</c:f>
              <c:strCache>
                <c:ptCount val="11"/>
                <c:pt idx="0">
                  <c:v> Taksa e ndërtesës </c:v>
                </c:pt>
                <c:pt idx="1">
                  <c:v>Taksa e tokës bujqësore</c:v>
                </c:pt>
                <c:pt idx="2">
                  <c:v>Taksa e Truallit</c:v>
                </c:pt>
                <c:pt idx="3">
                  <c:v>Taksë mbi bisnesin e vogël ( TTHF )</c:v>
                </c:pt>
                <c:pt idx="4">
                  <c:v>Takse e ndikimit në inf. nga ndërtimet e reja.</c:v>
                </c:pt>
                <c:pt idx="5">
                  <c:v>Taksën për fjetjen në hotel </c:v>
                </c:pt>
                <c:pt idx="6">
                  <c:v>Taksa e  Automjeteve DRSHTRR</c:v>
                </c:pt>
                <c:pt idx="7">
                  <c:v>Mbi shitjen e pasurisë së paluajtshme </c:v>
                </c:pt>
                <c:pt idx="8">
                  <c:v>Taksa për tabelën</c:v>
                </c:pt>
                <c:pt idx="9">
                  <c:v>Taksa për reklamat</c:v>
                </c:pt>
                <c:pt idx="10">
                  <c:v>Taksa vendore e përkohshme</c:v>
                </c:pt>
              </c:strCache>
            </c:strRef>
          </c:cat>
          <c:val>
            <c:numRef>
              <c:f>'2018-2020'!$I$7:$I$17</c:f>
              <c:numCache>
                <c:formatCode>#,##0</c:formatCode>
                <c:ptCount val="11"/>
                <c:pt idx="0">
                  <c:v>8656.9439999999995</c:v>
                </c:pt>
                <c:pt idx="1">
                  <c:v>541.05899999999997</c:v>
                </c:pt>
                <c:pt idx="2">
                  <c:v>1623.1770000000001</c:v>
                </c:pt>
                <c:pt idx="3">
                  <c:v>4112.0484000000006</c:v>
                </c:pt>
                <c:pt idx="4">
                  <c:v>5410.59</c:v>
                </c:pt>
                <c:pt idx="5">
                  <c:v>324.6354</c:v>
                </c:pt>
                <c:pt idx="6">
                  <c:v>9739.0619999999999</c:v>
                </c:pt>
                <c:pt idx="7">
                  <c:v>216.42359999999999</c:v>
                </c:pt>
                <c:pt idx="8">
                  <c:v>2921.7185999999997</c:v>
                </c:pt>
                <c:pt idx="9">
                  <c:v>2921.7185999999997</c:v>
                </c:pt>
                <c:pt idx="10">
                  <c:v>3246.3540000000003</c:v>
                </c:pt>
              </c:numCache>
            </c:numRef>
          </c:val>
        </c:ser>
        <c:dLbls>
          <c:showLegendKey val="0"/>
          <c:showVal val="0"/>
          <c:showCatName val="0"/>
          <c:showSerName val="0"/>
          <c:showPercent val="1"/>
          <c:showBubbleSize val="0"/>
          <c:showLeaderLines val="0"/>
        </c:dLbls>
      </c:pie3DChart>
      <c:spPr>
        <a:noFill/>
        <a:ln>
          <a:noFill/>
        </a:ln>
        <a:effectLst/>
      </c:spPr>
    </c:plotArea>
    <c:legend>
      <c:legendPos val="r"/>
      <c:layout>
        <c:manualLayout>
          <c:xMode val="edge"/>
          <c:yMode val="edge"/>
          <c:x val="0.64380901825474057"/>
          <c:y val="3.9580052493438322E-2"/>
          <c:w val="0.34334989025248247"/>
          <c:h val="0.93650656167979007"/>
        </c:manualLayout>
      </c:layout>
      <c:overlay val="0"/>
      <c:spPr>
        <a:noFill/>
        <a:ln>
          <a:noFill/>
        </a:ln>
        <a:effectLst/>
      </c:spPr>
      <c:txPr>
        <a:bodyPr rot="0" spcFirstLastPara="1" vertOverflow="ellipsis" vert="horz" wrap="square" anchor="ctr" anchorCtr="1"/>
        <a:lstStyle/>
        <a:p>
          <a:pPr rtl="0">
            <a:defRPr sz="750" b="0" i="0" u="none" strike="noStrike" kern="1200" baseline="0">
              <a:solidFill>
                <a:sysClr val="windowText" lastClr="000000"/>
              </a:solidFill>
              <a:latin typeface="+mn-lt"/>
              <a:ea typeface="+mn-ea"/>
              <a:cs typeface="+mn-cs"/>
            </a:defRPr>
          </a:pPr>
          <a:endParaRPr lang="sq-A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sq-A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sq-AL" b="1"/>
              <a:t>Të ardhurat nga taksa mbi ndërtesat, 2018-2020</a:t>
            </a:r>
            <a:endParaRPr lang="en-US" b="1"/>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sq-A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Taksa nga ndërtesa</c:v>
          </c:tx>
          <c:spPr>
            <a:solidFill>
              <a:schemeClr val="accent1"/>
            </a:solidFill>
            <a:ln>
              <a:noFill/>
            </a:ln>
            <a:effectLst/>
            <a:sp3d/>
          </c:spPr>
          <c:invertIfNegative val="0"/>
          <c:dLbls>
            <c:dLbl>
              <c:idx val="0"/>
              <c:layout>
                <c:manualLayout>
                  <c:x val="2.3542001070090957E-2"/>
                  <c:y val="-7.777777777777777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841091492776808E-2"/>
                  <c:y val="-7.777777777777777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542001070090957E-2"/>
                  <c:y val="-8.888888888888889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sq-A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('2018-2020'!$E$5,'2018-2020'!$G$5,'2018-2020'!$I$5)</c:f>
              <c:numCache>
                <c:formatCode>General</c:formatCode>
                <c:ptCount val="3"/>
                <c:pt idx="0">
                  <c:v>2018</c:v>
                </c:pt>
                <c:pt idx="1">
                  <c:v>2019</c:v>
                </c:pt>
                <c:pt idx="2">
                  <c:v>2020</c:v>
                </c:pt>
              </c:numCache>
            </c:numRef>
          </c:cat>
          <c:val>
            <c:numRef>
              <c:f>('2018-2020'!$E$14,'2018-2020'!$G$14,'2018-2020'!$I$14)</c:f>
              <c:numCache>
                <c:formatCode>#,##0</c:formatCode>
                <c:ptCount val="3"/>
                <c:pt idx="0">
                  <c:v>204</c:v>
                </c:pt>
                <c:pt idx="1">
                  <c:v>210.12</c:v>
                </c:pt>
                <c:pt idx="2">
                  <c:v>216.42359999999999</c:v>
                </c:pt>
              </c:numCache>
            </c:numRef>
          </c:val>
        </c:ser>
        <c:dLbls>
          <c:showLegendKey val="0"/>
          <c:showVal val="0"/>
          <c:showCatName val="0"/>
          <c:showSerName val="0"/>
          <c:showPercent val="0"/>
          <c:showBubbleSize val="0"/>
        </c:dLbls>
        <c:gapWidth val="150"/>
        <c:shape val="box"/>
        <c:axId val="1590228064"/>
        <c:axId val="1590252544"/>
        <c:axId val="0"/>
      </c:bar3DChart>
      <c:catAx>
        <c:axId val="1590228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52544"/>
        <c:crosses val="autoZero"/>
        <c:auto val="1"/>
        <c:lblAlgn val="ctr"/>
        <c:lblOffset val="100"/>
        <c:noMultiLvlLbl val="0"/>
      </c:catAx>
      <c:valAx>
        <c:axId val="1590252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sq-AL"/>
          </a:p>
        </c:txPr>
        <c:crossAx val="1590228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sq-A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C4157100BC444E0B6976617E0647F34"/>
        <w:category>
          <w:name w:val="General"/>
          <w:gallery w:val="placeholder"/>
        </w:category>
        <w:types>
          <w:type w:val="bbPlcHdr"/>
        </w:types>
        <w:behaviors>
          <w:behavior w:val="content"/>
        </w:behaviors>
        <w:guid w:val="{097C74C1-24C4-484D-8726-EE047C237734}"/>
      </w:docPartPr>
      <w:docPartBody>
        <w:p w:rsidR="003B4CE3" w:rsidRDefault="003B4CE3" w:rsidP="003B4CE3">
          <w:pPr>
            <w:pStyle w:val="2C4157100BC444E0B6976617E0647F34"/>
          </w:pPr>
          <w:r>
            <w:rPr>
              <w:rFonts w:asciiTheme="majorHAnsi" w:eastAsiaTheme="majorEastAsia" w:hAnsiTheme="majorHAnsi" w:cstheme="majorBidi"/>
              <w:sz w:val="36"/>
              <w:szCs w:val="36"/>
            </w:rPr>
            <w:t>[Type the document subtitle]</w:t>
          </w:r>
        </w:p>
      </w:docPartBody>
    </w:docPart>
    <w:docPart>
      <w:docPartPr>
        <w:name w:val="DC6FDFB8595A462E9E7B641C05CCCCDB"/>
        <w:category>
          <w:name w:val="General"/>
          <w:gallery w:val="placeholder"/>
        </w:category>
        <w:types>
          <w:type w:val="bbPlcHdr"/>
        </w:types>
        <w:behaviors>
          <w:behavior w:val="content"/>
        </w:behaviors>
        <w:guid w:val="{89E4D13C-5261-42CD-9882-E2DEF5933627}"/>
      </w:docPartPr>
      <w:docPartBody>
        <w:p w:rsidR="000E5A2C" w:rsidRDefault="00C26E8C" w:rsidP="00C26E8C">
          <w:pPr>
            <w:pStyle w:val="DC6FDFB8595A462E9E7B641C05CCCCDB"/>
          </w:pPr>
          <w:r>
            <w:t>[Pick the date]</w:t>
          </w:r>
        </w:p>
      </w:docPartBody>
    </w:docPart>
    <w:docPart>
      <w:docPartPr>
        <w:name w:val="FDB73381A75241DC90691EEBDCD53178"/>
        <w:category>
          <w:name w:val="General"/>
          <w:gallery w:val="placeholder"/>
        </w:category>
        <w:types>
          <w:type w:val="bbPlcHdr"/>
        </w:types>
        <w:behaviors>
          <w:behavior w:val="content"/>
        </w:behaviors>
        <w:guid w:val="{AE08B034-E1A4-4B98-A557-3F7230931556}"/>
      </w:docPartPr>
      <w:docPartBody>
        <w:p w:rsidR="00A56E33" w:rsidRDefault="00A56E33" w:rsidP="00A56E33">
          <w:pPr>
            <w:pStyle w:val="FDB73381A75241DC90691EEBDCD53178"/>
          </w:pPr>
          <w:r>
            <w:rPr>
              <w:rFonts w:asciiTheme="majorHAnsi" w:eastAsiaTheme="majorEastAsia" w:hAnsiTheme="majorHAnsi" w:cstheme="majorBidi"/>
              <w:sz w:val="72"/>
              <w:szCs w:val="7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063" w:usb1="1200FFEF" w:usb2="0024C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3B4CE3"/>
    <w:rsid w:val="00042CD8"/>
    <w:rsid w:val="000911BD"/>
    <w:rsid w:val="000E5A2C"/>
    <w:rsid w:val="001304BA"/>
    <w:rsid w:val="00141D7F"/>
    <w:rsid w:val="001C59FC"/>
    <w:rsid w:val="002F0D21"/>
    <w:rsid w:val="00307D1F"/>
    <w:rsid w:val="003B4CE3"/>
    <w:rsid w:val="005056D5"/>
    <w:rsid w:val="00652EE5"/>
    <w:rsid w:val="00811040"/>
    <w:rsid w:val="00A56E33"/>
    <w:rsid w:val="00AE4C49"/>
    <w:rsid w:val="00BD483E"/>
    <w:rsid w:val="00C26E8C"/>
    <w:rsid w:val="00CC4DC9"/>
    <w:rsid w:val="00F23C1F"/>
    <w:rsid w:val="00F30D96"/>
    <w:rsid w:val="00FC2E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B16BF6B0F248C589AA408911F19774">
    <w:name w:val="A2B16BF6B0F248C589AA408911F19774"/>
    <w:rsid w:val="003B4CE3"/>
  </w:style>
  <w:style w:type="paragraph" w:customStyle="1" w:styleId="2C4157100BC444E0B6976617E0647F34">
    <w:name w:val="2C4157100BC444E0B6976617E0647F34"/>
    <w:rsid w:val="003B4CE3"/>
  </w:style>
  <w:style w:type="paragraph" w:customStyle="1" w:styleId="2A114BF2BF0F4C4CB1C34F08956273D5">
    <w:name w:val="2A114BF2BF0F4C4CB1C34F08956273D5"/>
    <w:rsid w:val="003B4CE3"/>
  </w:style>
  <w:style w:type="paragraph" w:customStyle="1" w:styleId="55D9121FAA1C4A5D8492DB5B9CF05272">
    <w:name w:val="55D9121FAA1C4A5D8492DB5B9CF05272"/>
    <w:rsid w:val="003B4CE3"/>
  </w:style>
  <w:style w:type="paragraph" w:customStyle="1" w:styleId="89A6B72F527042C68B6B333975A26C73">
    <w:name w:val="89A6B72F527042C68B6B333975A26C73"/>
    <w:rsid w:val="003B4CE3"/>
  </w:style>
  <w:style w:type="paragraph" w:customStyle="1" w:styleId="20B855425EBA47AF959C3A6999EB2697">
    <w:name w:val="20B855425EBA47AF959C3A6999EB2697"/>
    <w:rsid w:val="003B4CE3"/>
  </w:style>
  <w:style w:type="paragraph" w:customStyle="1" w:styleId="7C266B27B57B49018682BD041025DD0C">
    <w:name w:val="7C266B27B57B49018682BD041025DD0C"/>
    <w:rsid w:val="003B4CE3"/>
  </w:style>
  <w:style w:type="paragraph" w:customStyle="1" w:styleId="252EF0CDCBBD42359EFE734EE6D57273">
    <w:name w:val="252EF0CDCBBD42359EFE734EE6D57273"/>
    <w:rsid w:val="003B4CE3"/>
  </w:style>
  <w:style w:type="paragraph" w:customStyle="1" w:styleId="D530F733F0A14C489249FFB4C275FA87">
    <w:name w:val="D530F733F0A14C489249FFB4C275FA87"/>
    <w:rsid w:val="00C26E8C"/>
    <w:pPr>
      <w:spacing w:after="160" w:line="259" w:lineRule="auto"/>
    </w:pPr>
    <w:rPr>
      <w:lang w:val="sq-AL" w:eastAsia="sq-AL"/>
    </w:rPr>
  </w:style>
  <w:style w:type="paragraph" w:customStyle="1" w:styleId="13B5DACFDA4647069BE55F7B7C649C77">
    <w:name w:val="13B5DACFDA4647069BE55F7B7C649C77"/>
    <w:rsid w:val="00C26E8C"/>
    <w:pPr>
      <w:spacing w:after="160" w:line="259" w:lineRule="auto"/>
    </w:pPr>
    <w:rPr>
      <w:lang w:val="sq-AL" w:eastAsia="sq-AL"/>
    </w:rPr>
  </w:style>
  <w:style w:type="paragraph" w:customStyle="1" w:styleId="9A1254999566422280D97CA53DAA8E44">
    <w:name w:val="9A1254999566422280D97CA53DAA8E44"/>
    <w:rsid w:val="00C26E8C"/>
    <w:pPr>
      <w:spacing w:after="160" w:line="259" w:lineRule="auto"/>
    </w:pPr>
    <w:rPr>
      <w:lang w:val="sq-AL" w:eastAsia="sq-AL"/>
    </w:rPr>
  </w:style>
  <w:style w:type="paragraph" w:customStyle="1" w:styleId="8BA71B8DC9604420A67BA085B4A01D70">
    <w:name w:val="8BA71B8DC9604420A67BA085B4A01D70"/>
    <w:rsid w:val="00C26E8C"/>
    <w:pPr>
      <w:spacing w:after="160" w:line="259" w:lineRule="auto"/>
    </w:pPr>
    <w:rPr>
      <w:lang w:val="sq-AL" w:eastAsia="sq-AL"/>
    </w:rPr>
  </w:style>
  <w:style w:type="paragraph" w:customStyle="1" w:styleId="6E4583D28B3A4DEFA26D756287FD81B7">
    <w:name w:val="6E4583D28B3A4DEFA26D756287FD81B7"/>
    <w:rsid w:val="00C26E8C"/>
    <w:pPr>
      <w:spacing w:after="160" w:line="259" w:lineRule="auto"/>
    </w:pPr>
    <w:rPr>
      <w:lang w:val="sq-AL" w:eastAsia="sq-AL"/>
    </w:rPr>
  </w:style>
  <w:style w:type="paragraph" w:customStyle="1" w:styleId="B237BBD6407B45779FACD094676135AD">
    <w:name w:val="B237BBD6407B45779FACD094676135AD"/>
    <w:rsid w:val="00C26E8C"/>
    <w:pPr>
      <w:spacing w:after="160" w:line="259" w:lineRule="auto"/>
    </w:pPr>
    <w:rPr>
      <w:lang w:val="sq-AL" w:eastAsia="sq-AL"/>
    </w:rPr>
  </w:style>
  <w:style w:type="paragraph" w:customStyle="1" w:styleId="DC6FDFB8595A462E9E7B641C05CCCCDB">
    <w:name w:val="DC6FDFB8595A462E9E7B641C05CCCCDB"/>
    <w:rsid w:val="00C26E8C"/>
    <w:pPr>
      <w:spacing w:after="160" w:line="259" w:lineRule="auto"/>
    </w:pPr>
    <w:rPr>
      <w:lang w:val="sq-AL" w:eastAsia="sq-AL"/>
    </w:rPr>
  </w:style>
  <w:style w:type="paragraph" w:customStyle="1" w:styleId="657C3FC41A0E43EC9E9BEB59F987DBB6">
    <w:name w:val="657C3FC41A0E43EC9E9BEB59F987DBB6"/>
    <w:rsid w:val="00C26E8C"/>
    <w:pPr>
      <w:spacing w:after="160" w:line="259" w:lineRule="auto"/>
    </w:pPr>
    <w:rPr>
      <w:lang w:val="sq-AL" w:eastAsia="sq-AL"/>
    </w:rPr>
  </w:style>
  <w:style w:type="paragraph" w:customStyle="1" w:styleId="3751E7608D0144A38E29CF22D984A4CF">
    <w:name w:val="3751E7608D0144A38E29CF22D984A4CF"/>
    <w:rsid w:val="00C26E8C"/>
    <w:pPr>
      <w:spacing w:after="160" w:line="259" w:lineRule="auto"/>
    </w:pPr>
    <w:rPr>
      <w:lang w:val="sq-AL" w:eastAsia="sq-AL"/>
    </w:rPr>
  </w:style>
  <w:style w:type="paragraph" w:customStyle="1" w:styleId="0468FE9373834A378F008FE458C2A7EC">
    <w:name w:val="0468FE9373834A378F008FE458C2A7EC"/>
    <w:rsid w:val="00C26E8C"/>
    <w:pPr>
      <w:spacing w:after="160" w:line="259" w:lineRule="auto"/>
    </w:pPr>
    <w:rPr>
      <w:lang w:val="sq-AL" w:eastAsia="sq-AL"/>
    </w:rPr>
  </w:style>
  <w:style w:type="paragraph" w:customStyle="1" w:styleId="B5D0131B44EE4CD08B39A70E159C204B">
    <w:name w:val="B5D0131B44EE4CD08B39A70E159C204B"/>
    <w:rsid w:val="00C26E8C"/>
    <w:pPr>
      <w:spacing w:after="160" w:line="259" w:lineRule="auto"/>
    </w:pPr>
    <w:rPr>
      <w:lang w:val="sq-AL" w:eastAsia="sq-AL"/>
    </w:rPr>
  </w:style>
  <w:style w:type="paragraph" w:customStyle="1" w:styleId="64424B700A534A378511B1168FDC4E06">
    <w:name w:val="64424B700A534A378511B1168FDC4E06"/>
    <w:rsid w:val="00C26E8C"/>
    <w:pPr>
      <w:spacing w:after="160" w:line="259" w:lineRule="auto"/>
    </w:pPr>
    <w:rPr>
      <w:lang w:val="sq-AL" w:eastAsia="sq-AL"/>
    </w:rPr>
  </w:style>
  <w:style w:type="paragraph" w:customStyle="1" w:styleId="AF5D1D5F7F01438E823373287AF6C23A">
    <w:name w:val="AF5D1D5F7F01438E823373287AF6C23A"/>
    <w:rsid w:val="00C26E8C"/>
    <w:pPr>
      <w:spacing w:after="160" w:line="259" w:lineRule="auto"/>
    </w:pPr>
    <w:rPr>
      <w:lang w:val="sq-AL" w:eastAsia="sq-AL"/>
    </w:rPr>
  </w:style>
  <w:style w:type="paragraph" w:customStyle="1" w:styleId="FDB73381A75241DC90691EEBDCD53178">
    <w:name w:val="FDB73381A75241DC90691EEBDCD53178"/>
    <w:rsid w:val="00A56E33"/>
    <w:pPr>
      <w:spacing w:after="160" w:line="259" w:lineRule="auto"/>
    </w:pPr>
    <w:rPr>
      <w:lang w:val="sq-AL" w:eastAsia="sq-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Qershor 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ED8BE32-A256-49E6-B950-8A977B088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2450</TotalTime>
  <Pages>1</Pages>
  <Words>30693</Words>
  <Characters>174956</Characters>
  <Application>Microsoft Office Word</Application>
  <DocSecurity>0</DocSecurity>
  <Lines>1457</Lines>
  <Paragraphs>410</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PROGRAMI BUXHETOR AFATMESËM 2018-2020                                                                                     BASHKIA KUKËS</vt:lpstr>
      <vt:lpstr>Projekt Buxheti Afatmesëm i Bashkisë për Vitet 2018-2020.</vt:lpstr>
      <vt:lpstr>Të Ardhurat e Bashkisë për vitin 2018-2020</vt:lpstr>
      <vt:lpstr>Analiza e të ardhurave të veta vendore të Bashkisë </vt:lpstr>
      <vt:lpstr>    Të ardhurat nga taksat vendore</vt:lpstr>
      <vt:lpstr>    Të ardhura nga taksa të tjera</vt:lpstr>
      <vt:lpstr>    Të ardhurat jo tatimore</vt:lpstr>
      <vt:lpstr>    Të ardhura nga burime të tjera</vt:lpstr>
      <vt:lpstr>Transfertat nga buxheti i shtetit</vt:lpstr>
      <vt:lpstr>    Transferta e Pakushtëzuar nga buxheti i shtetit </vt:lpstr>
      <vt:lpstr>    Transferta specifike sipas funksioneve</vt:lpstr>
      <vt:lpstr>    Transfertat e Kushtëzuar nga Buxheti i Shtetit </vt:lpstr>
      <vt:lpstr>Parashikimi i shpenzimeve për vitin 2018-2020</vt:lpstr>
      <vt:lpstr>Programet e Zhvillimit të Bashkisë</vt:lpstr>
      <vt:lpstr>    Programi i Administratës Vendore P.1</vt:lpstr>
      <vt:lpstr>    Programi i Infrastrukturës rrugore P.2</vt:lpstr>
    </vt:vector>
  </TitlesOfParts>
  <Company/>
  <LinksUpToDate>false</LinksUpToDate>
  <CharactersWithSpaces>205239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PROGRAMI BUXHETOR AFATMESËM 2018-2020                                                                                     BASHKIA KUKËS</dc:title>
  <dc:subject>Bashkia Kukës, vijë e parë hyrëse atraktive e vendit në kufirin veri-lindor që u ofron qytetarëve të tij mirëqenie, dhe mundësi për kthimin e potencialeve të pasura natyrore, kulturore e sociale në vlera ekonomike e sociale</dc:subject>
  <dc:creator>IK</dc:creator>
  <cp:lastModifiedBy>M.Spahiu</cp:lastModifiedBy>
  <cp:revision>573</cp:revision>
  <cp:lastPrinted>2017-06-20T07:44:00Z</cp:lastPrinted>
  <dcterms:created xsi:type="dcterms:W3CDTF">2017-06-06T13:12:00Z</dcterms:created>
  <dcterms:modified xsi:type="dcterms:W3CDTF">2017-06-20T07:45:00Z</dcterms:modified>
</cp:coreProperties>
</file>